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E92F5" w14:textId="77777777" w:rsidR="00573C1C" w:rsidRPr="00B7102A" w:rsidRDefault="00573C1C" w:rsidP="00FF294A">
      <w:pPr>
        <w:pStyle w:val="Normlnywebov"/>
        <w:spacing w:before="0" w:beforeAutospacing="0" w:after="0" w:afterAutospacing="0"/>
        <w:jc w:val="center"/>
        <w:divId w:val="2137676121"/>
        <w:rPr>
          <w:b/>
        </w:rPr>
      </w:pPr>
      <w:r w:rsidRPr="00B7102A">
        <w:rPr>
          <w:b/>
        </w:rPr>
        <w:t>SPRÁVA O ÚČASTI VEREJNOSTI NA TVORBE PRÁVNEHO PREDPISU</w:t>
      </w:r>
    </w:p>
    <w:p w14:paraId="6D0893DF" w14:textId="77777777" w:rsidR="00FF294A" w:rsidRPr="00B7102A" w:rsidRDefault="00FF294A" w:rsidP="00FF294A">
      <w:pPr>
        <w:pStyle w:val="Normlnywebov"/>
        <w:spacing w:before="0" w:beforeAutospacing="0" w:after="0" w:afterAutospacing="0"/>
        <w:jc w:val="center"/>
        <w:divId w:val="2137676121"/>
      </w:pPr>
    </w:p>
    <w:p w14:paraId="7D1DCE2A" w14:textId="77777777" w:rsidR="00573C1C" w:rsidRPr="00B7102A" w:rsidRDefault="00573C1C" w:rsidP="00FF294A">
      <w:pPr>
        <w:pStyle w:val="Normlnywebov"/>
        <w:spacing w:before="0" w:beforeAutospacing="0" w:after="0" w:afterAutospacing="0"/>
        <w:ind w:left="720"/>
        <w:divId w:val="2137676121"/>
      </w:pPr>
      <w:r w:rsidRPr="00B7102A">
        <w:t> </w:t>
      </w:r>
    </w:p>
    <w:p w14:paraId="7B7B20B5"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1.    Spôsob zapojenia verejnosti do tvorby právneho predpisu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gridCol w:w="894"/>
      </w:tblGrid>
      <w:tr w:rsidR="00B7102A" w:rsidRPr="002B1906" w14:paraId="5B493AA3" w14:textId="77777777">
        <w:trPr>
          <w:divId w:val="2137676121"/>
          <w:trHeight w:val="4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3DA2BEE8"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Informovanie – vyplnia sa body 2 a 3</w:t>
            </w:r>
          </w:p>
        </w:tc>
        <w:tc>
          <w:tcPr>
            <w:tcW w:w="481" w:type="pct"/>
            <w:tcBorders>
              <w:top w:val="outset" w:sz="6" w:space="0" w:color="auto"/>
              <w:left w:val="outset" w:sz="6" w:space="0" w:color="auto"/>
              <w:bottom w:val="outset" w:sz="6" w:space="0" w:color="auto"/>
              <w:right w:val="outset" w:sz="6" w:space="0" w:color="auto"/>
            </w:tcBorders>
            <w:vAlign w:val="center"/>
            <w:hideMark/>
          </w:tcPr>
          <w:p w14:paraId="2782AD90"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308EC580" w14:textId="77777777">
        <w:trPr>
          <w:divId w:val="2137676121"/>
          <w:trHeight w:val="9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235B6A70" w14:textId="77777777" w:rsidR="00573C1C" w:rsidRPr="002B1906" w:rsidRDefault="00573C1C" w:rsidP="00FF294A">
            <w:pPr>
              <w:pStyle w:val="Normlnywebov"/>
              <w:spacing w:before="0" w:beforeAutospacing="0" w:after="0" w:afterAutospacing="0"/>
              <w:rPr>
                <w:sz w:val="22"/>
                <w:szCs w:val="22"/>
              </w:rPr>
            </w:pPr>
            <w:r w:rsidRPr="002B1906">
              <w:rPr>
                <w:sz w:val="22"/>
                <w:szCs w:val="22"/>
              </w:rPr>
              <w:t>Prerokovanie – vyplnia sa body 2 až 11</w:t>
            </w:r>
          </w:p>
        </w:tc>
        <w:tc>
          <w:tcPr>
            <w:tcW w:w="481" w:type="pct"/>
            <w:tcBorders>
              <w:top w:val="outset" w:sz="6" w:space="0" w:color="auto"/>
              <w:left w:val="outset" w:sz="6" w:space="0" w:color="auto"/>
              <w:bottom w:val="outset" w:sz="6" w:space="0" w:color="auto"/>
              <w:right w:val="outset" w:sz="6" w:space="0" w:color="auto"/>
            </w:tcBorders>
            <w:vAlign w:val="center"/>
            <w:hideMark/>
          </w:tcPr>
          <w:p w14:paraId="050F21C2" w14:textId="77777777" w:rsidR="00573C1C" w:rsidRPr="002B1906" w:rsidRDefault="005704EE"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bl>
    <w:p w14:paraId="703B97EA"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Odôvodnenie:</w:t>
      </w:r>
      <w:r w:rsidRPr="002B1906">
        <w:rPr>
          <w:sz w:val="22"/>
          <w:szCs w:val="22"/>
          <w:vertAlign w:val="superscript"/>
        </w:rPr>
        <w:t>1</w:t>
      </w:r>
    </w:p>
    <w:p w14:paraId="393FD2BC"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60845155"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2.    Spôsob informovania verejnosti o začatí tvorby právneho predpisu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gridCol w:w="894"/>
      </w:tblGrid>
      <w:tr w:rsidR="00B7102A" w:rsidRPr="002B1906" w14:paraId="7CFC2786" w14:textId="77777777">
        <w:trPr>
          <w:divId w:val="2137676121"/>
          <w:trHeight w:val="27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4F311E51" w14:textId="77777777" w:rsidR="00573C1C" w:rsidRPr="002B1906" w:rsidRDefault="00573C1C" w:rsidP="00FF294A">
            <w:pPr>
              <w:pStyle w:val="Normlnywebov"/>
              <w:spacing w:before="0" w:beforeAutospacing="0" w:after="0" w:afterAutospacing="0"/>
              <w:rPr>
                <w:sz w:val="22"/>
                <w:szCs w:val="22"/>
              </w:rPr>
            </w:pPr>
            <w:r w:rsidRPr="002B1906">
              <w:rPr>
                <w:sz w:val="22"/>
                <w:szCs w:val="22"/>
              </w:rPr>
              <w:t>Predbežná informácia</w:t>
            </w:r>
          </w:p>
        </w:tc>
        <w:tc>
          <w:tcPr>
            <w:tcW w:w="481" w:type="pct"/>
            <w:tcBorders>
              <w:top w:val="outset" w:sz="6" w:space="0" w:color="auto"/>
              <w:left w:val="outset" w:sz="6" w:space="0" w:color="auto"/>
              <w:bottom w:val="outset" w:sz="6" w:space="0" w:color="auto"/>
              <w:right w:val="outset" w:sz="6" w:space="0" w:color="auto"/>
            </w:tcBorders>
            <w:vAlign w:val="center"/>
            <w:hideMark/>
          </w:tcPr>
          <w:p w14:paraId="2A64ED9B"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51592E14" w14:textId="77777777">
        <w:trPr>
          <w:divId w:val="2137676121"/>
          <w:trHeight w:val="13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7085462C" w14:textId="77777777" w:rsidR="00573C1C" w:rsidRPr="002B1906" w:rsidRDefault="00573C1C" w:rsidP="00FF294A">
            <w:pPr>
              <w:pStyle w:val="Normlnywebov"/>
              <w:spacing w:before="0" w:beforeAutospacing="0" w:after="0" w:afterAutospacing="0"/>
              <w:rPr>
                <w:sz w:val="22"/>
                <w:szCs w:val="22"/>
              </w:rPr>
            </w:pPr>
            <w:r w:rsidRPr="002B1906">
              <w:rPr>
                <w:sz w:val="22"/>
                <w:szCs w:val="22"/>
              </w:rPr>
              <w:t>Legislatívny zámer</w:t>
            </w:r>
          </w:p>
        </w:tc>
        <w:tc>
          <w:tcPr>
            <w:tcW w:w="481" w:type="pct"/>
            <w:tcBorders>
              <w:top w:val="outset" w:sz="6" w:space="0" w:color="auto"/>
              <w:left w:val="outset" w:sz="6" w:space="0" w:color="auto"/>
              <w:bottom w:val="outset" w:sz="6" w:space="0" w:color="auto"/>
              <w:right w:val="outset" w:sz="6" w:space="0" w:color="auto"/>
            </w:tcBorders>
            <w:vAlign w:val="center"/>
            <w:hideMark/>
          </w:tcPr>
          <w:p w14:paraId="43E207FC"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7CB92CF1" w14:textId="77777777">
        <w:trPr>
          <w:divId w:val="2137676121"/>
          <w:trHeight w:val="33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6549A5CE"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p>
        </w:tc>
        <w:tc>
          <w:tcPr>
            <w:tcW w:w="481" w:type="pct"/>
            <w:tcBorders>
              <w:top w:val="outset" w:sz="6" w:space="0" w:color="auto"/>
              <w:left w:val="outset" w:sz="6" w:space="0" w:color="auto"/>
              <w:bottom w:val="outset" w:sz="6" w:space="0" w:color="auto"/>
              <w:right w:val="outset" w:sz="6" w:space="0" w:color="auto"/>
            </w:tcBorders>
            <w:vAlign w:val="center"/>
            <w:hideMark/>
          </w:tcPr>
          <w:p w14:paraId="556AC94B"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bl>
    <w:p w14:paraId="66FE0C90"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3B34E99F"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3.    Informácie poskytnuté verejnosti</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gridCol w:w="894"/>
      </w:tblGrid>
      <w:tr w:rsidR="00B7102A" w:rsidRPr="002B1906" w14:paraId="177C3B9A" w14:textId="77777777">
        <w:trPr>
          <w:divId w:val="2137676121"/>
          <w:trHeight w:val="12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77F35585" w14:textId="77777777" w:rsidR="00573C1C" w:rsidRPr="002B1906" w:rsidRDefault="00573C1C" w:rsidP="00FF294A">
            <w:pPr>
              <w:pStyle w:val="Normlnywebov"/>
              <w:spacing w:before="0" w:beforeAutospacing="0" w:after="0" w:afterAutospacing="0"/>
              <w:rPr>
                <w:sz w:val="22"/>
                <w:szCs w:val="22"/>
              </w:rPr>
            </w:pPr>
            <w:r w:rsidRPr="002B1906">
              <w:rPr>
                <w:sz w:val="22"/>
                <w:szCs w:val="22"/>
              </w:rPr>
              <w:t>O probléme, ktorý má právny predpis riešiť</w:t>
            </w:r>
          </w:p>
        </w:tc>
        <w:tc>
          <w:tcPr>
            <w:tcW w:w="481" w:type="pct"/>
            <w:tcBorders>
              <w:top w:val="outset" w:sz="6" w:space="0" w:color="auto"/>
              <w:left w:val="outset" w:sz="6" w:space="0" w:color="auto"/>
              <w:bottom w:val="outset" w:sz="6" w:space="0" w:color="auto"/>
              <w:right w:val="outset" w:sz="6" w:space="0" w:color="auto"/>
            </w:tcBorders>
            <w:vAlign w:val="center"/>
            <w:hideMark/>
          </w:tcPr>
          <w:p w14:paraId="4D24CA93"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63D50721" w14:textId="77777777">
        <w:trPr>
          <w:divId w:val="2137676121"/>
          <w:trHeight w:val="22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14074064" w14:textId="77777777" w:rsidR="00573C1C" w:rsidRPr="002B1906" w:rsidRDefault="00573C1C" w:rsidP="00FF294A">
            <w:pPr>
              <w:pStyle w:val="Normlnywebov"/>
              <w:spacing w:before="0" w:beforeAutospacing="0" w:after="0" w:afterAutospacing="0"/>
              <w:rPr>
                <w:sz w:val="22"/>
                <w:szCs w:val="22"/>
              </w:rPr>
            </w:pPr>
            <w:r w:rsidRPr="002B1906">
              <w:rPr>
                <w:sz w:val="22"/>
                <w:szCs w:val="22"/>
              </w:rPr>
              <w:t>O spôsobe zapojenia verejnosti do tvorby právneho predpisu</w:t>
            </w:r>
          </w:p>
        </w:tc>
        <w:tc>
          <w:tcPr>
            <w:tcW w:w="481" w:type="pct"/>
            <w:tcBorders>
              <w:top w:val="outset" w:sz="6" w:space="0" w:color="auto"/>
              <w:left w:val="outset" w:sz="6" w:space="0" w:color="auto"/>
              <w:bottom w:val="outset" w:sz="6" w:space="0" w:color="auto"/>
              <w:right w:val="outset" w:sz="6" w:space="0" w:color="auto"/>
            </w:tcBorders>
            <w:vAlign w:val="center"/>
            <w:hideMark/>
          </w:tcPr>
          <w:p w14:paraId="753DEDB4"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17163D7B" w14:textId="77777777">
        <w:trPr>
          <w:divId w:val="2137676121"/>
          <w:trHeight w:val="18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7E7F56D3" w14:textId="77777777" w:rsidR="00573C1C" w:rsidRPr="002B1906" w:rsidRDefault="00573C1C" w:rsidP="00FF294A">
            <w:pPr>
              <w:pStyle w:val="Normlnywebov"/>
              <w:spacing w:before="0" w:beforeAutospacing="0" w:after="0" w:afterAutospacing="0"/>
              <w:rPr>
                <w:sz w:val="22"/>
                <w:szCs w:val="22"/>
              </w:rPr>
            </w:pPr>
            <w:r w:rsidRPr="002B1906">
              <w:rPr>
                <w:sz w:val="22"/>
                <w:szCs w:val="22"/>
              </w:rPr>
              <w:t>O časovom rámci tvorby právneho predpisu</w:t>
            </w:r>
          </w:p>
        </w:tc>
        <w:tc>
          <w:tcPr>
            <w:tcW w:w="481" w:type="pct"/>
            <w:tcBorders>
              <w:top w:val="outset" w:sz="6" w:space="0" w:color="auto"/>
              <w:left w:val="outset" w:sz="6" w:space="0" w:color="auto"/>
              <w:bottom w:val="outset" w:sz="6" w:space="0" w:color="auto"/>
              <w:right w:val="outset" w:sz="6" w:space="0" w:color="auto"/>
            </w:tcBorders>
            <w:vAlign w:val="center"/>
            <w:hideMark/>
          </w:tcPr>
          <w:p w14:paraId="7632D4AF"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49FA1191" w14:textId="77777777">
        <w:trPr>
          <w:divId w:val="2137676121"/>
          <w:trHeight w:val="13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4B414D8F" w14:textId="77777777" w:rsidR="00573C1C" w:rsidRPr="002B1906" w:rsidRDefault="00573C1C" w:rsidP="00FF294A">
            <w:pPr>
              <w:pStyle w:val="Normlnywebov"/>
              <w:spacing w:before="0" w:beforeAutospacing="0" w:after="0" w:afterAutospacing="0"/>
              <w:rPr>
                <w:sz w:val="22"/>
                <w:szCs w:val="22"/>
              </w:rPr>
            </w:pPr>
            <w:r w:rsidRPr="002B1906">
              <w:rPr>
                <w:sz w:val="22"/>
                <w:szCs w:val="22"/>
              </w:rPr>
              <w:t>O procese tvorby právneho predpisu</w:t>
            </w:r>
          </w:p>
        </w:tc>
        <w:tc>
          <w:tcPr>
            <w:tcW w:w="481" w:type="pct"/>
            <w:tcBorders>
              <w:top w:val="outset" w:sz="6" w:space="0" w:color="auto"/>
              <w:left w:val="outset" w:sz="6" w:space="0" w:color="auto"/>
              <w:bottom w:val="outset" w:sz="6" w:space="0" w:color="auto"/>
              <w:right w:val="outset" w:sz="6" w:space="0" w:color="auto"/>
            </w:tcBorders>
            <w:vAlign w:val="center"/>
            <w:hideMark/>
          </w:tcPr>
          <w:p w14:paraId="2349316E"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07A702F9" w14:textId="77777777">
        <w:trPr>
          <w:divId w:val="2137676121"/>
          <w:trHeight w:val="19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1980C1E4" w14:textId="77777777" w:rsidR="00573C1C" w:rsidRPr="002B1906" w:rsidRDefault="00573C1C" w:rsidP="00FF294A">
            <w:pPr>
              <w:pStyle w:val="Normlnywebov"/>
              <w:spacing w:before="0" w:beforeAutospacing="0" w:after="0" w:afterAutospacing="0"/>
              <w:rPr>
                <w:sz w:val="22"/>
                <w:szCs w:val="22"/>
              </w:rPr>
            </w:pPr>
            <w:r w:rsidRPr="002B1906">
              <w:rPr>
                <w:sz w:val="22"/>
                <w:szCs w:val="22"/>
              </w:rPr>
              <w:t>O spôsobe naloženia s vyjadreniami a návrhmi verejnosti</w:t>
            </w:r>
          </w:p>
        </w:tc>
        <w:tc>
          <w:tcPr>
            <w:tcW w:w="481" w:type="pct"/>
            <w:tcBorders>
              <w:top w:val="outset" w:sz="6" w:space="0" w:color="auto"/>
              <w:left w:val="outset" w:sz="6" w:space="0" w:color="auto"/>
              <w:bottom w:val="outset" w:sz="6" w:space="0" w:color="auto"/>
              <w:right w:val="outset" w:sz="6" w:space="0" w:color="auto"/>
            </w:tcBorders>
            <w:vAlign w:val="center"/>
            <w:hideMark/>
          </w:tcPr>
          <w:p w14:paraId="7B9B15FA" w14:textId="77777777" w:rsidR="00573C1C" w:rsidRPr="002B1906" w:rsidRDefault="008A6A15"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59F02E85" w14:textId="77777777">
        <w:trPr>
          <w:divId w:val="2137676121"/>
          <w:trHeight w:val="4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2D29B458"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p>
        </w:tc>
        <w:tc>
          <w:tcPr>
            <w:tcW w:w="481" w:type="pct"/>
            <w:tcBorders>
              <w:top w:val="outset" w:sz="6" w:space="0" w:color="auto"/>
              <w:left w:val="outset" w:sz="6" w:space="0" w:color="auto"/>
              <w:bottom w:val="outset" w:sz="6" w:space="0" w:color="auto"/>
              <w:right w:val="outset" w:sz="6" w:space="0" w:color="auto"/>
            </w:tcBorders>
            <w:vAlign w:val="center"/>
            <w:hideMark/>
          </w:tcPr>
          <w:p w14:paraId="33F85C0D"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bl>
    <w:p w14:paraId="6E358F50"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17C7D897"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4.    Forma prerokovania s verejnosťou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gridCol w:w="894"/>
      </w:tblGrid>
      <w:tr w:rsidR="00B7102A" w:rsidRPr="002B1906" w14:paraId="14E976BF" w14:textId="77777777">
        <w:trPr>
          <w:divId w:val="2137676121"/>
          <w:trHeight w:val="28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68CCDB51" w14:textId="77777777" w:rsidR="00573C1C" w:rsidRPr="002B1906" w:rsidRDefault="00573C1C" w:rsidP="00FF294A">
            <w:pPr>
              <w:pStyle w:val="Normlnywebov"/>
              <w:spacing w:before="0" w:beforeAutospacing="0" w:after="0" w:afterAutospacing="0"/>
              <w:rPr>
                <w:sz w:val="22"/>
                <w:szCs w:val="22"/>
              </w:rPr>
            </w:pPr>
            <w:r w:rsidRPr="002B1906">
              <w:rPr>
                <w:sz w:val="22"/>
                <w:szCs w:val="22"/>
              </w:rPr>
              <w:t>Osobne</w:t>
            </w:r>
          </w:p>
        </w:tc>
        <w:tc>
          <w:tcPr>
            <w:tcW w:w="481" w:type="pct"/>
            <w:tcBorders>
              <w:top w:val="outset" w:sz="6" w:space="0" w:color="auto"/>
              <w:left w:val="outset" w:sz="6" w:space="0" w:color="auto"/>
              <w:bottom w:val="outset" w:sz="6" w:space="0" w:color="auto"/>
              <w:right w:val="outset" w:sz="6" w:space="0" w:color="auto"/>
            </w:tcBorders>
            <w:vAlign w:val="center"/>
            <w:hideMark/>
          </w:tcPr>
          <w:p w14:paraId="160690B0"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4FADD0FC" w14:textId="77777777">
        <w:trPr>
          <w:divId w:val="2137676121"/>
          <w:trHeight w:val="90"/>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5B7D49D0" w14:textId="77777777" w:rsidR="00573C1C" w:rsidRPr="002B1906" w:rsidRDefault="00573C1C" w:rsidP="00FF294A">
            <w:pPr>
              <w:pStyle w:val="Normlnywebov"/>
              <w:spacing w:before="0" w:beforeAutospacing="0" w:after="0" w:afterAutospacing="0"/>
              <w:rPr>
                <w:sz w:val="22"/>
                <w:szCs w:val="22"/>
              </w:rPr>
            </w:pPr>
            <w:r w:rsidRPr="002B1906">
              <w:rPr>
                <w:sz w:val="22"/>
                <w:szCs w:val="22"/>
              </w:rPr>
              <w:t>Ústne</w:t>
            </w:r>
          </w:p>
        </w:tc>
        <w:tc>
          <w:tcPr>
            <w:tcW w:w="481" w:type="pct"/>
            <w:tcBorders>
              <w:top w:val="outset" w:sz="6" w:space="0" w:color="auto"/>
              <w:left w:val="outset" w:sz="6" w:space="0" w:color="auto"/>
              <w:bottom w:val="outset" w:sz="6" w:space="0" w:color="auto"/>
              <w:right w:val="outset" w:sz="6" w:space="0" w:color="auto"/>
            </w:tcBorders>
            <w:vAlign w:val="center"/>
            <w:hideMark/>
          </w:tcPr>
          <w:p w14:paraId="708594E4" w14:textId="77777777" w:rsidR="00573C1C" w:rsidRPr="002B1906" w:rsidRDefault="005704EE"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5CEC593A" w14:textId="77777777">
        <w:trPr>
          <w:divId w:val="2137676121"/>
          <w:trHeight w:val="4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5A372B96" w14:textId="77777777" w:rsidR="00573C1C" w:rsidRPr="002B1906" w:rsidRDefault="00573C1C" w:rsidP="00FF294A">
            <w:pPr>
              <w:pStyle w:val="Normlnywebov"/>
              <w:spacing w:before="0" w:beforeAutospacing="0" w:after="0" w:afterAutospacing="0"/>
              <w:rPr>
                <w:sz w:val="22"/>
                <w:szCs w:val="22"/>
              </w:rPr>
            </w:pPr>
            <w:r w:rsidRPr="002B1906">
              <w:rPr>
                <w:sz w:val="22"/>
                <w:szCs w:val="22"/>
              </w:rPr>
              <w:t>Písomne</w:t>
            </w:r>
          </w:p>
        </w:tc>
        <w:tc>
          <w:tcPr>
            <w:tcW w:w="481" w:type="pct"/>
            <w:tcBorders>
              <w:top w:val="outset" w:sz="6" w:space="0" w:color="auto"/>
              <w:left w:val="outset" w:sz="6" w:space="0" w:color="auto"/>
              <w:bottom w:val="outset" w:sz="6" w:space="0" w:color="auto"/>
              <w:right w:val="outset" w:sz="6" w:space="0" w:color="auto"/>
            </w:tcBorders>
            <w:vAlign w:val="center"/>
            <w:hideMark/>
          </w:tcPr>
          <w:p w14:paraId="119003BE"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1A7967FB" w14:textId="77777777">
        <w:trPr>
          <w:divId w:val="2137676121"/>
          <w:trHeight w:val="135"/>
          <w:tblCellSpacing w:w="0" w:type="dxa"/>
        </w:trPr>
        <w:tc>
          <w:tcPr>
            <w:tcW w:w="4519" w:type="pct"/>
            <w:tcBorders>
              <w:top w:val="outset" w:sz="6" w:space="0" w:color="auto"/>
              <w:left w:val="outset" w:sz="6" w:space="0" w:color="auto"/>
              <w:bottom w:val="outset" w:sz="6" w:space="0" w:color="auto"/>
              <w:right w:val="outset" w:sz="6" w:space="0" w:color="auto"/>
            </w:tcBorders>
            <w:vAlign w:val="center"/>
            <w:hideMark/>
          </w:tcPr>
          <w:p w14:paraId="7227F1AA"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Inou formou:</w:t>
            </w:r>
            <w:r w:rsidRPr="002B1906">
              <w:rPr>
                <w:sz w:val="22"/>
                <w:szCs w:val="22"/>
                <w:vertAlign w:val="superscript"/>
              </w:rPr>
              <w:t>1</w:t>
            </w:r>
          </w:p>
        </w:tc>
        <w:tc>
          <w:tcPr>
            <w:tcW w:w="481" w:type="pct"/>
            <w:tcBorders>
              <w:top w:val="outset" w:sz="6" w:space="0" w:color="auto"/>
              <w:left w:val="outset" w:sz="6" w:space="0" w:color="auto"/>
              <w:bottom w:val="outset" w:sz="6" w:space="0" w:color="auto"/>
              <w:right w:val="outset" w:sz="6" w:space="0" w:color="auto"/>
            </w:tcBorders>
            <w:vAlign w:val="center"/>
            <w:hideMark/>
          </w:tcPr>
          <w:p w14:paraId="016F00AC"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bl>
    <w:p w14:paraId="3E96C314"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Odôvodnenie:</w:t>
      </w:r>
      <w:r w:rsidRPr="002B1906">
        <w:rPr>
          <w:sz w:val="22"/>
          <w:szCs w:val="22"/>
          <w:vertAlign w:val="superscript"/>
        </w:rPr>
        <w:t>1</w:t>
      </w:r>
    </w:p>
    <w:p w14:paraId="38C6B2C4"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39C4D8ED"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5.    Spôsoby prerokovania s verejnosťou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1"/>
        <w:gridCol w:w="853"/>
      </w:tblGrid>
      <w:tr w:rsidR="00B7102A" w:rsidRPr="002B1906" w14:paraId="3138F771" w14:textId="77777777">
        <w:trPr>
          <w:divId w:val="2137676121"/>
          <w:trHeight w:val="135"/>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4FC2E020" w14:textId="77777777" w:rsidR="00573C1C" w:rsidRPr="002B1906" w:rsidRDefault="00573C1C" w:rsidP="00FF294A">
            <w:pPr>
              <w:pStyle w:val="Normlnywebov"/>
              <w:spacing w:before="0" w:beforeAutospacing="0" w:after="0" w:afterAutospacing="0"/>
              <w:rPr>
                <w:sz w:val="22"/>
                <w:szCs w:val="22"/>
              </w:rPr>
            </w:pPr>
            <w:r w:rsidRPr="002B1906">
              <w:rPr>
                <w:sz w:val="22"/>
                <w:szCs w:val="22"/>
              </w:rPr>
              <w:t>Pracovná skupina</w:t>
            </w:r>
          </w:p>
        </w:tc>
        <w:tc>
          <w:tcPr>
            <w:tcW w:w="459" w:type="pct"/>
            <w:tcBorders>
              <w:top w:val="outset" w:sz="6" w:space="0" w:color="auto"/>
              <w:left w:val="outset" w:sz="6" w:space="0" w:color="auto"/>
              <w:bottom w:val="outset" w:sz="6" w:space="0" w:color="auto"/>
              <w:right w:val="outset" w:sz="6" w:space="0" w:color="auto"/>
            </w:tcBorders>
            <w:vAlign w:val="center"/>
            <w:hideMark/>
          </w:tcPr>
          <w:p w14:paraId="021D1846"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1CBE47EB" w14:textId="77777777">
        <w:trPr>
          <w:divId w:val="2137676121"/>
          <w:trHeight w:val="90"/>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717984DD" w14:textId="77777777" w:rsidR="00573C1C" w:rsidRPr="002B1906" w:rsidRDefault="00573C1C" w:rsidP="00FF294A">
            <w:pPr>
              <w:pStyle w:val="Normlnywebov"/>
              <w:spacing w:before="0" w:beforeAutospacing="0" w:after="0" w:afterAutospacing="0"/>
              <w:rPr>
                <w:sz w:val="22"/>
                <w:szCs w:val="22"/>
              </w:rPr>
            </w:pPr>
            <w:r w:rsidRPr="002B1906">
              <w:rPr>
                <w:sz w:val="22"/>
                <w:szCs w:val="22"/>
              </w:rPr>
              <w:t>Konferencia</w:t>
            </w:r>
          </w:p>
        </w:tc>
        <w:tc>
          <w:tcPr>
            <w:tcW w:w="459" w:type="pct"/>
            <w:tcBorders>
              <w:top w:val="outset" w:sz="6" w:space="0" w:color="auto"/>
              <w:left w:val="outset" w:sz="6" w:space="0" w:color="auto"/>
              <w:bottom w:val="outset" w:sz="6" w:space="0" w:color="auto"/>
              <w:right w:val="outset" w:sz="6" w:space="0" w:color="auto"/>
            </w:tcBorders>
            <w:vAlign w:val="center"/>
            <w:hideMark/>
          </w:tcPr>
          <w:p w14:paraId="5DEB08D2"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575ACB8D" w14:textId="77777777">
        <w:trPr>
          <w:divId w:val="2137676121"/>
          <w:trHeight w:val="45"/>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4AD9BDDD" w14:textId="77777777" w:rsidR="00573C1C" w:rsidRPr="002B1906" w:rsidRDefault="00573C1C" w:rsidP="00FF294A">
            <w:pPr>
              <w:pStyle w:val="Normlnywebov"/>
              <w:spacing w:before="0" w:beforeAutospacing="0" w:after="0" w:afterAutospacing="0"/>
              <w:rPr>
                <w:sz w:val="22"/>
                <w:szCs w:val="22"/>
              </w:rPr>
            </w:pPr>
            <w:r w:rsidRPr="002B1906">
              <w:rPr>
                <w:sz w:val="22"/>
                <w:szCs w:val="22"/>
              </w:rPr>
              <w:t>Diskusia k legislatívnemu procesu</w:t>
            </w:r>
            <w:r w:rsidRPr="002B1906">
              <w:rPr>
                <w:sz w:val="22"/>
                <w:szCs w:val="22"/>
                <w:vertAlign w:val="superscript"/>
              </w:rPr>
              <w:t>2</w:t>
            </w:r>
          </w:p>
        </w:tc>
        <w:tc>
          <w:tcPr>
            <w:tcW w:w="459" w:type="pct"/>
            <w:tcBorders>
              <w:top w:val="outset" w:sz="6" w:space="0" w:color="auto"/>
              <w:left w:val="outset" w:sz="6" w:space="0" w:color="auto"/>
              <w:bottom w:val="outset" w:sz="6" w:space="0" w:color="auto"/>
              <w:right w:val="outset" w:sz="6" w:space="0" w:color="auto"/>
            </w:tcBorders>
            <w:vAlign w:val="center"/>
            <w:hideMark/>
          </w:tcPr>
          <w:p w14:paraId="1E55A9AB"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7FB0A1E2" w14:textId="77777777">
        <w:trPr>
          <w:divId w:val="2137676121"/>
          <w:trHeight w:val="90"/>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513FD689" w14:textId="77777777" w:rsidR="00573C1C" w:rsidRPr="002B1906" w:rsidRDefault="00573C1C" w:rsidP="00FF294A">
            <w:pPr>
              <w:pStyle w:val="Normlnywebov"/>
              <w:spacing w:before="0" w:beforeAutospacing="0" w:after="0" w:afterAutospacing="0"/>
              <w:rPr>
                <w:sz w:val="22"/>
                <w:szCs w:val="22"/>
              </w:rPr>
            </w:pPr>
            <w:r w:rsidRPr="002B1906">
              <w:rPr>
                <w:sz w:val="22"/>
                <w:szCs w:val="22"/>
              </w:rPr>
              <w:t>Konzultácia</w:t>
            </w:r>
            <w:r w:rsidRPr="002B1906">
              <w:rPr>
                <w:sz w:val="22"/>
                <w:szCs w:val="22"/>
                <w:vertAlign w:val="superscript"/>
              </w:rPr>
              <w:t>3</w:t>
            </w:r>
          </w:p>
        </w:tc>
        <w:tc>
          <w:tcPr>
            <w:tcW w:w="459" w:type="pct"/>
            <w:tcBorders>
              <w:top w:val="outset" w:sz="6" w:space="0" w:color="auto"/>
              <w:left w:val="outset" w:sz="6" w:space="0" w:color="auto"/>
              <w:bottom w:val="outset" w:sz="6" w:space="0" w:color="auto"/>
              <w:right w:val="outset" w:sz="6" w:space="0" w:color="auto"/>
            </w:tcBorders>
            <w:vAlign w:val="center"/>
            <w:hideMark/>
          </w:tcPr>
          <w:p w14:paraId="19161858"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60AA4643" w14:textId="77777777">
        <w:trPr>
          <w:divId w:val="2137676121"/>
          <w:trHeight w:val="195"/>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363F6AF7" w14:textId="77777777" w:rsidR="00573C1C" w:rsidRPr="002B1906" w:rsidRDefault="00573C1C" w:rsidP="00FF294A">
            <w:pPr>
              <w:pStyle w:val="Normlnywebov"/>
              <w:spacing w:before="0" w:beforeAutospacing="0" w:after="0" w:afterAutospacing="0"/>
              <w:rPr>
                <w:sz w:val="22"/>
                <w:szCs w:val="22"/>
              </w:rPr>
            </w:pPr>
            <w:r w:rsidRPr="002B1906">
              <w:rPr>
                <w:sz w:val="22"/>
                <w:szCs w:val="22"/>
              </w:rPr>
              <w:t>Pripomienkovanie</w:t>
            </w:r>
          </w:p>
        </w:tc>
        <w:tc>
          <w:tcPr>
            <w:tcW w:w="459" w:type="pct"/>
            <w:tcBorders>
              <w:top w:val="outset" w:sz="6" w:space="0" w:color="auto"/>
              <w:left w:val="outset" w:sz="6" w:space="0" w:color="auto"/>
              <w:bottom w:val="outset" w:sz="6" w:space="0" w:color="auto"/>
              <w:right w:val="outset" w:sz="6" w:space="0" w:color="auto"/>
            </w:tcBorders>
            <w:vAlign w:val="center"/>
            <w:hideMark/>
          </w:tcPr>
          <w:p w14:paraId="39F755FB"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r w:rsidR="00B7102A" w:rsidRPr="002B1906" w14:paraId="159163AA" w14:textId="77777777">
        <w:trPr>
          <w:divId w:val="2137676121"/>
          <w:trHeight w:val="45"/>
          <w:tblCellSpacing w:w="0" w:type="dxa"/>
        </w:trPr>
        <w:tc>
          <w:tcPr>
            <w:tcW w:w="4541" w:type="pct"/>
            <w:tcBorders>
              <w:top w:val="outset" w:sz="6" w:space="0" w:color="auto"/>
              <w:left w:val="outset" w:sz="6" w:space="0" w:color="auto"/>
              <w:bottom w:val="outset" w:sz="6" w:space="0" w:color="auto"/>
              <w:right w:val="outset" w:sz="6" w:space="0" w:color="auto"/>
            </w:tcBorders>
            <w:vAlign w:val="center"/>
            <w:hideMark/>
          </w:tcPr>
          <w:p w14:paraId="7F566E80" w14:textId="77777777" w:rsidR="00573C1C" w:rsidRPr="005704EE"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r w:rsidR="005704EE">
              <w:rPr>
                <w:sz w:val="22"/>
                <w:szCs w:val="22"/>
              </w:rPr>
              <w:t xml:space="preserve"> Diskusia</w:t>
            </w:r>
          </w:p>
        </w:tc>
        <w:tc>
          <w:tcPr>
            <w:tcW w:w="459" w:type="pct"/>
            <w:tcBorders>
              <w:top w:val="outset" w:sz="6" w:space="0" w:color="auto"/>
              <w:left w:val="outset" w:sz="6" w:space="0" w:color="auto"/>
              <w:bottom w:val="outset" w:sz="6" w:space="0" w:color="auto"/>
              <w:right w:val="outset" w:sz="6" w:space="0" w:color="auto"/>
            </w:tcBorders>
            <w:vAlign w:val="center"/>
            <w:hideMark/>
          </w:tcPr>
          <w:p w14:paraId="31DA0F80" w14:textId="77777777" w:rsidR="00573C1C" w:rsidRPr="002B1906" w:rsidRDefault="005704EE"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p>
        </w:tc>
      </w:tr>
    </w:tbl>
    <w:p w14:paraId="05A93326"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471BE9BC"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6.    Okruhy subjektov predkladateľom adresne vyzvané na účasť na tvorbe právneho predpisu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2"/>
        <w:gridCol w:w="1872"/>
      </w:tblGrid>
      <w:tr w:rsidR="00B7102A" w:rsidRPr="002B1906" w14:paraId="3986721D"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14E29C3A"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Okruh subjektov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490291F"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Počet subjektov</w:t>
            </w:r>
          </w:p>
        </w:tc>
      </w:tr>
      <w:tr w:rsidR="00B7102A" w:rsidRPr="002B1906" w14:paraId="162E1607"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5D492EE" w14:textId="77777777" w:rsidR="00573C1C" w:rsidRPr="002B1906" w:rsidRDefault="00573C1C" w:rsidP="00FF294A">
            <w:pPr>
              <w:pStyle w:val="Normlnywebov"/>
              <w:spacing w:before="0" w:beforeAutospacing="0" w:after="0" w:afterAutospacing="0"/>
              <w:rPr>
                <w:sz w:val="22"/>
                <w:szCs w:val="22"/>
              </w:rPr>
            </w:pPr>
            <w:r w:rsidRPr="002B1906">
              <w:rPr>
                <w:sz w:val="22"/>
                <w:szCs w:val="22"/>
              </w:rPr>
              <w:t>Záujmové združenia subjektov územnej samosprávy</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715B0D7"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0B38B590" w14:textId="77777777">
        <w:trPr>
          <w:divId w:val="2137676121"/>
          <w:trHeight w:val="19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010FD001" w14:textId="77777777" w:rsidR="00573C1C" w:rsidRPr="002B1906" w:rsidRDefault="00573C1C" w:rsidP="00FF294A">
            <w:pPr>
              <w:pStyle w:val="Normlnywebov"/>
              <w:spacing w:before="0" w:beforeAutospacing="0" w:after="0" w:afterAutospacing="0"/>
              <w:rPr>
                <w:sz w:val="22"/>
                <w:szCs w:val="22"/>
              </w:rPr>
            </w:pPr>
            <w:r w:rsidRPr="002B1906">
              <w:rPr>
                <w:sz w:val="22"/>
                <w:szCs w:val="22"/>
              </w:rPr>
              <w:t>Podnikatelia a záujmové združenia podnikateľov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6AB7873"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1CD48E74" w14:textId="77777777">
        <w:trPr>
          <w:divId w:val="2137676121"/>
          <w:trHeight w:val="12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199A15D4" w14:textId="77777777" w:rsidR="00573C1C" w:rsidRPr="002B1906" w:rsidRDefault="00573C1C" w:rsidP="00FF294A">
            <w:pPr>
              <w:pStyle w:val="Normlnywebov"/>
              <w:spacing w:before="0" w:beforeAutospacing="0" w:after="0" w:afterAutospacing="0"/>
              <w:rPr>
                <w:sz w:val="22"/>
                <w:szCs w:val="22"/>
              </w:rPr>
            </w:pPr>
            <w:r w:rsidRPr="002B1906">
              <w:rPr>
                <w:sz w:val="22"/>
                <w:szCs w:val="22"/>
              </w:rPr>
              <w:t>Mimovládne neziskové organizácie</w:t>
            </w:r>
            <w:r w:rsidRPr="002B1906">
              <w:rPr>
                <w:sz w:val="22"/>
                <w:szCs w:val="22"/>
                <w:vertAlign w:val="superscript"/>
              </w:rPr>
              <w:t>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4744288D"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2837E9BC"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2169BAD4" w14:textId="77777777" w:rsidR="00573C1C" w:rsidRPr="002B1906" w:rsidRDefault="00573C1C" w:rsidP="00FF294A">
            <w:pPr>
              <w:pStyle w:val="Normlnywebov"/>
              <w:spacing w:before="0" w:beforeAutospacing="0" w:after="0" w:afterAutospacing="0"/>
              <w:rPr>
                <w:sz w:val="22"/>
                <w:szCs w:val="22"/>
              </w:rPr>
            </w:pPr>
            <w:r w:rsidRPr="002B1906">
              <w:rPr>
                <w:sz w:val="22"/>
                <w:szCs w:val="22"/>
              </w:rPr>
              <w:t>Akademická a vedecká obec</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03123D1"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12B2EC4A" w14:textId="77777777">
        <w:trPr>
          <w:divId w:val="2137676121"/>
          <w:trHeight w:val="12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040E9EDA" w14:textId="77777777" w:rsidR="00573C1C" w:rsidRPr="002B1906" w:rsidRDefault="00573C1C" w:rsidP="00FF294A">
            <w:pPr>
              <w:pStyle w:val="Normlnywebov"/>
              <w:spacing w:before="0" w:beforeAutospacing="0" w:after="0" w:afterAutospacing="0"/>
              <w:rPr>
                <w:sz w:val="22"/>
                <w:szCs w:val="22"/>
              </w:rPr>
            </w:pPr>
            <w:r w:rsidRPr="002B1906">
              <w:rPr>
                <w:sz w:val="22"/>
                <w:szCs w:val="22"/>
              </w:rPr>
              <w:t>Cirkvi a náboženské spoločnosti</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FF0C499"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37E53BD4" w14:textId="77777777">
        <w:trPr>
          <w:divId w:val="2137676121"/>
          <w:trHeight w:val="12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51F8A07"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5FF22C1"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bl>
    <w:p w14:paraId="7034F533"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Odôvodnenie:</w:t>
      </w:r>
      <w:r w:rsidRPr="002B1906">
        <w:rPr>
          <w:b/>
          <w:sz w:val="22"/>
          <w:szCs w:val="22"/>
          <w:vertAlign w:val="superscript"/>
        </w:rPr>
        <w:t>1</w:t>
      </w:r>
    </w:p>
    <w:p w14:paraId="3AAFA6C8"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7F9E06DE"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6C7A6609"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lastRenderedPageBreak/>
        <w:t>7.    Okruhy adresne vyzvaných subjektov aktívne zúčastnených na tvorbe právneho predpisu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2"/>
        <w:gridCol w:w="1872"/>
      </w:tblGrid>
      <w:tr w:rsidR="00B7102A" w:rsidRPr="002B1906" w14:paraId="4C03170E"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2EA95CFC"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Okruh subjektov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260F0D0"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Počet subjektov</w:t>
            </w:r>
          </w:p>
        </w:tc>
      </w:tr>
      <w:tr w:rsidR="00B7102A" w:rsidRPr="002B1906" w14:paraId="741FDC7D"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2D985678" w14:textId="77777777" w:rsidR="00573C1C" w:rsidRPr="002B1906" w:rsidRDefault="00573C1C" w:rsidP="00FF294A">
            <w:pPr>
              <w:pStyle w:val="Normlnywebov"/>
              <w:spacing w:before="0" w:beforeAutospacing="0" w:after="0" w:afterAutospacing="0"/>
              <w:rPr>
                <w:sz w:val="22"/>
                <w:szCs w:val="22"/>
              </w:rPr>
            </w:pPr>
            <w:r w:rsidRPr="002B1906">
              <w:rPr>
                <w:sz w:val="22"/>
                <w:szCs w:val="22"/>
              </w:rPr>
              <w:t>Záujmové združenia subjektov územnej samosprávy</w:t>
            </w:r>
          </w:p>
        </w:tc>
        <w:tc>
          <w:tcPr>
            <w:tcW w:w="1007" w:type="pct"/>
            <w:tcBorders>
              <w:top w:val="outset" w:sz="6" w:space="0" w:color="auto"/>
              <w:left w:val="outset" w:sz="6" w:space="0" w:color="auto"/>
              <w:bottom w:val="outset" w:sz="6" w:space="0" w:color="auto"/>
              <w:right w:val="outset" w:sz="6" w:space="0" w:color="auto"/>
            </w:tcBorders>
            <w:vAlign w:val="center"/>
            <w:hideMark/>
          </w:tcPr>
          <w:p w14:paraId="483A0007"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4E3BB07D"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055AA059" w14:textId="77777777" w:rsidR="00573C1C" w:rsidRPr="002B1906" w:rsidRDefault="00573C1C" w:rsidP="00FF294A">
            <w:pPr>
              <w:pStyle w:val="Normlnywebov"/>
              <w:spacing w:before="0" w:beforeAutospacing="0" w:after="0" w:afterAutospacing="0"/>
              <w:rPr>
                <w:sz w:val="22"/>
                <w:szCs w:val="22"/>
              </w:rPr>
            </w:pPr>
            <w:r w:rsidRPr="002B1906">
              <w:rPr>
                <w:sz w:val="22"/>
                <w:szCs w:val="22"/>
              </w:rPr>
              <w:t>Podnikatelia a záujmové združenia podnikateľov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0C63068"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4F508E61"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62EE99C7" w14:textId="77777777" w:rsidR="00573C1C" w:rsidRPr="002B1906" w:rsidRDefault="00573C1C" w:rsidP="00FF294A">
            <w:pPr>
              <w:pStyle w:val="Normlnywebov"/>
              <w:spacing w:before="0" w:beforeAutospacing="0" w:after="0" w:afterAutospacing="0"/>
              <w:rPr>
                <w:sz w:val="22"/>
                <w:szCs w:val="22"/>
              </w:rPr>
            </w:pPr>
            <w:r w:rsidRPr="002B1906">
              <w:rPr>
                <w:sz w:val="22"/>
                <w:szCs w:val="22"/>
              </w:rPr>
              <w:t>Mimovládne neziskové organizácie</w:t>
            </w:r>
            <w:r w:rsidRPr="002B1906">
              <w:rPr>
                <w:sz w:val="22"/>
                <w:szCs w:val="22"/>
                <w:vertAlign w:val="superscript"/>
              </w:rPr>
              <w:t>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68E61F3"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631CA513"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6072F6AE" w14:textId="77777777" w:rsidR="00573C1C" w:rsidRPr="002B1906" w:rsidRDefault="00573C1C" w:rsidP="00FF294A">
            <w:pPr>
              <w:pStyle w:val="Normlnywebov"/>
              <w:spacing w:before="0" w:beforeAutospacing="0" w:after="0" w:afterAutospacing="0"/>
              <w:rPr>
                <w:sz w:val="22"/>
                <w:szCs w:val="22"/>
              </w:rPr>
            </w:pPr>
            <w:r w:rsidRPr="002B1906">
              <w:rPr>
                <w:sz w:val="22"/>
                <w:szCs w:val="22"/>
              </w:rPr>
              <w:t>Akademická a vedecká obec</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56E4A14"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6986DF83" w14:textId="77777777">
        <w:trPr>
          <w:divId w:val="2137676121"/>
          <w:trHeight w:val="12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5CF5B280" w14:textId="77777777" w:rsidR="00573C1C" w:rsidRPr="002B1906" w:rsidRDefault="00573C1C" w:rsidP="00FF294A">
            <w:pPr>
              <w:pStyle w:val="Normlnywebov"/>
              <w:spacing w:before="0" w:beforeAutospacing="0" w:after="0" w:afterAutospacing="0"/>
              <w:rPr>
                <w:sz w:val="22"/>
                <w:szCs w:val="22"/>
              </w:rPr>
            </w:pPr>
            <w:r w:rsidRPr="002B1906">
              <w:rPr>
                <w:sz w:val="22"/>
                <w:szCs w:val="22"/>
              </w:rPr>
              <w:t>Cirkvi a náboženské spoločnosti</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8CDC838"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10D9907A"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6399641"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p>
        </w:tc>
        <w:tc>
          <w:tcPr>
            <w:tcW w:w="1007" w:type="pct"/>
            <w:tcBorders>
              <w:top w:val="outset" w:sz="6" w:space="0" w:color="auto"/>
              <w:left w:val="outset" w:sz="6" w:space="0" w:color="auto"/>
              <w:bottom w:val="outset" w:sz="6" w:space="0" w:color="auto"/>
              <w:right w:val="outset" w:sz="6" w:space="0" w:color="auto"/>
            </w:tcBorders>
            <w:vAlign w:val="center"/>
            <w:hideMark/>
          </w:tcPr>
          <w:p w14:paraId="1A462A83"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bl>
    <w:p w14:paraId="0588443B"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57AE4FD8"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8.    Okruhy subjektov, ktoré prejavili záujem zúčastniť sa na tvorbe právneho predpisu z vlastnej iniciatívy</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2"/>
        <w:gridCol w:w="1872"/>
      </w:tblGrid>
      <w:tr w:rsidR="00B7102A" w:rsidRPr="002B1906" w14:paraId="5D244BFA"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5539E516"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Okruh subjektov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916721B"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Počet subjektov</w:t>
            </w:r>
          </w:p>
        </w:tc>
      </w:tr>
      <w:tr w:rsidR="00B7102A" w:rsidRPr="002B1906" w14:paraId="52531FE8"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54838B50" w14:textId="77777777" w:rsidR="00573C1C" w:rsidRPr="002B1906" w:rsidRDefault="00573C1C" w:rsidP="00FF294A">
            <w:pPr>
              <w:pStyle w:val="Normlnywebov"/>
              <w:spacing w:before="0" w:beforeAutospacing="0" w:after="0" w:afterAutospacing="0"/>
              <w:rPr>
                <w:sz w:val="22"/>
                <w:szCs w:val="22"/>
              </w:rPr>
            </w:pPr>
            <w:r w:rsidRPr="002B1906">
              <w:rPr>
                <w:sz w:val="22"/>
                <w:szCs w:val="22"/>
              </w:rPr>
              <w:t>Záujmové združenia subjektov územnej samosprávy</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5845F91"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5F5AE7E3"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59FBE624" w14:textId="77777777" w:rsidR="00573C1C" w:rsidRPr="002B1906" w:rsidRDefault="00573C1C" w:rsidP="00FF294A">
            <w:pPr>
              <w:pStyle w:val="Normlnywebov"/>
              <w:spacing w:before="0" w:beforeAutospacing="0" w:after="0" w:afterAutospacing="0"/>
              <w:rPr>
                <w:sz w:val="22"/>
                <w:szCs w:val="22"/>
              </w:rPr>
            </w:pPr>
            <w:r w:rsidRPr="002B1906">
              <w:rPr>
                <w:sz w:val="22"/>
                <w:szCs w:val="22"/>
              </w:rPr>
              <w:t>Podnikatelia a záujmové združenia podnikateľov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FB8CB45" w14:textId="77777777" w:rsidR="00573C1C" w:rsidRPr="002B1906" w:rsidRDefault="00573C1C" w:rsidP="00FF294A">
            <w:pPr>
              <w:pStyle w:val="Normlnywebov"/>
              <w:spacing w:before="0" w:beforeAutospacing="0" w:after="0" w:afterAutospacing="0"/>
              <w:jc w:val="center"/>
              <w:rPr>
                <w:sz w:val="22"/>
                <w:szCs w:val="22"/>
              </w:rPr>
            </w:pPr>
          </w:p>
        </w:tc>
      </w:tr>
      <w:tr w:rsidR="00B7102A" w:rsidRPr="002B1906" w14:paraId="79B3A56F"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3D7ED6CB" w14:textId="77777777" w:rsidR="00573C1C" w:rsidRPr="002B1906" w:rsidRDefault="00573C1C" w:rsidP="00FF294A">
            <w:pPr>
              <w:pStyle w:val="Normlnywebov"/>
              <w:spacing w:before="0" w:beforeAutospacing="0" w:after="0" w:afterAutospacing="0"/>
              <w:rPr>
                <w:sz w:val="22"/>
                <w:szCs w:val="22"/>
              </w:rPr>
            </w:pPr>
            <w:r w:rsidRPr="002B1906">
              <w:rPr>
                <w:sz w:val="22"/>
                <w:szCs w:val="22"/>
              </w:rPr>
              <w:t>Mimovládne neziskové organizácie</w:t>
            </w:r>
            <w:r w:rsidRPr="002B1906">
              <w:rPr>
                <w:sz w:val="22"/>
                <w:szCs w:val="22"/>
                <w:vertAlign w:val="superscript"/>
              </w:rPr>
              <w:t>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4602EFBB"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707CA572"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BDE7E9E" w14:textId="77777777" w:rsidR="00573C1C" w:rsidRPr="002B1906" w:rsidRDefault="00573C1C" w:rsidP="00FF294A">
            <w:pPr>
              <w:pStyle w:val="Normlnywebov"/>
              <w:spacing w:before="0" w:beforeAutospacing="0" w:after="0" w:afterAutospacing="0"/>
              <w:rPr>
                <w:sz w:val="22"/>
                <w:szCs w:val="22"/>
              </w:rPr>
            </w:pPr>
            <w:r w:rsidRPr="002B1906">
              <w:rPr>
                <w:sz w:val="22"/>
                <w:szCs w:val="22"/>
              </w:rPr>
              <w:t>Akademická a vedecká obec</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1AC77CD"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2762D21C"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8E40C88" w14:textId="77777777" w:rsidR="00573C1C" w:rsidRPr="002B1906" w:rsidRDefault="00573C1C" w:rsidP="00FF294A">
            <w:pPr>
              <w:pStyle w:val="Normlnywebov"/>
              <w:spacing w:before="0" w:beforeAutospacing="0" w:after="0" w:afterAutospacing="0"/>
              <w:rPr>
                <w:sz w:val="22"/>
                <w:szCs w:val="22"/>
              </w:rPr>
            </w:pPr>
            <w:r w:rsidRPr="002B1906">
              <w:rPr>
                <w:sz w:val="22"/>
                <w:szCs w:val="22"/>
              </w:rPr>
              <w:t>Cirkvi a náboženské spoločnosti</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FC1C300"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42D2C1D4" w14:textId="77777777">
        <w:trPr>
          <w:divId w:val="2137676121"/>
          <w:trHeight w:val="12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1523405C" w14:textId="77777777" w:rsidR="00573C1C" w:rsidRPr="00AE6489"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r w:rsidR="00AE6489">
              <w:rPr>
                <w:sz w:val="22"/>
                <w:szCs w:val="22"/>
                <w:vertAlign w:val="superscript"/>
              </w:rPr>
              <w:t xml:space="preserve"> </w:t>
            </w:r>
            <w:r w:rsidR="00AE6489">
              <w:rPr>
                <w:sz w:val="22"/>
                <w:szCs w:val="22"/>
              </w:rPr>
              <w:t>Slovenská komora daňových poradcov, Ministerstvo hospodárstva SR</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468C824" w14:textId="77777777" w:rsidR="00573C1C" w:rsidRPr="002B1906" w:rsidRDefault="00573C1C" w:rsidP="00AE6489">
            <w:pPr>
              <w:pStyle w:val="Normlnywebov"/>
              <w:spacing w:before="0" w:beforeAutospacing="0" w:after="0" w:afterAutospacing="0"/>
              <w:jc w:val="center"/>
              <w:rPr>
                <w:sz w:val="22"/>
                <w:szCs w:val="22"/>
              </w:rPr>
            </w:pPr>
            <w:r w:rsidRPr="002B1906">
              <w:rPr>
                <w:sz w:val="22"/>
                <w:szCs w:val="22"/>
              </w:rPr>
              <w:t> </w:t>
            </w:r>
            <w:r w:rsidR="00AE6489">
              <w:rPr>
                <w:sz w:val="22"/>
                <w:szCs w:val="22"/>
              </w:rPr>
              <w:t>2</w:t>
            </w:r>
          </w:p>
        </w:tc>
      </w:tr>
    </w:tbl>
    <w:p w14:paraId="2A62B710"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28159A82"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9.  Okruhy iniciatívnych subjektov aktívne zúčastnených na tvorbe právneho predpisu</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2"/>
        <w:gridCol w:w="1872"/>
      </w:tblGrid>
      <w:tr w:rsidR="00B7102A" w:rsidRPr="002B1906" w14:paraId="3D2EF1E0"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5FD541D2"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Okruh subjektov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134AF1E7"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Počet subjektov</w:t>
            </w:r>
          </w:p>
        </w:tc>
      </w:tr>
      <w:tr w:rsidR="00B7102A" w:rsidRPr="002B1906" w14:paraId="0896F04C"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4D01F8BD" w14:textId="77777777" w:rsidR="00573C1C" w:rsidRPr="002B1906" w:rsidRDefault="00573C1C" w:rsidP="00FF294A">
            <w:pPr>
              <w:pStyle w:val="Normlnywebov"/>
              <w:spacing w:before="0" w:beforeAutospacing="0" w:after="0" w:afterAutospacing="0"/>
              <w:rPr>
                <w:sz w:val="22"/>
                <w:szCs w:val="22"/>
              </w:rPr>
            </w:pPr>
            <w:r w:rsidRPr="002B1906">
              <w:rPr>
                <w:sz w:val="22"/>
                <w:szCs w:val="22"/>
              </w:rPr>
              <w:t>Záujmové združenia subjektov územnej samosprávy</w:t>
            </w:r>
          </w:p>
        </w:tc>
        <w:tc>
          <w:tcPr>
            <w:tcW w:w="1007" w:type="pct"/>
            <w:tcBorders>
              <w:top w:val="outset" w:sz="6" w:space="0" w:color="auto"/>
              <w:left w:val="outset" w:sz="6" w:space="0" w:color="auto"/>
              <w:bottom w:val="outset" w:sz="6" w:space="0" w:color="auto"/>
              <w:right w:val="outset" w:sz="6" w:space="0" w:color="auto"/>
            </w:tcBorders>
            <w:vAlign w:val="center"/>
            <w:hideMark/>
          </w:tcPr>
          <w:p w14:paraId="5FB046BF"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41A4F845" w14:textId="77777777">
        <w:trPr>
          <w:divId w:val="2137676121"/>
          <w:trHeight w:val="21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218D3E19" w14:textId="77777777" w:rsidR="00573C1C" w:rsidRPr="002B1906" w:rsidRDefault="00573C1C" w:rsidP="00FF294A">
            <w:pPr>
              <w:pStyle w:val="Normlnywebov"/>
              <w:spacing w:before="0" w:beforeAutospacing="0" w:after="0" w:afterAutospacing="0"/>
              <w:rPr>
                <w:sz w:val="22"/>
                <w:szCs w:val="22"/>
              </w:rPr>
            </w:pPr>
            <w:r w:rsidRPr="002B1906">
              <w:rPr>
                <w:sz w:val="22"/>
                <w:szCs w:val="22"/>
              </w:rPr>
              <w:t>Podnikatelia a záujmové združenia podnikateľov</w:t>
            </w:r>
          </w:p>
        </w:tc>
        <w:tc>
          <w:tcPr>
            <w:tcW w:w="1007" w:type="pct"/>
            <w:tcBorders>
              <w:top w:val="outset" w:sz="6" w:space="0" w:color="auto"/>
              <w:left w:val="outset" w:sz="6" w:space="0" w:color="auto"/>
              <w:bottom w:val="outset" w:sz="6" w:space="0" w:color="auto"/>
              <w:right w:val="outset" w:sz="6" w:space="0" w:color="auto"/>
            </w:tcBorders>
            <w:vAlign w:val="center"/>
            <w:hideMark/>
          </w:tcPr>
          <w:p w14:paraId="4293F82F" w14:textId="77777777" w:rsidR="00573C1C" w:rsidRPr="002B1906" w:rsidRDefault="00573C1C" w:rsidP="00AE6489">
            <w:pPr>
              <w:pStyle w:val="Normlnywebov"/>
              <w:spacing w:before="0" w:beforeAutospacing="0" w:after="0" w:afterAutospacing="0"/>
              <w:jc w:val="center"/>
              <w:rPr>
                <w:sz w:val="22"/>
                <w:szCs w:val="22"/>
              </w:rPr>
            </w:pPr>
            <w:r w:rsidRPr="002B1906">
              <w:rPr>
                <w:sz w:val="22"/>
                <w:szCs w:val="22"/>
              </w:rPr>
              <w:t> </w:t>
            </w:r>
          </w:p>
        </w:tc>
      </w:tr>
      <w:tr w:rsidR="00B7102A" w:rsidRPr="002B1906" w14:paraId="245F8FAD"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70D536B2" w14:textId="77777777" w:rsidR="00573C1C" w:rsidRPr="002B1906" w:rsidRDefault="00573C1C" w:rsidP="00FF294A">
            <w:pPr>
              <w:pStyle w:val="Normlnywebov"/>
              <w:spacing w:before="0" w:beforeAutospacing="0" w:after="0" w:afterAutospacing="0"/>
              <w:rPr>
                <w:sz w:val="22"/>
                <w:szCs w:val="22"/>
              </w:rPr>
            </w:pPr>
            <w:r w:rsidRPr="002B1906">
              <w:rPr>
                <w:sz w:val="22"/>
                <w:szCs w:val="22"/>
              </w:rPr>
              <w:t>Mimovládne neziskové organizácie</w:t>
            </w:r>
            <w:r w:rsidRPr="002B1906">
              <w:rPr>
                <w:sz w:val="22"/>
                <w:szCs w:val="22"/>
                <w:vertAlign w:val="superscript"/>
              </w:rPr>
              <w:t>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EA03D61"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3445A1BA" w14:textId="77777777">
        <w:trPr>
          <w:divId w:val="2137676121"/>
          <w:trHeight w:val="13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0117A6BC" w14:textId="77777777" w:rsidR="00573C1C" w:rsidRPr="002B1906" w:rsidRDefault="00573C1C" w:rsidP="00FF294A">
            <w:pPr>
              <w:pStyle w:val="Normlnywebov"/>
              <w:spacing w:before="0" w:beforeAutospacing="0" w:after="0" w:afterAutospacing="0"/>
              <w:rPr>
                <w:sz w:val="22"/>
                <w:szCs w:val="22"/>
              </w:rPr>
            </w:pPr>
            <w:r w:rsidRPr="002B1906">
              <w:rPr>
                <w:sz w:val="22"/>
                <w:szCs w:val="22"/>
              </w:rPr>
              <w:t>Akademická a vedecká obec</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3642755"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3D938B46" w14:textId="77777777">
        <w:trPr>
          <w:divId w:val="2137676121"/>
          <w:trHeight w:val="45"/>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6E5A243B" w14:textId="77777777" w:rsidR="00573C1C" w:rsidRPr="002B1906" w:rsidRDefault="00573C1C" w:rsidP="00FF294A">
            <w:pPr>
              <w:pStyle w:val="Normlnywebov"/>
              <w:spacing w:before="0" w:beforeAutospacing="0" w:after="0" w:afterAutospacing="0"/>
              <w:rPr>
                <w:sz w:val="22"/>
                <w:szCs w:val="22"/>
              </w:rPr>
            </w:pPr>
            <w:r w:rsidRPr="002B1906">
              <w:rPr>
                <w:sz w:val="22"/>
                <w:szCs w:val="22"/>
              </w:rPr>
              <w:t>Cirkvi a náboženské spoločnosti</w:t>
            </w:r>
          </w:p>
        </w:tc>
        <w:tc>
          <w:tcPr>
            <w:tcW w:w="1007" w:type="pct"/>
            <w:tcBorders>
              <w:top w:val="outset" w:sz="6" w:space="0" w:color="auto"/>
              <w:left w:val="outset" w:sz="6" w:space="0" w:color="auto"/>
              <w:bottom w:val="outset" w:sz="6" w:space="0" w:color="auto"/>
              <w:right w:val="outset" w:sz="6" w:space="0" w:color="auto"/>
            </w:tcBorders>
            <w:vAlign w:val="center"/>
            <w:hideMark/>
          </w:tcPr>
          <w:p w14:paraId="132CED2D"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 </w:t>
            </w:r>
          </w:p>
        </w:tc>
      </w:tr>
      <w:tr w:rsidR="00B7102A" w:rsidRPr="002B1906" w14:paraId="3236AAF0" w14:textId="77777777">
        <w:trPr>
          <w:divId w:val="2137676121"/>
          <w:trHeight w:val="270"/>
          <w:tblCellSpacing w:w="0" w:type="dxa"/>
        </w:trPr>
        <w:tc>
          <w:tcPr>
            <w:tcW w:w="3993" w:type="pct"/>
            <w:tcBorders>
              <w:top w:val="outset" w:sz="6" w:space="0" w:color="auto"/>
              <w:left w:val="outset" w:sz="6" w:space="0" w:color="auto"/>
              <w:bottom w:val="outset" w:sz="6" w:space="0" w:color="auto"/>
              <w:right w:val="outset" w:sz="6" w:space="0" w:color="auto"/>
            </w:tcBorders>
            <w:vAlign w:val="center"/>
            <w:hideMark/>
          </w:tcPr>
          <w:p w14:paraId="6052D18C" w14:textId="77777777" w:rsidR="00573C1C" w:rsidRPr="001929DE"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r w:rsidR="001929DE">
              <w:rPr>
                <w:sz w:val="22"/>
                <w:szCs w:val="22"/>
                <w:vertAlign w:val="superscript"/>
              </w:rPr>
              <w:t xml:space="preserve"> </w:t>
            </w:r>
            <w:r w:rsidR="001929DE">
              <w:rPr>
                <w:sz w:val="22"/>
                <w:szCs w:val="22"/>
              </w:rPr>
              <w:t xml:space="preserve"> Slovenská komora daňových poradcov, Ministerstvo hospodárstva SR</w:t>
            </w:r>
          </w:p>
        </w:tc>
        <w:tc>
          <w:tcPr>
            <w:tcW w:w="1007" w:type="pct"/>
            <w:tcBorders>
              <w:top w:val="outset" w:sz="6" w:space="0" w:color="auto"/>
              <w:left w:val="outset" w:sz="6" w:space="0" w:color="auto"/>
              <w:bottom w:val="outset" w:sz="6" w:space="0" w:color="auto"/>
              <w:right w:val="outset" w:sz="6" w:space="0" w:color="auto"/>
            </w:tcBorders>
            <w:vAlign w:val="center"/>
            <w:hideMark/>
          </w:tcPr>
          <w:p w14:paraId="643DCEE2" w14:textId="77777777" w:rsidR="00573C1C" w:rsidRPr="002B1906" w:rsidRDefault="001929DE" w:rsidP="00FF294A">
            <w:pPr>
              <w:pStyle w:val="Normlnywebov"/>
              <w:spacing w:before="0" w:beforeAutospacing="0" w:after="0" w:afterAutospacing="0"/>
              <w:jc w:val="center"/>
              <w:rPr>
                <w:sz w:val="22"/>
                <w:szCs w:val="22"/>
              </w:rPr>
            </w:pPr>
            <w:r>
              <w:rPr>
                <w:sz w:val="22"/>
                <w:szCs w:val="22"/>
              </w:rPr>
              <w:t>2</w:t>
            </w:r>
            <w:r w:rsidR="00573C1C" w:rsidRPr="002B1906">
              <w:rPr>
                <w:sz w:val="22"/>
                <w:szCs w:val="22"/>
              </w:rPr>
              <w:t> </w:t>
            </w:r>
          </w:p>
        </w:tc>
      </w:tr>
    </w:tbl>
    <w:p w14:paraId="7648962C"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59B5FFC8"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10. Spôsob naloženia s vyjadreniami a návrhmi zapojených subjektov</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2"/>
        <w:gridCol w:w="3226"/>
      </w:tblGrid>
      <w:tr w:rsidR="00B7102A" w:rsidRPr="002B1906" w14:paraId="410E308E" w14:textId="77777777">
        <w:trPr>
          <w:divId w:val="2137676121"/>
          <w:trHeight w:val="55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362287C7"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Okruh subjektov</w:t>
            </w:r>
          </w:p>
        </w:tc>
        <w:tc>
          <w:tcPr>
            <w:tcW w:w="1718" w:type="pct"/>
            <w:tcBorders>
              <w:top w:val="outset" w:sz="6" w:space="0" w:color="auto"/>
              <w:left w:val="outset" w:sz="6" w:space="0" w:color="auto"/>
              <w:bottom w:val="outset" w:sz="6" w:space="0" w:color="auto"/>
              <w:right w:val="outset" w:sz="6" w:space="0" w:color="auto"/>
            </w:tcBorders>
            <w:vAlign w:val="center"/>
            <w:hideMark/>
          </w:tcPr>
          <w:p w14:paraId="65BFBB40"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Prevažne</w:t>
            </w:r>
          </w:p>
          <w:p w14:paraId="077F7DEA" w14:textId="77777777" w:rsidR="00573C1C" w:rsidRPr="002B1906" w:rsidRDefault="00573C1C" w:rsidP="00FF294A">
            <w:pPr>
              <w:pStyle w:val="Normlnywebov"/>
              <w:spacing w:before="0" w:beforeAutospacing="0" w:after="0" w:afterAutospacing="0"/>
              <w:jc w:val="center"/>
              <w:rPr>
                <w:sz w:val="22"/>
                <w:szCs w:val="22"/>
              </w:rPr>
            </w:pPr>
            <w:r w:rsidRPr="002B1906">
              <w:rPr>
                <w:sz w:val="22"/>
                <w:szCs w:val="22"/>
              </w:rPr>
              <w:t>akceptované / neakceptované</w:t>
            </w:r>
          </w:p>
        </w:tc>
      </w:tr>
      <w:tr w:rsidR="00B7102A" w:rsidRPr="002B1906" w14:paraId="0369D757" w14:textId="77777777">
        <w:trPr>
          <w:divId w:val="2137676121"/>
          <w:trHeight w:val="28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58699A6A" w14:textId="77777777" w:rsidR="00573C1C" w:rsidRPr="002B1906" w:rsidRDefault="00573C1C" w:rsidP="00FF294A">
            <w:pPr>
              <w:pStyle w:val="Normlnywebov"/>
              <w:spacing w:before="0" w:beforeAutospacing="0" w:after="0" w:afterAutospacing="0"/>
              <w:rPr>
                <w:sz w:val="22"/>
                <w:szCs w:val="22"/>
              </w:rPr>
            </w:pPr>
            <w:r w:rsidRPr="002B1906">
              <w:rPr>
                <w:sz w:val="22"/>
                <w:szCs w:val="22"/>
              </w:rPr>
              <w:t>Orgány verejnej správy</w:t>
            </w:r>
          </w:p>
        </w:tc>
        <w:tc>
          <w:tcPr>
            <w:tcW w:w="1718" w:type="pct"/>
            <w:tcBorders>
              <w:top w:val="outset" w:sz="6" w:space="0" w:color="auto"/>
              <w:left w:val="outset" w:sz="6" w:space="0" w:color="auto"/>
              <w:bottom w:val="outset" w:sz="6" w:space="0" w:color="auto"/>
              <w:right w:val="outset" w:sz="6" w:space="0" w:color="auto"/>
            </w:tcBorders>
            <w:vAlign w:val="center"/>
            <w:hideMark/>
          </w:tcPr>
          <w:p w14:paraId="6655C4C0"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Pr="002B1906">
              <w:rPr>
                <w:rFonts w:ascii="Segoe UI Symbol" w:hAnsi="Segoe UI Symbol" w:cs="Segoe UI Symbol"/>
                <w:sz w:val="22"/>
                <w:szCs w:val="22"/>
              </w:rPr>
              <w:t>☐</w:t>
            </w:r>
          </w:p>
        </w:tc>
      </w:tr>
      <w:tr w:rsidR="00B7102A" w:rsidRPr="002B1906" w14:paraId="32E8FFB0" w14:textId="77777777">
        <w:trPr>
          <w:divId w:val="2137676121"/>
          <w:trHeight w:val="22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0E76D310" w14:textId="77777777" w:rsidR="00573C1C" w:rsidRPr="002B1906" w:rsidRDefault="00573C1C" w:rsidP="00FF294A">
            <w:pPr>
              <w:pStyle w:val="Normlnywebov"/>
              <w:spacing w:before="0" w:beforeAutospacing="0" w:after="0" w:afterAutospacing="0"/>
              <w:rPr>
                <w:sz w:val="22"/>
                <w:szCs w:val="22"/>
              </w:rPr>
            </w:pPr>
            <w:r w:rsidRPr="002B1906">
              <w:rPr>
                <w:sz w:val="22"/>
                <w:szCs w:val="22"/>
              </w:rPr>
              <w:t>Záujmové združenia subjektov územnej samosprávy</w:t>
            </w:r>
          </w:p>
        </w:tc>
        <w:tc>
          <w:tcPr>
            <w:tcW w:w="1718" w:type="pct"/>
            <w:tcBorders>
              <w:top w:val="outset" w:sz="6" w:space="0" w:color="auto"/>
              <w:left w:val="outset" w:sz="6" w:space="0" w:color="auto"/>
              <w:bottom w:val="outset" w:sz="6" w:space="0" w:color="auto"/>
              <w:right w:val="outset" w:sz="6" w:space="0" w:color="auto"/>
            </w:tcBorders>
            <w:vAlign w:val="center"/>
            <w:hideMark/>
          </w:tcPr>
          <w:p w14:paraId="7F8BD7F6"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Pr="002B1906">
              <w:rPr>
                <w:rFonts w:ascii="Segoe UI Symbol" w:hAnsi="Segoe UI Symbol" w:cs="Segoe UI Symbol"/>
                <w:sz w:val="22"/>
                <w:szCs w:val="22"/>
              </w:rPr>
              <w:t>☐</w:t>
            </w:r>
          </w:p>
        </w:tc>
      </w:tr>
      <w:tr w:rsidR="00B7102A" w:rsidRPr="002B1906" w14:paraId="2520BD7F" w14:textId="77777777">
        <w:trPr>
          <w:divId w:val="2137676121"/>
          <w:trHeight w:val="330"/>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2FA5DE93" w14:textId="77777777" w:rsidR="00573C1C" w:rsidRPr="002B1906" w:rsidRDefault="00573C1C" w:rsidP="00FF294A">
            <w:pPr>
              <w:pStyle w:val="Normlnywebov"/>
              <w:spacing w:before="0" w:beforeAutospacing="0" w:after="0" w:afterAutospacing="0"/>
              <w:rPr>
                <w:sz w:val="22"/>
                <w:szCs w:val="22"/>
              </w:rPr>
            </w:pPr>
            <w:r w:rsidRPr="002B1906">
              <w:rPr>
                <w:sz w:val="22"/>
                <w:szCs w:val="22"/>
              </w:rPr>
              <w:t>Podnikatelia a záujmové združenia podnikateľov</w:t>
            </w:r>
          </w:p>
        </w:tc>
        <w:tc>
          <w:tcPr>
            <w:tcW w:w="1718" w:type="pct"/>
            <w:tcBorders>
              <w:top w:val="outset" w:sz="6" w:space="0" w:color="auto"/>
              <w:left w:val="outset" w:sz="6" w:space="0" w:color="auto"/>
              <w:bottom w:val="outset" w:sz="6" w:space="0" w:color="auto"/>
              <w:right w:val="outset" w:sz="6" w:space="0" w:color="auto"/>
            </w:tcBorders>
            <w:vAlign w:val="center"/>
            <w:hideMark/>
          </w:tcPr>
          <w:p w14:paraId="09588CDD"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001929DE" w:rsidRPr="002B1906">
              <w:rPr>
                <w:rFonts w:ascii="Segoe UI Symbol" w:hAnsi="Segoe UI Symbol" w:cs="Segoe UI Symbol"/>
                <w:sz w:val="22"/>
                <w:szCs w:val="22"/>
              </w:rPr>
              <w:t>☐</w:t>
            </w:r>
          </w:p>
        </w:tc>
      </w:tr>
      <w:tr w:rsidR="00B7102A" w:rsidRPr="002B1906" w14:paraId="27E3C311" w14:textId="77777777">
        <w:trPr>
          <w:divId w:val="2137676121"/>
          <w:trHeight w:val="25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7412885A" w14:textId="77777777" w:rsidR="00573C1C" w:rsidRPr="002B1906" w:rsidRDefault="00573C1C" w:rsidP="00FF294A">
            <w:pPr>
              <w:pStyle w:val="Normlnywebov"/>
              <w:spacing w:before="0" w:beforeAutospacing="0" w:after="0" w:afterAutospacing="0"/>
              <w:rPr>
                <w:sz w:val="22"/>
                <w:szCs w:val="22"/>
              </w:rPr>
            </w:pPr>
            <w:r w:rsidRPr="002B1906">
              <w:rPr>
                <w:sz w:val="22"/>
                <w:szCs w:val="22"/>
              </w:rPr>
              <w:t>Mimovládne neziskové organizácie</w:t>
            </w:r>
            <w:r w:rsidRPr="002B1906">
              <w:rPr>
                <w:sz w:val="22"/>
                <w:szCs w:val="22"/>
                <w:vertAlign w:val="superscript"/>
              </w:rPr>
              <w:t>4</w:t>
            </w:r>
          </w:p>
        </w:tc>
        <w:tc>
          <w:tcPr>
            <w:tcW w:w="1718" w:type="pct"/>
            <w:tcBorders>
              <w:top w:val="outset" w:sz="6" w:space="0" w:color="auto"/>
              <w:left w:val="outset" w:sz="6" w:space="0" w:color="auto"/>
              <w:bottom w:val="outset" w:sz="6" w:space="0" w:color="auto"/>
              <w:right w:val="outset" w:sz="6" w:space="0" w:color="auto"/>
            </w:tcBorders>
            <w:vAlign w:val="center"/>
            <w:hideMark/>
          </w:tcPr>
          <w:p w14:paraId="0605CF06"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Pr="002B1906">
              <w:rPr>
                <w:rFonts w:ascii="Segoe UI Symbol" w:hAnsi="Segoe UI Symbol" w:cs="Segoe UI Symbol"/>
                <w:sz w:val="22"/>
                <w:szCs w:val="22"/>
              </w:rPr>
              <w:t>☐</w:t>
            </w:r>
          </w:p>
        </w:tc>
      </w:tr>
      <w:tr w:rsidR="00B7102A" w:rsidRPr="002B1906" w14:paraId="7DD360ED" w14:textId="77777777">
        <w:trPr>
          <w:divId w:val="2137676121"/>
          <w:trHeight w:val="22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67BF2B41" w14:textId="77777777" w:rsidR="00573C1C" w:rsidRPr="002B1906" w:rsidRDefault="00573C1C" w:rsidP="00FF294A">
            <w:pPr>
              <w:pStyle w:val="Normlnywebov"/>
              <w:spacing w:before="0" w:beforeAutospacing="0" w:after="0" w:afterAutospacing="0"/>
              <w:rPr>
                <w:sz w:val="22"/>
                <w:szCs w:val="22"/>
              </w:rPr>
            </w:pPr>
            <w:r w:rsidRPr="002B1906">
              <w:rPr>
                <w:sz w:val="22"/>
                <w:szCs w:val="22"/>
              </w:rPr>
              <w:t>Akademická a vedecká obec</w:t>
            </w:r>
          </w:p>
        </w:tc>
        <w:tc>
          <w:tcPr>
            <w:tcW w:w="1718" w:type="pct"/>
            <w:tcBorders>
              <w:top w:val="outset" w:sz="6" w:space="0" w:color="auto"/>
              <w:left w:val="outset" w:sz="6" w:space="0" w:color="auto"/>
              <w:bottom w:val="outset" w:sz="6" w:space="0" w:color="auto"/>
              <w:right w:val="outset" w:sz="6" w:space="0" w:color="auto"/>
            </w:tcBorders>
            <w:vAlign w:val="center"/>
            <w:hideMark/>
          </w:tcPr>
          <w:p w14:paraId="2BEB52C7"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Pr="002B1906">
              <w:rPr>
                <w:rFonts w:ascii="Segoe UI Symbol" w:hAnsi="Segoe UI Symbol" w:cs="Segoe UI Symbol"/>
                <w:sz w:val="22"/>
                <w:szCs w:val="22"/>
              </w:rPr>
              <w:t>☐</w:t>
            </w:r>
          </w:p>
        </w:tc>
      </w:tr>
      <w:tr w:rsidR="00B7102A" w:rsidRPr="002B1906" w14:paraId="504550C0" w14:textId="77777777">
        <w:trPr>
          <w:divId w:val="2137676121"/>
          <w:trHeight w:val="195"/>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313A4CA0" w14:textId="77777777" w:rsidR="00573C1C" w:rsidRPr="002B1906" w:rsidRDefault="00573C1C" w:rsidP="00FF294A">
            <w:pPr>
              <w:pStyle w:val="Normlnywebov"/>
              <w:spacing w:before="0" w:beforeAutospacing="0" w:after="0" w:afterAutospacing="0"/>
              <w:rPr>
                <w:sz w:val="22"/>
                <w:szCs w:val="22"/>
              </w:rPr>
            </w:pPr>
            <w:r w:rsidRPr="002B1906">
              <w:rPr>
                <w:sz w:val="22"/>
                <w:szCs w:val="22"/>
              </w:rPr>
              <w:t>Cirkvi a náboženské spoločnosti</w:t>
            </w:r>
          </w:p>
        </w:tc>
        <w:tc>
          <w:tcPr>
            <w:tcW w:w="1718" w:type="pct"/>
            <w:tcBorders>
              <w:top w:val="outset" w:sz="6" w:space="0" w:color="auto"/>
              <w:left w:val="outset" w:sz="6" w:space="0" w:color="auto"/>
              <w:bottom w:val="outset" w:sz="6" w:space="0" w:color="auto"/>
              <w:right w:val="outset" w:sz="6" w:space="0" w:color="auto"/>
            </w:tcBorders>
            <w:vAlign w:val="center"/>
            <w:hideMark/>
          </w:tcPr>
          <w:p w14:paraId="249A5897" w14:textId="77777777" w:rsidR="00573C1C" w:rsidRPr="002B1906" w:rsidRDefault="00573C1C"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Pr="002B1906">
              <w:rPr>
                <w:sz w:val="22"/>
                <w:szCs w:val="22"/>
              </w:rPr>
              <w:t xml:space="preserve"> / </w:t>
            </w:r>
            <w:r w:rsidRPr="002B1906">
              <w:rPr>
                <w:rFonts w:ascii="Segoe UI Symbol" w:hAnsi="Segoe UI Symbol" w:cs="Segoe UI Symbol"/>
                <w:sz w:val="22"/>
                <w:szCs w:val="22"/>
              </w:rPr>
              <w:t>☐</w:t>
            </w:r>
          </w:p>
        </w:tc>
      </w:tr>
      <w:tr w:rsidR="00B7102A" w:rsidRPr="002B1906" w14:paraId="33CF9D39" w14:textId="77777777">
        <w:trPr>
          <w:divId w:val="2137676121"/>
          <w:trHeight w:val="120"/>
          <w:tblCellSpacing w:w="0" w:type="dxa"/>
        </w:trPr>
        <w:tc>
          <w:tcPr>
            <w:tcW w:w="3282" w:type="pct"/>
            <w:tcBorders>
              <w:top w:val="outset" w:sz="6" w:space="0" w:color="auto"/>
              <w:left w:val="outset" w:sz="6" w:space="0" w:color="auto"/>
              <w:bottom w:val="outset" w:sz="6" w:space="0" w:color="auto"/>
              <w:right w:val="outset" w:sz="6" w:space="0" w:color="auto"/>
            </w:tcBorders>
            <w:vAlign w:val="center"/>
            <w:hideMark/>
          </w:tcPr>
          <w:p w14:paraId="0E37C2ED" w14:textId="77777777" w:rsidR="00573C1C" w:rsidRPr="002B1906" w:rsidRDefault="00573C1C" w:rsidP="00FF294A">
            <w:pPr>
              <w:pStyle w:val="Normlnywebov"/>
              <w:spacing w:before="0" w:beforeAutospacing="0" w:after="0" w:afterAutospacing="0"/>
              <w:rPr>
                <w:sz w:val="22"/>
                <w:szCs w:val="22"/>
              </w:rPr>
            </w:pPr>
            <w:r w:rsidRPr="002B1906">
              <w:rPr>
                <w:sz w:val="22"/>
                <w:szCs w:val="22"/>
              </w:rPr>
              <w:t>Iné:</w:t>
            </w:r>
            <w:r w:rsidRPr="002B1906">
              <w:rPr>
                <w:sz w:val="22"/>
                <w:szCs w:val="22"/>
                <w:vertAlign w:val="superscript"/>
              </w:rPr>
              <w:t>1</w:t>
            </w:r>
          </w:p>
        </w:tc>
        <w:tc>
          <w:tcPr>
            <w:tcW w:w="1718" w:type="pct"/>
            <w:tcBorders>
              <w:top w:val="outset" w:sz="6" w:space="0" w:color="auto"/>
              <w:left w:val="outset" w:sz="6" w:space="0" w:color="auto"/>
              <w:bottom w:val="outset" w:sz="6" w:space="0" w:color="auto"/>
              <w:right w:val="outset" w:sz="6" w:space="0" w:color="auto"/>
            </w:tcBorders>
            <w:vAlign w:val="center"/>
            <w:hideMark/>
          </w:tcPr>
          <w:p w14:paraId="0C3DA42A" w14:textId="77777777" w:rsidR="00573C1C" w:rsidRPr="002B1906" w:rsidRDefault="001929DE" w:rsidP="00FF294A">
            <w:pPr>
              <w:pStyle w:val="Normlnywebov"/>
              <w:spacing w:before="0" w:beforeAutospacing="0" w:after="0" w:afterAutospacing="0"/>
              <w:jc w:val="center"/>
              <w:rPr>
                <w:sz w:val="22"/>
                <w:szCs w:val="22"/>
              </w:rPr>
            </w:pPr>
            <w:r w:rsidRPr="002B1906">
              <w:rPr>
                <w:rFonts w:ascii="Segoe UI Symbol" w:hAnsi="Segoe UI Symbol" w:cs="Segoe UI Symbol"/>
                <w:sz w:val="22"/>
                <w:szCs w:val="22"/>
              </w:rPr>
              <w:t>☐</w:t>
            </w:r>
            <w:r w:rsidR="00573C1C" w:rsidRPr="002B1906">
              <w:rPr>
                <w:sz w:val="22"/>
                <w:szCs w:val="22"/>
              </w:rPr>
              <w:t xml:space="preserve"> / </w:t>
            </w:r>
            <w:r w:rsidR="003755AB" w:rsidRPr="002B1906">
              <w:rPr>
                <w:rFonts w:ascii="Segoe UI Symbol" w:hAnsi="Segoe UI Symbol" w:cs="Segoe UI Symbol"/>
                <w:sz w:val="22"/>
                <w:szCs w:val="22"/>
              </w:rPr>
              <w:t>☐</w:t>
            </w:r>
          </w:p>
        </w:tc>
      </w:tr>
    </w:tbl>
    <w:p w14:paraId="3ECF75DD"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Odôvodnenie:</w:t>
      </w:r>
      <w:r w:rsidRPr="002B1906">
        <w:rPr>
          <w:b/>
          <w:sz w:val="22"/>
          <w:szCs w:val="22"/>
          <w:vertAlign w:val="superscript"/>
        </w:rPr>
        <w:t>1</w:t>
      </w:r>
    </w:p>
    <w:p w14:paraId="37E9772D"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128DD5AA" w14:textId="77777777" w:rsidR="00573C1C" w:rsidRPr="002B1906" w:rsidRDefault="00573C1C" w:rsidP="00FF294A">
      <w:pPr>
        <w:pStyle w:val="Normlnywebov"/>
        <w:spacing w:before="0" w:beforeAutospacing="0" w:after="0" w:afterAutospacing="0"/>
        <w:divId w:val="2137676121"/>
        <w:rPr>
          <w:b/>
          <w:sz w:val="22"/>
          <w:szCs w:val="22"/>
        </w:rPr>
      </w:pPr>
      <w:r w:rsidRPr="002B1906">
        <w:rPr>
          <w:b/>
          <w:sz w:val="22"/>
          <w:szCs w:val="22"/>
        </w:rPr>
        <w:t>11.  Vyhodnotenie účasti verejnosti na tvorbe právneho predpisu predkladateľom:</w:t>
      </w:r>
      <w:r w:rsidRPr="002B1906">
        <w:rPr>
          <w:b/>
          <w:sz w:val="22"/>
          <w:szCs w:val="22"/>
          <w:vertAlign w:val="superscript"/>
        </w:rPr>
        <w:t>1</w:t>
      </w:r>
    </w:p>
    <w:p w14:paraId="664A85D7"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53FD73F4"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 </w:t>
      </w:r>
    </w:p>
    <w:p w14:paraId="3D56323B"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Vysvetlivky:</w:t>
      </w:r>
    </w:p>
    <w:p w14:paraId="2ED1CC10"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1   Vypĺňa sa nepovinne, ak sa predkladateľ rozhodne nepovinné údaje vyplniť, uvedie ich slovne.</w:t>
      </w:r>
    </w:p>
    <w:p w14:paraId="418E585B"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2   Prostredníctvom právneho a informačného portálu Slov-Lex.</w:t>
      </w:r>
    </w:p>
    <w:p w14:paraId="0CE06D09" w14:textId="77777777" w:rsidR="00573C1C" w:rsidRPr="002B1906" w:rsidRDefault="00573C1C" w:rsidP="00FF294A">
      <w:pPr>
        <w:pStyle w:val="Normlnywebov"/>
        <w:spacing w:before="0" w:beforeAutospacing="0" w:after="0" w:afterAutospacing="0"/>
        <w:divId w:val="2137676121"/>
        <w:rPr>
          <w:sz w:val="22"/>
          <w:szCs w:val="22"/>
        </w:rPr>
      </w:pPr>
      <w:r w:rsidRPr="002B1906">
        <w:rPr>
          <w:sz w:val="22"/>
          <w:szCs w:val="22"/>
        </w:rPr>
        <w:t>3    Podľa Jednotnej metodiky na posudzovanie vybraných vplyvov a podľa § 2 zákona o tripartite.</w:t>
      </w:r>
    </w:p>
    <w:p w14:paraId="18C39ACF" w14:textId="77777777" w:rsidR="004D7A15" w:rsidRPr="002B1906" w:rsidRDefault="00573C1C" w:rsidP="00FF294A">
      <w:pPr>
        <w:widowControl/>
        <w:rPr>
          <w:sz w:val="22"/>
          <w:szCs w:val="22"/>
          <w:lang w:val="en-US"/>
        </w:rPr>
      </w:pPr>
      <w:r w:rsidRPr="002B1906">
        <w:rPr>
          <w:sz w:val="22"/>
          <w:szCs w:val="22"/>
        </w:rPr>
        <w:t>4   Vrátane odborových organizácií a ich združení.</w:t>
      </w:r>
    </w:p>
    <w:sectPr w:rsidR="004D7A15" w:rsidRPr="002B1906" w:rsidSect="002B1906">
      <w:pgSz w:w="12240" w:h="15840"/>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4D"/>
    <w:rsid w:val="000E4F08"/>
    <w:rsid w:val="00181754"/>
    <w:rsid w:val="001929DE"/>
    <w:rsid w:val="00212F9A"/>
    <w:rsid w:val="002B1906"/>
    <w:rsid w:val="003755AB"/>
    <w:rsid w:val="003F7950"/>
    <w:rsid w:val="0049695E"/>
    <w:rsid w:val="004A1531"/>
    <w:rsid w:val="004D7A15"/>
    <w:rsid w:val="005704EE"/>
    <w:rsid w:val="00573C1C"/>
    <w:rsid w:val="006C5DD0"/>
    <w:rsid w:val="00716D4D"/>
    <w:rsid w:val="007D62CB"/>
    <w:rsid w:val="008434E5"/>
    <w:rsid w:val="00856250"/>
    <w:rsid w:val="008A6A15"/>
    <w:rsid w:val="008E5C30"/>
    <w:rsid w:val="00974AE7"/>
    <w:rsid w:val="00AA762C"/>
    <w:rsid w:val="00AC5107"/>
    <w:rsid w:val="00AE6489"/>
    <w:rsid w:val="00B7102A"/>
    <w:rsid w:val="00C15152"/>
    <w:rsid w:val="00C9479C"/>
    <w:rsid w:val="00CD4237"/>
    <w:rsid w:val="00CE1341"/>
    <w:rsid w:val="00D8599B"/>
    <w:rsid w:val="00D93D5E"/>
    <w:rsid w:val="00E266D6"/>
    <w:rsid w:val="00E55392"/>
    <w:rsid w:val="00EB4F46"/>
    <w:rsid w:val="00ED21F7"/>
    <w:rsid w:val="00F9528E"/>
    <w:rsid w:val="00FF29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3F2BA"/>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unhideWhenUsed/>
    <w:rsid w:val="00573C1C"/>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676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9_Správa-o-účasti-verejnosti"/>
    <f:field ref="objsubject" par="" edit="true" text=""/>
    <f:field ref="objcreatedby" par="" text="Dancák, Ján, JUDr."/>
    <f:field ref="objcreatedat" par="" text="23.8.2024 14:05:52"/>
    <f:field ref="objchangedby" par="" text="Administrator, System"/>
    <f:field ref="objmodifiedat" par="" text="23.8.2024 14:05: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2815</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Metodika@skdp.sk</cp:lastModifiedBy>
  <cp:revision>2</cp:revision>
  <dcterms:created xsi:type="dcterms:W3CDTF">2024-08-23T12:42:00Z</dcterms:created>
  <dcterms:modified xsi:type="dcterms:W3CDTF">2024-08-23T12:42:00Z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Finančné právo_x000d_
Daňové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Ján Dancák</vt:lpwstr>
  </property>
  <property fmtid="{D5CDD505-2E9C-101B-9397-08002B2CF9AE}" pid="9" name="FSC#SKEDITIONSLOVLEX@103.510:zodppredkladatel">
    <vt:lpwstr>Ing. Ladislav Kamenický</vt:lpwstr>
  </property>
  <property fmtid="{D5CDD505-2E9C-101B-9397-08002B2CF9AE}" pid="10" name="FSC#SKEDITIONSLOVLEX@103.510:dalsipredkladatel">
    <vt:lpwstr/>
  </property>
  <property fmtid="{D5CDD505-2E9C-101B-9397-08002B2CF9AE}" pid="11" name="FSC#SKEDITIONSLOVLEX@103.510:nazovpredpis">
    <vt:lpwstr>, ktorým sa mení a dopĺňa zákon č. 222/2004 Z. z. o dani z pridanej hodnoty v znení neskorších predpisov a ktorým sa mení zákon č. 331/2011 Z. z. v znení neskorších predpisov </vt:lpwstr>
  </property>
  <property fmtid="{D5CDD505-2E9C-101B-9397-08002B2CF9AE}" pid="12" name="FSC#SKEDITIONSLOVLEX@103.510:cislopredpis">
    <vt:lpwstr/>
  </property>
  <property fmtid="{D5CDD505-2E9C-101B-9397-08002B2CF9AE}" pid="13" name="FSC#SKEDITIONSLOVLEX@103.510:zodpinstitucia">
    <vt:lpwstr>Ministerstvo financií Slovenskej republiky</vt:lpwstr>
  </property>
  <property fmtid="{D5CDD505-2E9C-101B-9397-08002B2CF9AE}" pid="14"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15" name="FSC#SKEDITIONSLOVLEX@103.510:autorpredpis">
    <vt:lpwstr/>
  </property>
  <property fmtid="{D5CDD505-2E9C-101B-9397-08002B2CF9AE}" pid="16" name="FSC#SKEDITIONSLOVLEX@103.510:podnetpredpis">
    <vt:lpwstr>Iniciatívny materiál</vt:lpwstr>
  </property>
  <property fmtid="{D5CDD505-2E9C-101B-9397-08002B2CF9AE}" pid="17" name="FSC#SKEDITIONSLOVLEX@103.510:plnynazovpredpis">
    <vt:lpwstr> Zákon, ktorým sa mení a dopĺňa zákon č. 222/2004 Z. z. o dani z pridanej hodnoty v znení neskorších predpisov a ktorým sa mení zákon č. 331/2011 Z. z. v znení neskorších predpisov </vt:lpwstr>
  </property>
  <property fmtid="{D5CDD505-2E9C-101B-9397-08002B2CF9AE}" pid="18" name="FSC#SKEDITIONSLOVLEX@103.510:rezortcislopredpis">
    <vt:lpwstr>MF/005103/2024-731</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LP/2024/438</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
  </property>
  <property fmtid="{D5CDD505-2E9C-101B-9397-08002B2CF9AE}" pid="37" name="FSC#SKEDITIONSLOVLEX@103.510:AttrStrListDocPropPrimarnePravoEU">
    <vt:lpwstr/>
  </property>
  <property fmtid="{D5CDD505-2E9C-101B-9397-08002B2CF9AE}" pid="38" name="FSC#SKEDITIONSLOVLEX@103.510:AttrStrListDocPropSekundarneLegPravoPO">
    <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
  </property>
  <property fmtid="{D5CDD505-2E9C-101B-9397-08002B2CF9AE}" pid="43" name="FSC#SKEDITIONSLOVLEX@103.510:AttrStrListDocPropLehotaPrebratieSmernice">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
  </property>
  <property fmtid="{D5CDD505-2E9C-101B-9397-08002B2CF9AE}" pid="46" name="FSC#SKEDITIONSLOVLEX@103.510:AttrStrListDocPropInfoUzPreberanePP">
    <vt:lpwstr/>
  </property>
  <property fmtid="{D5CDD505-2E9C-101B-9397-08002B2CF9AE}" pid="47" name="FSC#SKEDITIONSLOVLEX@103.510:AttrStrListDocPropStupenZlucitelnostiPP">
    <vt:lpwstr/>
  </property>
  <property fmtid="{D5CDD505-2E9C-101B-9397-08002B2CF9AE}" pid="48" name="FSC#SKEDITIONSLOVLEX@103.510:AttrStrListDocPropGestorSpolupRezorty">
    <vt:lpwstr/>
  </property>
  <property fmtid="{D5CDD505-2E9C-101B-9397-08002B2CF9AE}" pid="49" name="FSC#SKEDITIONSLOVLEX@103.510:AttrDateDocPropZaciatokPKK">
    <vt:lpwstr/>
  </property>
  <property fmtid="{D5CDD505-2E9C-101B-9397-08002B2CF9AE}" pid="50" name="FSC#SKEDITIONSLOVLEX@103.510:AttrDateDocPropUkonceniePKK">
    <vt:lpwstr/>
  </property>
  <property fmtid="{D5CDD505-2E9C-101B-9397-08002B2CF9AE}" pid="51" name="FSC#SKEDITIONSLOVLEX@103.510:AttrStrDocPropVplyvRozpocetVS">
    <vt:lpwstr/>
  </property>
  <property fmtid="{D5CDD505-2E9C-101B-9397-08002B2CF9AE}" pid="52" name="FSC#SKEDITIONSLOVLEX@103.510:AttrStrDocPropVplyvPodnikatelskeProstr">
    <vt:lpwstr/>
  </property>
  <property fmtid="{D5CDD505-2E9C-101B-9397-08002B2CF9AE}" pid="53" name="FSC#SKEDITIONSLOVLEX@103.510:AttrStrDocPropVplyvSocialny">
    <vt:lpwstr/>
  </property>
  <property fmtid="{D5CDD505-2E9C-101B-9397-08002B2CF9AE}" pid="54" name="FSC#SKEDITIONSLOVLEX@103.510:AttrStrDocPropVplyvNaZivotProstr">
    <vt:lpwstr/>
  </property>
  <property fmtid="{D5CDD505-2E9C-101B-9397-08002B2CF9AE}" pid="55" name="FSC#SKEDITIONSLOVLEX@103.510:AttrStrDocPropVplyvNaInformatizaciu">
    <vt:lpwstr/>
  </property>
  <property fmtid="{D5CDD505-2E9C-101B-9397-08002B2CF9AE}" pid="56" name="FSC#SKEDITIONSLOVLEX@103.510:AttrStrListDocPropPoznamkaVplyv">
    <vt:lpwstr/>
  </property>
  <property fmtid="{D5CDD505-2E9C-101B-9397-08002B2CF9AE}" pid="57" name="FSC#SKEDITIONSLOVLEX@103.510:AttrStrListDocPropAltRiesenia">
    <vt:lpwstr/>
  </property>
  <property fmtid="{D5CDD505-2E9C-101B-9397-08002B2CF9AE}" pid="58" name="FSC#SKEDITIONSLOVLEX@103.510:AttrStrListDocPropStanoviskoGest">
    <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
  </property>
  <property fmtid="{D5CDD505-2E9C-101B-9397-08002B2CF9AE}" pid="128" name="FSC#SKEDITIONSLOVLEX@103.510:AttrStrListDocPropUznesenieNaVedomie">
    <vt:lpwstr/>
  </property>
  <property fmtid="{D5CDD505-2E9C-101B-9397-08002B2CF9AE}" pid="129" name="FSC#SKEDITIONSLOVLEX@103.510:funkciaPred">
    <vt:lpwstr/>
  </property>
  <property fmtid="{D5CDD505-2E9C-101B-9397-08002B2CF9AE}" pid="130" name="FSC#SKEDITIONSLOVLEX@103.510:funkciaZodpPred">
    <vt:lpwstr>minister financií</vt:lpwstr>
  </property>
  <property fmtid="{D5CDD505-2E9C-101B-9397-08002B2CF9AE}" pid="131" name="FSC#SKEDITIONSLOVLEX@103.510:funkciaDalsiPred">
    <vt:lpwstr/>
  </property>
  <property fmtid="{D5CDD505-2E9C-101B-9397-08002B2CF9AE}" pid="132" name="FSC#SKEDITIONSLOVLEX@103.510:predkladateliaObalSD">
    <vt:lpwstr>Ing. Ladislav Kamenický_x000d_
minister financií</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
  </property>
  <property fmtid="{D5CDD505-2E9C-101B-9397-08002B2CF9AE}" pid="135" name="FSC#COOSYSTEM@1.1:Container">
    <vt:lpwstr>COO.2145.1000.3.6325681</vt:lpwstr>
  </property>
  <property fmtid="{D5CDD505-2E9C-101B-9397-08002B2CF9AE}" pid="136" name="FSC#FSCFOLIO@1.1001:docpropproject">
    <vt:lpwstr/>
  </property>
  <property fmtid="{D5CDD505-2E9C-101B-9397-08002B2CF9AE}" pid="137" name="FSC#SKEDITIONSLOVLEX@103.510:spravaucastverej">
    <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ministra financií Slovenskej republiky</vt:lpwstr>
  </property>
  <property fmtid="{D5CDD505-2E9C-101B-9397-08002B2CF9AE}" pid="148" name="FSC#SKEDITIONSLOVLEX@103.510:funkciaZodpPredDativ">
    <vt:lpwstr>ministrovi financií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2024</vt:lpwstr>
  </property>
  <property fmtid="{D5CDD505-2E9C-101B-9397-08002B2CF9AE}" pid="152" name="FSC#SKEDITIONSLOVLEX@103.510:vytvorenedna">
    <vt:lpwstr>23. 8. 2024</vt:lpwstr>
  </property>
</Properties>
</file>