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1BA2" w14:textId="77777777" w:rsidR="008D08D9" w:rsidRPr="00491C7B" w:rsidRDefault="00661745">
      <w:pPr>
        <w:spacing w:before="161" w:after="161"/>
        <w:ind w:left="120"/>
        <w:jc w:val="center"/>
        <w:rPr>
          <w:lang w:val="sk-SK"/>
        </w:rPr>
      </w:pPr>
      <w:r w:rsidRPr="00491C7B">
        <w:rPr>
          <w:rFonts w:ascii="Times New Roman" w:hAnsi="Times New Roman"/>
          <w:b/>
          <w:color w:val="000000"/>
          <w:sz w:val="44"/>
          <w:lang w:val="sk-SK"/>
        </w:rPr>
        <w:t>378/2011 Z. z.</w:t>
      </w:r>
    </w:p>
    <w:p w14:paraId="3CF0D95D" w14:textId="77777777" w:rsidR="008D08D9" w:rsidRPr="00491C7B" w:rsidRDefault="00661745">
      <w:pPr>
        <w:spacing w:before="269" w:after="269"/>
        <w:ind w:left="120"/>
        <w:jc w:val="center"/>
        <w:rPr>
          <w:lang w:val="sk-SK"/>
        </w:rPr>
      </w:pPr>
      <w:r w:rsidRPr="00491C7B">
        <w:rPr>
          <w:rFonts w:ascii="Times New Roman" w:hAnsi="Times New Roman"/>
          <w:b/>
          <w:color w:val="000000"/>
          <w:lang w:val="sk-SK"/>
        </w:rPr>
        <w:t xml:space="preserve">Časová verzia predpisu účinná od 01.02.2023 </w:t>
      </w:r>
    </w:p>
    <w:p w14:paraId="7ECF9182" w14:textId="77777777" w:rsidR="008D08D9" w:rsidRPr="00491C7B" w:rsidRDefault="00661745">
      <w:pPr>
        <w:spacing w:before="199" w:after="199"/>
        <w:ind w:left="120"/>
        <w:jc w:val="center"/>
        <w:rPr>
          <w:lang w:val="sk-SK"/>
        </w:rPr>
      </w:pPr>
      <w:r w:rsidRPr="00491C7B">
        <w:rPr>
          <w:rFonts w:ascii="Times New Roman" w:hAnsi="Times New Roman"/>
          <w:b/>
          <w:color w:val="000000"/>
          <w:sz w:val="26"/>
          <w:lang w:val="sk-SK"/>
        </w:rPr>
        <w:t xml:space="preserve">Obsah zobrazeného právneho predpisu má informatívny charakter, právne záväzný obsah sa nachádza v </w:t>
      </w:r>
      <w:hyperlink r:id="rId5">
        <w:proofErr w:type="spellStart"/>
        <w:r w:rsidRPr="00491C7B">
          <w:rPr>
            <w:rFonts w:ascii="Times New Roman" w:hAnsi="Times New Roman"/>
            <w:b/>
            <w:color w:val="0000FF"/>
            <w:sz w:val="26"/>
            <w:u w:val="single"/>
            <w:lang w:val="sk-SK"/>
          </w:rPr>
          <w:t>pdf</w:t>
        </w:r>
        <w:proofErr w:type="spellEnd"/>
        <w:r w:rsidRPr="00491C7B">
          <w:rPr>
            <w:rFonts w:ascii="Times New Roman" w:hAnsi="Times New Roman"/>
            <w:b/>
            <w:color w:val="0000FF"/>
            <w:sz w:val="26"/>
            <w:u w:val="single"/>
            <w:lang w:val="sk-SK"/>
          </w:rPr>
          <w:t xml:space="preserve"> verzii</w:t>
        </w:r>
      </w:hyperlink>
      <w:r w:rsidRPr="00491C7B">
        <w:rPr>
          <w:rFonts w:ascii="Times New Roman" w:hAnsi="Times New Roman"/>
          <w:b/>
          <w:color w:val="000000"/>
          <w:sz w:val="26"/>
          <w:lang w:val="sk-SK"/>
        </w:rPr>
        <w:t xml:space="preserve"> právneho predpisu.</w:t>
      </w:r>
    </w:p>
    <w:p w14:paraId="7C0E286D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4631D5B5" w14:textId="77777777" w:rsidR="008D08D9" w:rsidRPr="00491C7B" w:rsidRDefault="00661745">
      <w:pPr>
        <w:pBdr>
          <w:bottom w:val="none" w:sz="0" w:space="15" w:color="auto"/>
        </w:pBdr>
        <w:spacing w:after="0" w:line="264" w:lineRule="auto"/>
        <w:ind w:left="120"/>
        <w:jc w:val="center"/>
        <w:rPr>
          <w:lang w:val="sk-SK"/>
        </w:rPr>
      </w:pPr>
      <w:bookmarkStart w:id="0" w:name="predpis.oznacenie"/>
      <w:r w:rsidRPr="00491C7B">
        <w:rPr>
          <w:rFonts w:ascii="Times New Roman" w:hAnsi="Times New Roman"/>
          <w:color w:val="000000"/>
          <w:sz w:val="34"/>
          <w:lang w:val="sk-SK"/>
        </w:rPr>
        <w:t xml:space="preserve"> 378 </w:t>
      </w:r>
    </w:p>
    <w:bookmarkEnd w:id="0"/>
    <w:p w14:paraId="00E06131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3AFD3F83" w14:textId="77777777" w:rsidR="008D08D9" w:rsidRPr="00491C7B" w:rsidRDefault="00661745">
      <w:pPr>
        <w:spacing w:after="0" w:line="264" w:lineRule="auto"/>
        <w:ind w:left="120"/>
        <w:jc w:val="center"/>
        <w:rPr>
          <w:lang w:val="sk-SK"/>
        </w:rPr>
      </w:pPr>
      <w:bookmarkStart w:id="1" w:name="predpis.typ"/>
      <w:r w:rsidRPr="00491C7B">
        <w:rPr>
          <w:rFonts w:ascii="Times New Roman" w:hAnsi="Times New Roman"/>
          <w:b/>
          <w:color w:val="000000"/>
          <w:lang w:val="sk-SK"/>
        </w:rPr>
        <w:t xml:space="preserve"> VYHLÁŠKA </w:t>
      </w:r>
    </w:p>
    <w:bookmarkEnd w:id="1"/>
    <w:p w14:paraId="207A4C99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0ED95DE1" w14:textId="77777777" w:rsidR="008D08D9" w:rsidRPr="00491C7B" w:rsidRDefault="00661745">
      <w:pPr>
        <w:spacing w:after="0" w:line="264" w:lineRule="auto"/>
        <w:ind w:left="120"/>
        <w:jc w:val="center"/>
        <w:rPr>
          <w:lang w:val="sk-SK"/>
        </w:rPr>
      </w:pPr>
      <w:bookmarkStart w:id="2" w:name="predpis.podnadpis"/>
      <w:r w:rsidRPr="00491C7B">
        <w:rPr>
          <w:rFonts w:ascii="Times New Roman" w:hAnsi="Times New Roman"/>
          <w:b/>
          <w:color w:val="000000"/>
          <w:lang w:val="sk-SK"/>
        </w:rPr>
        <w:t xml:space="preserve"> Ministerstva financií Slovenskej republiky </w:t>
      </w:r>
    </w:p>
    <w:bookmarkEnd w:id="2"/>
    <w:p w14:paraId="43F3417A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6623BCC2" w14:textId="77777777" w:rsidR="008D08D9" w:rsidRPr="00491C7B" w:rsidRDefault="00661745">
      <w:pPr>
        <w:spacing w:after="0" w:line="264" w:lineRule="auto"/>
        <w:ind w:left="120"/>
        <w:jc w:val="center"/>
        <w:rPr>
          <w:lang w:val="sk-SK"/>
        </w:rPr>
      </w:pPr>
      <w:bookmarkStart w:id="3" w:name="predpis.datum"/>
      <w:r w:rsidRPr="00491C7B">
        <w:rPr>
          <w:rFonts w:ascii="Times New Roman" w:hAnsi="Times New Roman"/>
          <w:color w:val="494949"/>
          <w:sz w:val="21"/>
          <w:lang w:val="sk-SK"/>
        </w:rPr>
        <w:t xml:space="preserve"> z 28. októbra 2011 </w:t>
      </w:r>
    </w:p>
    <w:bookmarkEnd w:id="3"/>
    <w:p w14:paraId="040D5DB5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0FD0AC91" w14:textId="77777777" w:rsidR="008D08D9" w:rsidRPr="00491C7B" w:rsidRDefault="00661745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lang w:val="sk-SK"/>
        </w:rPr>
      </w:pPr>
      <w:bookmarkStart w:id="4" w:name="predpis.nadpis"/>
      <w:r w:rsidRPr="00491C7B">
        <w:rPr>
          <w:rFonts w:ascii="Times New Roman" w:hAnsi="Times New Roman"/>
          <w:b/>
          <w:color w:val="000000"/>
          <w:lang w:val="sk-SK"/>
        </w:rPr>
        <w:t xml:space="preserve"> o spôsobe označovania platby dane </w:t>
      </w:r>
    </w:p>
    <w:bookmarkEnd w:id="4"/>
    <w:p w14:paraId="5378F8E9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Ministerstvo financií Slovenskej republiky podľa </w:t>
      </w:r>
      <w:hyperlink r:id="rId6" w:anchor="paragraf-55.odsek-4">
        <w:r w:rsidRPr="00491C7B">
          <w:rPr>
            <w:rFonts w:ascii="Times New Roman" w:hAnsi="Times New Roman"/>
            <w:color w:val="0000FF"/>
            <w:u w:val="single"/>
            <w:lang w:val="sk-SK"/>
          </w:rPr>
          <w:t>§ 55 ods. 4 zákona č. 563/2009 Z. z.</w:t>
        </w:r>
      </w:hyperlink>
      <w:bookmarkStart w:id="5" w:name="predpis.text"/>
      <w:r w:rsidRPr="00491C7B">
        <w:rPr>
          <w:rFonts w:ascii="Times New Roman" w:hAnsi="Times New Roman"/>
          <w:color w:val="000000"/>
          <w:lang w:val="sk-SK"/>
        </w:rPr>
        <w:t xml:space="preserve"> o správe daní (daňový poriadok) a o zmene a doplnení niektorých zákonov ustanovuje: </w:t>
      </w:r>
      <w:bookmarkEnd w:id="5"/>
    </w:p>
    <w:p w14:paraId="62F1F25C" w14:textId="77777777" w:rsidR="008D08D9" w:rsidRPr="00491C7B" w:rsidRDefault="00661745">
      <w:pPr>
        <w:spacing w:before="225" w:after="225" w:line="264" w:lineRule="auto"/>
        <w:ind w:left="195"/>
        <w:jc w:val="center"/>
        <w:rPr>
          <w:lang w:val="sk-SK"/>
        </w:rPr>
      </w:pPr>
      <w:bookmarkStart w:id="6" w:name="paragraf-1.oznacenie"/>
      <w:bookmarkStart w:id="7" w:name="paragraf-1"/>
      <w:r w:rsidRPr="00491C7B">
        <w:rPr>
          <w:rFonts w:ascii="Times New Roman" w:hAnsi="Times New Roman"/>
          <w:b/>
          <w:color w:val="000000"/>
          <w:lang w:val="sk-SK"/>
        </w:rPr>
        <w:t xml:space="preserve"> § 1 </w:t>
      </w:r>
    </w:p>
    <w:p w14:paraId="76EBACF4" w14:textId="77777777" w:rsidR="008D08D9" w:rsidRPr="00491C7B" w:rsidRDefault="00661745">
      <w:pPr>
        <w:spacing w:after="0" w:line="264" w:lineRule="auto"/>
        <w:ind w:left="270"/>
        <w:rPr>
          <w:lang w:val="sk-SK"/>
        </w:rPr>
      </w:pPr>
      <w:bookmarkStart w:id="8" w:name="paragraf-1.odsek-1"/>
      <w:bookmarkEnd w:id="6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9" w:name="paragraf-1.odsek-1.oznacenie"/>
      <w:r w:rsidRPr="00491C7B">
        <w:rPr>
          <w:rFonts w:ascii="Times New Roman" w:hAnsi="Times New Roman"/>
          <w:color w:val="000000"/>
          <w:lang w:val="sk-SK"/>
        </w:rPr>
        <w:t xml:space="preserve">(1) </w:t>
      </w:r>
      <w:bookmarkEnd w:id="9"/>
      <w:r w:rsidRPr="00491C7B">
        <w:rPr>
          <w:rFonts w:ascii="Times New Roman" w:hAnsi="Times New Roman"/>
          <w:color w:val="000000"/>
          <w:lang w:val="sk-SK"/>
        </w:rPr>
        <w:t>Platba dane</w:t>
      </w:r>
      <w:hyperlink w:anchor="poznamky.poznamka-1">
        <w:r w:rsidRPr="00491C7B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1</w:t>
        </w:r>
        <w:r w:rsidRPr="00491C7B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0" w:name="paragraf-1.odsek-1.text"/>
      <w:r w:rsidRPr="00491C7B">
        <w:rPr>
          <w:rFonts w:ascii="Times New Roman" w:hAnsi="Times New Roman"/>
          <w:color w:val="000000"/>
          <w:lang w:val="sk-SK"/>
        </w:rPr>
        <w:t xml:space="preserve"> bezhotovostným prevodom z účtu daňového subjektu na účet správcu dane, ktorým je daňový úrad alebo colný úrad, sa označí </w:t>
      </w:r>
      <w:bookmarkEnd w:id="10"/>
    </w:p>
    <w:p w14:paraId="4A56FE4E" w14:textId="77777777" w:rsidR="008D08D9" w:rsidRPr="00491C7B" w:rsidRDefault="00661745">
      <w:pPr>
        <w:spacing w:before="225" w:after="225" w:line="264" w:lineRule="auto"/>
        <w:ind w:left="345"/>
        <w:rPr>
          <w:lang w:val="sk-SK"/>
        </w:rPr>
      </w:pPr>
      <w:bookmarkStart w:id="11" w:name="paragraf-1.odsek-1.pismeno-a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12" w:name="paragraf-1.odsek-1.pismeno-a.oznacenie"/>
      <w:r w:rsidRPr="00491C7B">
        <w:rPr>
          <w:rFonts w:ascii="Times New Roman" w:hAnsi="Times New Roman"/>
          <w:color w:val="000000"/>
          <w:lang w:val="sk-SK"/>
        </w:rPr>
        <w:t xml:space="preserve">a) </w:t>
      </w:r>
      <w:bookmarkStart w:id="13" w:name="paragraf-1.odsek-1.pismeno-a.text"/>
      <w:bookmarkEnd w:id="12"/>
      <w:r w:rsidRPr="00491C7B">
        <w:rPr>
          <w:rFonts w:ascii="Times New Roman" w:hAnsi="Times New Roman"/>
          <w:color w:val="000000"/>
          <w:lang w:val="sk-SK"/>
        </w:rPr>
        <w:t xml:space="preserve">číslom účtu daňového subjektu, z ktorého sa platba dane uhrádza, </w:t>
      </w:r>
      <w:bookmarkEnd w:id="13"/>
    </w:p>
    <w:p w14:paraId="0666E54F" w14:textId="77777777" w:rsidR="008D08D9" w:rsidRPr="00491C7B" w:rsidRDefault="00661745">
      <w:pPr>
        <w:spacing w:before="225" w:after="225" w:line="264" w:lineRule="auto"/>
        <w:ind w:left="345"/>
        <w:rPr>
          <w:lang w:val="sk-SK"/>
        </w:rPr>
      </w:pPr>
      <w:bookmarkStart w:id="14" w:name="paragraf-1.odsek-1.pismeno-b"/>
      <w:bookmarkEnd w:id="11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15" w:name="paragraf-1.odsek-1.pismeno-b.oznacenie"/>
      <w:r w:rsidRPr="00491C7B">
        <w:rPr>
          <w:rFonts w:ascii="Times New Roman" w:hAnsi="Times New Roman"/>
          <w:color w:val="000000"/>
          <w:lang w:val="sk-SK"/>
        </w:rPr>
        <w:t xml:space="preserve">b) </w:t>
      </w:r>
      <w:bookmarkEnd w:id="15"/>
      <w:r w:rsidRPr="00491C7B">
        <w:rPr>
          <w:rFonts w:ascii="Times New Roman" w:hAnsi="Times New Roman"/>
          <w:color w:val="000000"/>
          <w:lang w:val="sk-SK"/>
        </w:rPr>
        <w:t>číslom účtu správcu dane, na ktorý sa platba dane uhrádza, oznámeným daňovému subjektu príslušným správcom dane podľa osobitného predpisu,</w:t>
      </w:r>
      <w:hyperlink w:anchor="poznamky.poznamka-2">
        <w:r w:rsidRPr="00491C7B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2</w:t>
        </w:r>
        <w:r w:rsidRPr="00491C7B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16" w:name="paragraf-1.odsek-1.pismeno-b.text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End w:id="16"/>
    </w:p>
    <w:p w14:paraId="3477BB8D" w14:textId="77777777" w:rsidR="008D08D9" w:rsidRPr="00491C7B" w:rsidRDefault="00661745">
      <w:pPr>
        <w:spacing w:before="225" w:after="225" w:line="264" w:lineRule="auto"/>
        <w:ind w:left="345"/>
        <w:rPr>
          <w:lang w:val="sk-SK"/>
        </w:rPr>
      </w:pPr>
      <w:bookmarkStart w:id="17" w:name="paragraf-1.odsek-1.pismeno-c"/>
      <w:bookmarkEnd w:id="14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18" w:name="paragraf-1.odsek-1.pismeno-c.oznacenie"/>
      <w:r w:rsidRPr="00491C7B">
        <w:rPr>
          <w:rFonts w:ascii="Times New Roman" w:hAnsi="Times New Roman"/>
          <w:color w:val="000000"/>
          <w:lang w:val="sk-SK"/>
        </w:rPr>
        <w:t xml:space="preserve">c) </w:t>
      </w:r>
      <w:bookmarkStart w:id="19" w:name="paragraf-1.odsek-1.pismeno-c.text"/>
      <w:bookmarkEnd w:id="18"/>
      <w:r w:rsidRPr="00491C7B">
        <w:rPr>
          <w:rFonts w:ascii="Times New Roman" w:hAnsi="Times New Roman"/>
          <w:color w:val="000000"/>
          <w:lang w:val="sk-SK"/>
        </w:rPr>
        <w:t xml:space="preserve">variabilným symbolom, </w:t>
      </w:r>
      <w:bookmarkEnd w:id="19"/>
    </w:p>
    <w:p w14:paraId="7062DE5F" w14:textId="77777777" w:rsidR="008D08D9" w:rsidRPr="00491C7B" w:rsidRDefault="00661745">
      <w:pPr>
        <w:spacing w:before="225" w:after="225" w:line="264" w:lineRule="auto"/>
        <w:ind w:left="345"/>
        <w:rPr>
          <w:lang w:val="sk-SK"/>
        </w:rPr>
      </w:pPr>
      <w:bookmarkStart w:id="20" w:name="paragraf-1.odsek-1.pismeno-d"/>
      <w:bookmarkEnd w:id="17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21" w:name="paragraf-1.odsek-1.pismeno-d.oznacenie"/>
      <w:r w:rsidRPr="00491C7B">
        <w:rPr>
          <w:rFonts w:ascii="Times New Roman" w:hAnsi="Times New Roman"/>
          <w:color w:val="000000"/>
          <w:lang w:val="sk-SK"/>
        </w:rPr>
        <w:t xml:space="preserve">d) </w:t>
      </w:r>
      <w:bookmarkStart w:id="22" w:name="paragraf-1.odsek-1.pismeno-d.text"/>
      <w:bookmarkEnd w:id="21"/>
      <w:r w:rsidRPr="00491C7B">
        <w:rPr>
          <w:rFonts w:ascii="Times New Roman" w:hAnsi="Times New Roman"/>
          <w:color w:val="000000"/>
          <w:lang w:val="sk-SK"/>
        </w:rPr>
        <w:t xml:space="preserve">sumou platby dane v eurách a eurocentoch, </w:t>
      </w:r>
      <w:bookmarkEnd w:id="22"/>
    </w:p>
    <w:p w14:paraId="1BF9CDA9" w14:textId="77777777" w:rsidR="008D08D9" w:rsidRPr="00491C7B" w:rsidRDefault="00661745">
      <w:pPr>
        <w:spacing w:before="225" w:after="225" w:line="264" w:lineRule="auto"/>
        <w:ind w:left="345"/>
        <w:rPr>
          <w:lang w:val="sk-SK"/>
        </w:rPr>
      </w:pPr>
      <w:bookmarkStart w:id="23" w:name="paragraf-1.odsek-1.pismeno-e"/>
      <w:bookmarkEnd w:id="20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24" w:name="paragraf-1.odsek-1.pismeno-e.oznacenie"/>
      <w:r w:rsidRPr="00491C7B">
        <w:rPr>
          <w:rFonts w:ascii="Times New Roman" w:hAnsi="Times New Roman"/>
          <w:color w:val="000000"/>
          <w:lang w:val="sk-SK"/>
        </w:rPr>
        <w:t xml:space="preserve">e) </w:t>
      </w:r>
      <w:bookmarkStart w:id="25" w:name="paragraf-1.odsek-1.pismeno-e.text"/>
      <w:bookmarkEnd w:id="24"/>
      <w:r w:rsidRPr="00491C7B">
        <w:rPr>
          <w:rFonts w:ascii="Times New Roman" w:hAnsi="Times New Roman"/>
          <w:color w:val="000000"/>
          <w:lang w:val="sk-SK"/>
        </w:rPr>
        <w:t xml:space="preserve">informáciou pre správcu dane, ak je to potrebné. </w:t>
      </w:r>
      <w:bookmarkEnd w:id="25"/>
    </w:p>
    <w:p w14:paraId="59539CA4" w14:textId="77777777" w:rsidR="008D08D9" w:rsidRPr="00491C7B" w:rsidRDefault="00661745">
      <w:pPr>
        <w:spacing w:before="225" w:after="225" w:line="264" w:lineRule="auto"/>
        <w:ind w:left="270"/>
        <w:rPr>
          <w:lang w:val="sk-SK"/>
        </w:rPr>
      </w:pPr>
      <w:bookmarkStart w:id="26" w:name="paragraf-1.odsek-2"/>
      <w:bookmarkEnd w:id="8"/>
      <w:bookmarkEnd w:id="23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27" w:name="paragraf-1.odsek-2.oznacenie"/>
      <w:r w:rsidRPr="00491C7B">
        <w:rPr>
          <w:rFonts w:ascii="Times New Roman" w:hAnsi="Times New Roman"/>
          <w:color w:val="000000"/>
          <w:lang w:val="sk-SK"/>
        </w:rPr>
        <w:t xml:space="preserve">(2) </w:t>
      </w:r>
      <w:bookmarkStart w:id="28" w:name="paragraf-1.odsek-2.text"/>
      <w:bookmarkEnd w:id="27"/>
      <w:r w:rsidRPr="00491C7B">
        <w:rPr>
          <w:rFonts w:ascii="Times New Roman" w:hAnsi="Times New Roman"/>
          <w:color w:val="000000"/>
          <w:lang w:val="sk-SK"/>
        </w:rPr>
        <w:t xml:space="preserve">Platba dane poštovým poukazom sa označí ako platba dane podľa odseku 1 okrem čísla účtu daňového subjektu podľa odseku 1 písm. a). Pri tomto spôsobe platby sa uvedie aj meno, priezvisko a adresa trvalého pobytu daňového subjektu, ktorým je fyzická osoba, alebo obchodné meno a sídlo daňového subjektu, ktorým je právnická osoba. </w:t>
      </w:r>
      <w:bookmarkEnd w:id="28"/>
    </w:p>
    <w:p w14:paraId="77AD2E05" w14:textId="77777777" w:rsidR="008D08D9" w:rsidRPr="00491C7B" w:rsidRDefault="00661745">
      <w:pPr>
        <w:spacing w:after="0" w:line="264" w:lineRule="auto"/>
        <w:ind w:left="270"/>
        <w:rPr>
          <w:lang w:val="sk-SK"/>
        </w:rPr>
      </w:pPr>
      <w:bookmarkStart w:id="29" w:name="paragraf-1.odsek-3"/>
      <w:bookmarkEnd w:id="26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30" w:name="paragraf-1.odsek-3.oznacenie"/>
      <w:r w:rsidRPr="00491C7B">
        <w:rPr>
          <w:rFonts w:ascii="Times New Roman" w:hAnsi="Times New Roman"/>
          <w:color w:val="000000"/>
          <w:lang w:val="sk-SK"/>
        </w:rPr>
        <w:t xml:space="preserve">(3) </w:t>
      </w:r>
      <w:bookmarkEnd w:id="30"/>
      <w:r w:rsidRPr="00491C7B">
        <w:rPr>
          <w:rFonts w:ascii="Times New Roman" w:hAnsi="Times New Roman"/>
          <w:color w:val="000000"/>
          <w:lang w:val="sk-SK"/>
        </w:rPr>
        <w:t>Číslo účtu</w:t>
      </w:r>
      <w:hyperlink w:anchor="poznamky.poznamka-3">
        <w:r w:rsidRPr="00491C7B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3</w:t>
        </w:r>
        <w:r w:rsidRPr="00491C7B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31" w:name="paragraf-1.odsek-3.text"/>
      <w:r w:rsidRPr="00491C7B">
        <w:rPr>
          <w:rFonts w:ascii="Times New Roman" w:hAnsi="Times New Roman"/>
          <w:color w:val="000000"/>
          <w:lang w:val="sk-SK"/>
        </w:rPr>
        <w:t xml:space="preserve"> správcu dane podľa odseku 1 písm. b) obsahuje </w:t>
      </w:r>
      <w:bookmarkEnd w:id="31"/>
    </w:p>
    <w:p w14:paraId="49CB6BFA" w14:textId="77777777" w:rsidR="008D08D9" w:rsidRPr="00491C7B" w:rsidRDefault="00661745">
      <w:pPr>
        <w:spacing w:after="0" w:line="264" w:lineRule="auto"/>
        <w:ind w:left="345"/>
        <w:rPr>
          <w:lang w:val="sk-SK"/>
        </w:rPr>
      </w:pPr>
      <w:bookmarkStart w:id="32" w:name="paragraf-1.odsek-3.pismeno-a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33" w:name="paragraf-1.odsek-3.pismeno-a.oznacenie"/>
      <w:r w:rsidRPr="00491C7B">
        <w:rPr>
          <w:rFonts w:ascii="Times New Roman" w:hAnsi="Times New Roman"/>
          <w:color w:val="000000"/>
          <w:lang w:val="sk-SK"/>
        </w:rPr>
        <w:t xml:space="preserve">a) </w:t>
      </w:r>
      <w:bookmarkStart w:id="34" w:name="paragraf-1.odsek-3.pismeno-a.text"/>
      <w:bookmarkEnd w:id="33"/>
      <w:r w:rsidRPr="00491C7B">
        <w:rPr>
          <w:rFonts w:ascii="Times New Roman" w:hAnsi="Times New Roman"/>
          <w:color w:val="000000"/>
          <w:lang w:val="sk-SK"/>
        </w:rPr>
        <w:t xml:space="preserve">16 číslic, z ktorých </w:t>
      </w:r>
      <w:bookmarkEnd w:id="34"/>
    </w:p>
    <w:p w14:paraId="1BFA40E5" w14:textId="77777777" w:rsidR="008D08D9" w:rsidRPr="00491C7B" w:rsidRDefault="00661745">
      <w:pPr>
        <w:spacing w:before="225" w:after="225" w:line="264" w:lineRule="auto"/>
        <w:ind w:left="420"/>
        <w:rPr>
          <w:lang w:val="sk-SK"/>
        </w:rPr>
      </w:pPr>
      <w:bookmarkStart w:id="35" w:name="paragraf-1.odsek-3.pismeno-a.bod-1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36" w:name="paragraf-1.odsek-3.pismeno-a.bod-1.oznac"/>
      <w:r w:rsidRPr="00491C7B">
        <w:rPr>
          <w:rFonts w:ascii="Times New Roman" w:hAnsi="Times New Roman"/>
          <w:color w:val="000000"/>
          <w:lang w:val="sk-SK"/>
        </w:rPr>
        <w:t xml:space="preserve">1. </w:t>
      </w:r>
      <w:bookmarkStart w:id="37" w:name="paragraf-1.odsek-3.pismeno-a.bod-1.text"/>
      <w:bookmarkEnd w:id="36"/>
      <w:proofErr w:type="spellStart"/>
      <w:r w:rsidRPr="00491C7B">
        <w:rPr>
          <w:rFonts w:ascii="Times New Roman" w:hAnsi="Times New Roman"/>
          <w:color w:val="000000"/>
          <w:lang w:val="sk-SK"/>
        </w:rPr>
        <w:t>predčíslie</w:t>
      </w:r>
      <w:proofErr w:type="spellEnd"/>
      <w:r w:rsidRPr="00491C7B">
        <w:rPr>
          <w:rFonts w:ascii="Times New Roman" w:hAnsi="Times New Roman"/>
          <w:color w:val="000000"/>
          <w:lang w:val="sk-SK"/>
        </w:rPr>
        <w:t xml:space="preserve"> obsahuje šesť číslic označujúcich druh dane, </w:t>
      </w:r>
      <w:bookmarkEnd w:id="37"/>
    </w:p>
    <w:p w14:paraId="6A985A52" w14:textId="77777777" w:rsidR="008D08D9" w:rsidRPr="00491C7B" w:rsidRDefault="00661745">
      <w:pPr>
        <w:spacing w:before="225" w:after="225" w:line="264" w:lineRule="auto"/>
        <w:ind w:left="420"/>
        <w:rPr>
          <w:lang w:val="sk-SK"/>
        </w:rPr>
      </w:pPr>
      <w:bookmarkStart w:id="38" w:name="paragraf-1.odsek-3.pismeno-a.bod-2"/>
      <w:bookmarkEnd w:id="35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39" w:name="paragraf-1.odsek-3.pismeno-a.bod-2.oznac"/>
      <w:r w:rsidRPr="00491C7B">
        <w:rPr>
          <w:rFonts w:ascii="Times New Roman" w:hAnsi="Times New Roman"/>
          <w:color w:val="000000"/>
          <w:lang w:val="sk-SK"/>
        </w:rPr>
        <w:t xml:space="preserve">2. </w:t>
      </w:r>
      <w:bookmarkStart w:id="40" w:name="paragraf-1.odsek-3.pismeno-a.bod-2.text"/>
      <w:bookmarkEnd w:id="39"/>
      <w:r w:rsidRPr="00491C7B">
        <w:rPr>
          <w:rFonts w:ascii="Times New Roman" w:hAnsi="Times New Roman"/>
          <w:color w:val="000000"/>
          <w:lang w:val="sk-SK"/>
        </w:rPr>
        <w:t xml:space="preserve">základné číslo účtu obsahuje desať číslic označujúcich daňový subjekt, </w:t>
      </w:r>
      <w:bookmarkEnd w:id="40"/>
    </w:p>
    <w:p w14:paraId="71CDE06A" w14:textId="77777777" w:rsidR="008D08D9" w:rsidRPr="00491C7B" w:rsidRDefault="00661745">
      <w:pPr>
        <w:spacing w:before="225" w:after="225" w:line="264" w:lineRule="auto"/>
        <w:ind w:left="345"/>
        <w:rPr>
          <w:lang w:val="sk-SK"/>
        </w:rPr>
      </w:pPr>
      <w:bookmarkStart w:id="41" w:name="paragraf-1.odsek-3.pismeno-b"/>
      <w:bookmarkEnd w:id="32"/>
      <w:bookmarkEnd w:id="38"/>
      <w:r w:rsidRPr="00491C7B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42" w:name="paragraf-1.odsek-3.pismeno-b.oznacenie"/>
      <w:r w:rsidRPr="00491C7B">
        <w:rPr>
          <w:rFonts w:ascii="Times New Roman" w:hAnsi="Times New Roman"/>
          <w:color w:val="000000"/>
          <w:lang w:val="sk-SK"/>
        </w:rPr>
        <w:t xml:space="preserve">b) </w:t>
      </w:r>
      <w:bookmarkStart w:id="43" w:name="paragraf-1.odsek-3.pismeno-b.text"/>
      <w:bookmarkEnd w:id="42"/>
      <w:r w:rsidRPr="00491C7B">
        <w:rPr>
          <w:rFonts w:ascii="Times New Roman" w:hAnsi="Times New Roman"/>
          <w:color w:val="000000"/>
          <w:lang w:val="sk-SK"/>
        </w:rPr>
        <w:t xml:space="preserve">identifikačný kód Štátnej pokladnice 8180. </w:t>
      </w:r>
      <w:bookmarkEnd w:id="43"/>
    </w:p>
    <w:p w14:paraId="0227408B" w14:textId="77777777" w:rsidR="008D08D9" w:rsidRPr="00491C7B" w:rsidRDefault="00661745">
      <w:pPr>
        <w:spacing w:before="225" w:after="225" w:line="264" w:lineRule="auto"/>
        <w:ind w:left="270"/>
        <w:rPr>
          <w:lang w:val="sk-SK"/>
        </w:rPr>
      </w:pPr>
      <w:bookmarkStart w:id="44" w:name="paragraf-1.odsek-4"/>
      <w:bookmarkEnd w:id="29"/>
      <w:bookmarkEnd w:id="41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45" w:name="paragraf-1.odsek-4.oznacenie"/>
      <w:r w:rsidRPr="00491C7B">
        <w:rPr>
          <w:rFonts w:ascii="Times New Roman" w:hAnsi="Times New Roman"/>
          <w:color w:val="000000"/>
          <w:lang w:val="sk-SK"/>
        </w:rPr>
        <w:t xml:space="preserve">(4) </w:t>
      </w:r>
      <w:bookmarkEnd w:id="45"/>
      <w:r w:rsidRPr="00491C7B">
        <w:rPr>
          <w:rFonts w:ascii="Times New Roman" w:hAnsi="Times New Roman"/>
          <w:color w:val="000000"/>
          <w:lang w:val="sk-SK"/>
        </w:rPr>
        <w:t>Platba dane sa označuje číslom účtu vo formáte medzinárodného bankového čísla účtu (IBAN) podľa osobitného predpisu,</w:t>
      </w:r>
      <w:hyperlink w:anchor="poznamky.poznamka-4">
        <w:r w:rsidRPr="00491C7B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4</w:t>
        </w:r>
        <w:r w:rsidRPr="00491C7B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491C7B">
        <w:rPr>
          <w:rFonts w:ascii="Times New Roman" w:hAnsi="Times New Roman"/>
          <w:color w:val="000000"/>
          <w:lang w:val="sk-SK"/>
        </w:rPr>
        <w:t xml:space="preserve"> ak </w:t>
      </w:r>
      <w:hyperlink w:anchor="paragraf-2a">
        <w:r w:rsidRPr="00491C7B">
          <w:rPr>
            <w:rFonts w:ascii="Times New Roman" w:hAnsi="Times New Roman"/>
            <w:color w:val="0000FF"/>
            <w:u w:val="single"/>
            <w:lang w:val="sk-SK"/>
          </w:rPr>
          <w:t>§ 2a</w:t>
        </w:r>
      </w:hyperlink>
      <w:bookmarkStart w:id="46" w:name="paragraf-1.odsek-4.text"/>
      <w:r w:rsidRPr="00491C7B">
        <w:rPr>
          <w:rFonts w:ascii="Times New Roman" w:hAnsi="Times New Roman"/>
          <w:color w:val="000000"/>
          <w:lang w:val="sk-SK"/>
        </w:rPr>
        <w:t xml:space="preserve"> neustanovuje inak. </w:t>
      </w:r>
      <w:bookmarkEnd w:id="46"/>
    </w:p>
    <w:bookmarkEnd w:id="7"/>
    <w:bookmarkEnd w:id="44"/>
    <w:p w14:paraId="36E3B5B1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58BE0CAF" w14:textId="77777777" w:rsidR="008D08D9" w:rsidRPr="00491C7B" w:rsidRDefault="00661745">
      <w:pPr>
        <w:spacing w:before="225" w:after="225" w:line="264" w:lineRule="auto"/>
        <w:ind w:left="195"/>
        <w:jc w:val="center"/>
        <w:rPr>
          <w:lang w:val="sk-SK"/>
        </w:rPr>
      </w:pPr>
      <w:bookmarkStart w:id="47" w:name="paragraf-2.oznacenie"/>
      <w:bookmarkStart w:id="48" w:name="paragraf-2"/>
      <w:r w:rsidRPr="00491C7B">
        <w:rPr>
          <w:rFonts w:ascii="Times New Roman" w:hAnsi="Times New Roman"/>
          <w:b/>
          <w:color w:val="000000"/>
          <w:lang w:val="sk-SK"/>
        </w:rPr>
        <w:t xml:space="preserve"> § 2 </w:t>
      </w:r>
    </w:p>
    <w:bookmarkEnd w:id="47"/>
    <w:p w14:paraId="0DF98E10" w14:textId="77777777" w:rsidR="008D08D9" w:rsidRPr="00491C7B" w:rsidRDefault="00661745">
      <w:pPr>
        <w:spacing w:after="0" w:line="264" w:lineRule="auto"/>
        <w:ind w:left="195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49" w:name="paragraf-2.text"/>
      <w:r w:rsidRPr="00491C7B">
        <w:rPr>
          <w:rFonts w:ascii="Times New Roman" w:hAnsi="Times New Roman"/>
          <w:color w:val="000000"/>
          <w:lang w:val="sk-SK"/>
        </w:rPr>
        <w:t xml:space="preserve">Pri platbe dane </w:t>
      </w:r>
      <w:bookmarkEnd w:id="49"/>
    </w:p>
    <w:p w14:paraId="39CBB249" w14:textId="77777777" w:rsidR="008D08D9" w:rsidRPr="00491C7B" w:rsidRDefault="00661745">
      <w:pPr>
        <w:spacing w:before="225" w:after="225" w:line="264" w:lineRule="auto"/>
        <w:ind w:left="270"/>
        <w:rPr>
          <w:lang w:val="sk-SK"/>
        </w:rPr>
      </w:pPr>
      <w:bookmarkStart w:id="50" w:name="paragraf-2.pismeno-a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51" w:name="paragraf-2.pismeno-a.oznacenie"/>
      <w:r w:rsidRPr="00491C7B">
        <w:rPr>
          <w:rFonts w:ascii="Times New Roman" w:hAnsi="Times New Roman"/>
          <w:color w:val="000000"/>
          <w:lang w:val="sk-SK"/>
        </w:rPr>
        <w:t xml:space="preserve">a) </w:t>
      </w:r>
      <w:bookmarkStart w:id="52" w:name="paragraf-2.pismeno-a.text"/>
      <w:bookmarkEnd w:id="51"/>
      <w:r w:rsidRPr="00491C7B">
        <w:rPr>
          <w:rFonts w:ascii="Times New Roman" w:hAnsi="Times New Roman"/>
          <w:color w:val="000000"/>
          <w:lang w:val="sk-SK"/>
        </w:rPr>
        <w:t xml:space="preserve">sa uvádza vo variabilnom symbole identifikátor určený správcom dane v rozhodnutí, ak ide o platbu dane určenú rozhodnutím správcu dane, alebo </w:t>
      </w:r>
      <w:bookmarkEnd w:id="52"/>
    </w:p>
    <w:p w14:paraId="56837661" w14:textId="77777777" w:rsidR="008D08D9" w:rsidRPr="00491C7B" w:rsidRDefault="00661745">
      <w:pPr>
        <w:spacing w:before="225" w:after="225" w:line="264" w:lineRule="auto"/>
        <w:ind w:left="270"/>
        <w:rPr>
          <w:lang w:val="sk-SK"/>
        </w:rPr>
      </w:pPr>
      <w:bookmarkStart w:id="53" w:name="paragraf-2.pismeno-b"/>
      <w:bookmarkEnd w:id="50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54" w:name="paragraf-2.pismeno-b.oznacenie"/>
      <w:r w:rsidRPr="00491C7B">
        <w:rPr>
          <w:rFonts w:ascii="Times New Roman" w:hAnsi="Times New Roman"/>
          <w:color w:val="000000"/>
          <w:lang w:val="sk-SK"/>
        </w:rPr>
        <w:t xml:space="preserve">b) </w:t>
      </w:r>
      <w:bookmarkEnd w:id="54"/>
      <w:r w:rsidRPr="00491C7B">
        <w:rPr>
          <w:rFonts w:ascii="Times New Roman" w:hAnsi="Times New Roman"/>
          <w:color w:val="000000"/>
          <w:lang w:val="sk-SK"/>
        </w:rPr>
        <w:t xml:space="preserve">bez rozhodnutia vydaného správcom dane, ktorým je daňový úrad, sa uvádza variabilný symbol vytvorený podľa </w:t>
      </w:r>
      <w:hyperlink w:anchor="prilohy.priloha-priloha_c_1_k_vyhlaske_c_378_2011_z_z.oznacenie">
        <w:r w:rsidRPr="00491C7B">
          <w:rPr>
            <w:rFonts w:ascii="Times New Roman" w:hAnsi="Times New Roman"/>
            <w:color w:val="0000FF"/>
            <w:u w:val="single"/>
            <w:lang w:val="sk-SK"/>
          </w:rPr>
          <w:t>prílohy č. 1</w:t>
        </w:r>
      </w:hyperlink>
      <w:r w:rsidRPr="00491C7B">
        <w:rPr>
          <w:rFonts w:ascii="Times New Roman" w:hAnsi="Times New Roman"/>
          <w:color w:val="000000"/>
          <w:lang w:val="sk-SK"/>
        </w:rPr>
        <w:t xml:space="preserve"> alebo bez rozhodnutia vydaného správcom dane, ktorým je colný úrad, variabilný symbol vytvorený podľa </w:t>
      </w:r>
      <w:hyperlink w:anchor="prilohy.priloha-priloha_c_2_k_vyhlaske_c_378_2011_z_z.oznacenie">
        <w:r w:rsidRPr="00491C7B">
          <w:rPr>
            <w:rFonts w:ascii="Times New Roman" w:hAnsi="Times New Roman"/>
            <w:color w:val="0000FF"/>
            <w:u w:val="single"/>
            <w:lang w:val="sk-SK"/>
          </w:rPr>
          <w:t>prílohy č. 2</w:t>
        </w:r>
      </w:hyperlink>
      <w:bookmarkStart w:id="55" w:name="paragraf-2.pismeno-b.text"/>
      <w:r w:rsidRPr="00491C7B">
        <w:rPr>
          <w:rFonts w:ascii="Times New Roman" w:hAnsi="Times New Roman"/>
          <w:color w:val="000000"/>
          <w:lang w:val="sk-SK"/>
        </w:rPr>
        <w:t xml:space="preserve">. </w:t>
      </w:r>
      <w:bookmarkEnd w:id="55"/>
    </w:p>
    <w:bookmarkEnd w:id="48"/>
    <w:bookmarkEnd w:id="53"/>
    <w:p w14:paraId="0C615B9B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0E040029" w14:textId="77777777" w:rsidR="008D08D9" w:rsidRPr="00491C7B" w:rsidRDefault="00661745">
      <w:pPr>
        <w:spacing w:before="225" w:after="225" w:line="264" w:lineRule="auto"/>
        <w:ind w:left="195"/>
        <w:jc w:val="center"/>
        <w:rPr>
          <w:lang w:val="sk-SK"/>
        </w:rPr>
      </w:pPr>
      <w:bookmarkStart w:id="56" w:name="paragraf-2a.oznacenie"/>
      <w:bookmarkStart w:id="57" w:name="paragraf-2a"/>
      <w:r w:rsidRPr="00491C7B">
        <w:rPr>
          <w:rFonts w:ascii="Times New Roman" w:hAnsi="Times New Roman"/>
          <w:b/>
          <w:color w:val="000000"/>
          <w:lang w:val="sk-SK"/>
        </w:rPr>
        <w:t xml:space="preserve"> § 2a </w:t>
      </w:r>
    </w:p>
    <w:p w14:paraId="4A86D6DF" w14:textId="77777777" w:rsidR="008D08D9" w:rsidRPr="00491C7B" w:rsidRDefault="00661745">
      <w:pPr>
        <w:spacing w:before="225" w:after="225" w:line="264" w:lineRule="auto"/>
        <w:ind w:left="270"/>
        <w:rPr>
          <w:lang w:val="sk-SK"/>
        </w:rPr>
      </w:pPr>
      <w:bookmarkStart w:id="58" w:name="paragraf-2a.odsek-1"/>
      <w:bookmarkEnd w:id="56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59" w:name="paragraf-2a.odsek-1.oznacenie"/>
      <w:bookmarkEnd w:id="59"/>
      <w:r w:rsidRPr="00491C7B">
        <w:rPr>
          <w:rFonts w:ascii="Times New Roman" w:hAnsi="Times New Roman"/>
          <w:color w:val="000000"/>
          <w:lang w:val="sk-SK"/>
        </w:rPr>
        <w:t>Platba dane sa do 1. februára 2016 môže označovať číslom účtu vo formáte podľa osobitného predpisu,</w:t>
      </w:r>
      <w:hyperlink w:anchor="poznamky.poznamka-5">
        <w:r w:rsidRPr="00491C7B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5</w:t>
        </w:r>
        <w:r w:rsidRPr="00491C7B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r w:rsidRPr="00491C7B">
        <w:rPr>
          <w:rFonts w:ascii="Times New Roman" w:hAnsi="Times New Roman"/>
          <w:color w:val="000000"/>
          <w:lang w:val="sk-SK"/>
        </w:rPr>
        <w:t xml:space="preserve"> ak ju vykonávajú fyzické osoby podľa osobitného predpisu.</w:t>
      </w:r>
      <w:hyperlink w:anchor="poznamky.poznamka-6">
        <w:r w:rsidRPr="00491C7B">
          <w:rPr>
            <w:rFonts w:ascii="Times New Roman" w:hAnsi="Times New Roman"/>
            <w:color w:val="000000"/>
            <w:sz w:val="18"/>
            <w:vertAlign w:val="superscript"/>
            <w:lang w:val="sk-SK"/>
          </w:rPr>
          <w:t>6</w:t>
        </w:r>
        <w:r w:rsidRPr="00491C7B">
          <w:rPr>
            <w:rFonts w:ascii="Times New Roman" w:hAnsi="Times New Roman"/>
            <w:color w:val="0000FF"/>
            <w:u w:val="single"/>
            <w:lang w:val="sk-SK"/>
          </w:rPr>
          <w:t>)</w:t>
        </w:r>
      </w:hyperlink>
      <w:bookmarkStart w:id="60" w:name="paragraf-2a.odsek-1.text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End w:id="60"/>
    </w:p>
    <w:bookmarkEnd w:id="57"/>
    <w:bookmarkEnd w:id="58"/>
    <w:p w14:paraId="31EE08C5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13D34CA7" w14:textId="77777777" w:rsidR="008D08D9" w:rsidRPr="00491C7B" w:rsidRDefault="00661745">
      <w:pPr>
        <w:spacing w:before="225" w:after="225" w:line="264" w:lineRule="auto"/>
        <w:ind w:left="195"/>
        <w:jc w:val="center"/>
        <w:rPr>
          <w:lang w:val="sk-SK"/>
        </w:rPr>
      </w:pPr>
      <w:bookmarkStart w:id="61" w:name="paragraf-3.oznacenie"/>
      <w:bookmarkStart w:id="62" w:name="paragraf-3"/>
      <w:r w:rsidRPr="00491C7B">
        <w:rPr>
          <w:rFonts w:ascii="Times New Roman" w:hAnsi="Times New Roman"/>
          <w:b/>
          <w:color w:val="000000"/>
          <w:lang w:val="sk-SK"/>
        </w:rPr>
        <w:t xml:space="preserve"> § 3 </w:t>
      </w:r>
    </w:p>
    <w:p w14:paraId="2C306967" w14:textId="77777777" w:rsidR="008D08D9" w:rsidRPr="00491C7B" w:rsidRDefault="00661745">
      <w:pPr>
        <w:spacing w:before="225" w:after="225" w:line="264" w:lineRule="auto"/>
        <w:ind w:left="270"/>
        <w:rPr>
          <w:lang w:val="sk-SK"/>
        </w:rPr>
      </w:pPr>
      <w:bookmarkStart w:id="63" w:name="paragraf-3.odsek-1"/>
      <w:bookmarkEnd w:id="61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64" w:name="paragraf-3.odsek-1.oznacenie"/>
      <w:bookmarkStart w:id="65" w:name="paragraf-3.odsek-1.text"/>
      <w:bookmarkEnd w:id="64"/>
      <w:r w:rsidRPr="00491C7B">
        <w:rPr>
          <w:rFonts w:ascii="Times New Roman" w:hAnsi="Times New Roman"/>
          <w:color w:val="000000"/>
          <w:lang w:val="sk-SK"/>
        </w:rPr>
        <w:t xml:space="preserve">Táto vyhláška nadobúda účinnosť 1. januára 2012. </w:t>
      </w:r>
      <w:bookmarkEnd w:id="65"/>
    </w:p>
    <w:bookmarkEnd w:id="62"/>
    <w:bookmarkEnd w:id="63"/>
    <w:p w14:paraId="584859E0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6AACCED3" w14:textId="77777777" w:rsidR="008D08D9" w:rsidRPr="00491C7B" w:rsidRDefault="00661745">
      <w:pPr>
        <w:spacing w:after="0" w:line="264" w:lineRule="auto"/>
        <w:ind w:left="120"/>
        <w:rPr>
          <w:lang w:val="sk-SK"/>
        </w:rPr>
      </w:pPr>
      <w:bookmarkStart w:id="66" w:name="predpis.text2"/>
      <w:r w:rsidRPr="00491C7B">
        <w:rPr>
          <w:rFonts w:ascii="Times New Roman" w:hAnsi="Times New Roman"/>
          <w:color w:val="000000"/>
          <w:lang w:val="sk-SK"/>
        </w:rPr>
        <w:t xml:space="preserve"> v z. Vladimír </w:t>
      </w:r>
      <w:proofErr w:type="spellStart"/>
      <w:r w:rsidRPr="00491C7B">
        <w:rPr>
          <w:rFonts w:ascii="Times New Roman" w:hAnsi="Times New Roman"/>
          <w:color w:val="000000"/>
          <w:lang w:val="sk-SK"/>
        </w:rPr>
        <w:t>Tvaroška</w:t>
      </w:r>
      <w:proofErr w:type="spellEnd"/>
      <w:r w:rsidRPr="00491C7B">
        <w:rPr>
          <w:rFonts w:ascii="Times New Roman" w:hAnsi="Times New Roman"/>
          <w:color w:val="000000"/>
          <w:lang w:val="sk-SK"/>
        </w:rPr>
        <w:t xml:space="preserve"> v. r. </w:t>
      </w:r>
    </w:p>
    <w:p w14:paraId="02875670" w14:textId="77777777" w:rsidR="008D08D9" w:rsidRPr="00491C7B" w:rsidRDefault="008D08D9">
      <w:pPr>
        <w:spacing w:after="0"/>
        <w:ind w:left="120"/>
        <w:rPr>
          <w:lang w:val="sk-SK"/>
        </w:rPr>
      </w:pPr>
      <w:bookmarkStart w:id="67" w:name="predpis"/>
      <w:bookmarkEnd w:id="66"/>
      <w:bookmarkEnd w:id="67"/>
    </w:p>
    <w:p w14:paraId="1D0BBBBD" w14:textId="77777777" w:rsidR="008D08D9" w:rsidRPr="00491C7B" w:rsidRDefault="00661745">
      <w:pPr>
        <w:spacing w:after="0"/>
        <w:ind w:left="120"/>
        <w:rPr>
          <w:lang w:val="sk-SK"/>
        </w:rPr>
      </w:pPr>
      <w:bookmarkStart w:id="68" w:name="prilohy.priloha-priloha_c_1_k_vyhlaske_c"/>
      <w:bookmarkStart w:id="69" w:name="prilohy"/>
      <w:r w:rsidRPr="00491C7B">
        <w:rPr>
          <w:rFonts w:ascii="Times New Roman" w:hAnsi="Times New Roman"/>
          <w:color w:val="000000"/>
          <w:lang w:val="sk-SK"/>
        </w:rPr>
        <w:t xml:space="preserve"> Príloha č. 1 k vyhláške č. 378/2011 Z. z. </w:t>
      </w:r>
    </w:p>
    <w:p w14:paraId="662E0C37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TVORBA VARIABILNÉHO SYMBOLU NA OZNAČOVANIE PLATBY DANE BEZ ROZHODNUTIA VYDANÉHO DAŇOVÝM ÚRADOM </w:t>
      </w:r>
    </w:p>
    <w:p w14:paraId="0F978090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Na označenie platby dane uvedenej v </w:t>
      </w:r>
      <w:hyperlink w:anchor="paragraf-2.pismeno-b">
        <w:r w:rsidRPr="00491C7B">
          <w:rPr>
            <w:rFonts w:ascii="Times New Roman" w:hAnsi="Times New Roman"/>
            <w:color w:val="0000FF"/>
            <w:u w:val="single"/>
            <w:lang w:val="sk-SK"/>
          </w:rPr>
          <w:t>§ 2 písm. b)</w:t>
        </w:r>
      </w:hyperlink>
      <w:r w:rsidRPr="00491C7B">
        <w:rPr>
          <w:rFonts w:ascii="Times New Roman" w:hAnsi="Times New Roman"/>
          <w:color w:val="000000"/>
          <w:lang w:val="sk-SK"/>
        </w:rPr>
        <w:t xml:space="preserve"> sa použije desaťmiestny variabilný symbol, pričom </w:t>
      </w:r>
    </w:p>
    <w:p w14:paraId="422BBAFA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a) prvé štyri číslice označujú druh platby dane </w:t>
      </w:r>
    </w:p>
    <w:p w14:paraId="22B0D82C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1100 – preddavok na daň a daň z pridanej hodnoty na úhradu, </w:t>
      </w:r>
    </w:p>
    <w:p w14:paraId="7561D12B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1700 – daň na úhradu okrem dane z pridanej hodnoty, </w:t>
      </w:r>
    </w:p>
    <w:p w14:paraId="44A25FDF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8100 – iná platba dane, </w:t>
      </w:r>
    </w:p>
    <w:p w14:paraId="2444D497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1109 – daň z pridanej hodnoty zaplatená odberateľom za dodávateľa, </w:t>
      </w:r>
    </w:p>
    <w:p w14:paraId="7F9C71E1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b) ďalších šesť číslic označuje obdobie, za ktoré sa platba dane vykonáva a ktoré sa označí číselnými hodnotami v tvare </w:t>
      </w:r>
    </w:p>
    <w:p w14:paraId="2FC9BA74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1. MMRRRR, kde MM označuje kalendárny mesiac a RRRR označuje kalendárny rok, ak ide o mesačné obdobie; príslušný kalendárny mesiac sa označí nasledujúcou hodnotou: </w:t>
      </w:r>
    </w:p>
    <w:p w14:paraId="6902B567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01 – január, </w:t>
      </w:r>
    </w:p>
    <w:p w14:paraId="27F61247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02 – február, </w:t>
      </w:r>
    </w:p>
    <w:p w14:paraId="2627E9D0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03 – marec, </w:t>
      </w:r>
    </w:p>
    <w:p w14:paraId="644196FE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lastRenderedPageBreak/>
        <w:t xml:space="preserve"> 04 – apríl, </w:t>
      </w:r>
    </w:p>
    <w:p w14:paraId="434A8496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05 – máj, </w:t>
      </w:r>
    </w:p>
    <w:p w14:paraId="1CCD4111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06 – jún, </w:t>
      </w:r>
    </w:p>
    <w:p w14:paraId="0945E319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07 – júl, </w:t>
      </w:r>
    </w:p>
    <w:p w14:paraId="5925F937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08 – august, </w:t>
      </w:r>
    </w:p>
    <w:p w14:paraId="20D6A998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09 – september, </w:t>
      </w:r>
    </w:p>
    <w:p w14:paraId="6634F44C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10 – október, </w:t>
      </w:r>
    </w:p>
    <w:p w14:paraId="188CFDC6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11 – november, </w:t>
      </w:r>
    </w:p>
    <w:p w14:paraId="73F05990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12 – december, </w:t>
      </w:r>
    </w:p>
    <w:p w14:paraId="66A8D1D6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2. QQRRRR, kde QQ označuje kalendárny štvrťrok a RRRR označuje kalendárny rok, ak ide o štvrťročné obdobie; príslušný kalendárny štvrťrok sa označí nasledujúcou hodnotou: </w:t>
      </w:r>
    </w:p>
    <w:p w14:paraId="7586E790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41 – 1. štvrťrok, </w:t>
      </w:r>
    </w:p>
    <w:p w14:paraId="536E83EF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42 – 2. štvrťrok, </w:t>
      </w:r>
    </w:p>
    <w:p w14:paraId="51C85525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43 – 3. štvrťrok, </w:t>
      </w:r>
    </w:p>
    <w:p w14:paraId="0D7746CF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44 – 4. štvrťrok, </w:t>
      </w:r>
    </w:p>
    <w:p w14:paraId="33E428ED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3. PPRRRR, kde PP označuje kalendárny polrok a RRRR označuje kalendárny rok, ak ide o polročné obdobie; príslušný kalendárny polrok sa označí nasledujúcou hodnotou: </w:t>
      </w:r>
    </w:p>
    <w:p w14:paraId="5302C8A4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21 – 1. polrok, </w:t>
      </w:r>
    </w:p>
    <w:p w14:paraId="2CD80C6D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22 – 2. polrok, </w:t>
      </w:r>
    </w:p>
    <w:p w14:paraId="77618B0F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4. 99RRRR, kde 99 je fixná hodnota a RRRR označuje príslušné ročné zdaňovacie obdobie pri platbe dane z vyúčtovania dane na základe daňového priznania alebo hlásenia; ak sa ročné zdaňovacie obdobie nezhoduje s kalendárnym rokom, označuje sa rok, v ktorom sa zostavuje individuálna účtovná závierka, </w:t>
      </w:r>
    </w:p>
    <w:p w14:paraId="7420BA01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5. 000000, ak sa platba dane neviaže k obdobiu. </w:t>
      </w:r>
    </w:p>
    <w:p w14:paraId="268CA66F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6. 00RRRR, kde 00 je fixná hodnota a RRRR označuje príslušné ročné zdaňovacie obdobie, na ktoré sa platia preddavky; ak sa ročné zdaňovacie obdobie nezhoduje s kalendárnym rokom, označuje sa rok, v ktorom sa zostavuje individuálna účtovná závierka. </w:t>
      </w:r>
    </w:p>
    <w:p w14:paraId="7CD9C3B7" w14:textId="77777777" w:rsidR="008D08D9" w:rsidRPr="00491C7B" w:rsidRDefault="00661745">
      <w:pPr>
        <w:spacing w:after="0"/>
        <w:ind w:left="120"/>
        <w:rPr>
          <w:lang w:val="sk-SK"/>
        </w:rPr>
      </w:pPr>
      <w:bookmarkStart w:id="70" w:name="prilohy.priloha-priloha_c_2_k_vyhlaske_c"/>
      <w:bookmarkEnd w:id="68"/>
      <w:r w:rsidRPr="00491C7B">
        <w:rPr>
          <w:rFonts w:ascii="Times New Roman" w:hAnsi="Times New Roman"/>
          <w:color w:val="000000"/>
          <w:lang w:val="sk-SK"/>
        </w:rPr>
        <w:t xml:space="preserve"> Príloha č. 2 k vyhláške č. 378/2011 Z. z. </w:t>
      </w:r>
    </w:p>
    <w:p w14:paraId="49364A0D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TVORBA VARIABILNÉHO SYMBOLU NA OZNAČOVANIE PLATBY DANE BEZ ROZHODNUTIA VYDANÉHO COLNÝM ÚRADOM </w:t>
      </w:r>
    </w:p>
    <w:p w14:paraId="42C3B741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Na označenie platby dane uvedenej v </w:t>
      </w:r>
      <w:hyperlink w:anchor="paragraf-2.pismeno-b">
        <w:r w:rsidRPr="00491C7B">
          <w:rPr>
            <w:rFonts w:ascii="Times New Roman" w:hAnsi="Times New Roman"/>
            <w:color w:val="0000FF"/>
            <w:u w:val="single"/>
            <w:lang w:val="sk-SK"/>
          </w:rPr>
          <w:t>§ 2 písm. b)</w:t>
        </w:r>
      </w:hyperlink>
      <w:r w:rsidRPr="00491C7B">
        <w:rPr>
          <w:rFonts w:ascii="Times New Roman" w:hAnsi="Times New Roman"/>
          <w:color w:val="000000"/>
          <w:lang w:val="sk-SK"/>
        </w:rPr>
        <w:t xml:space="preserve"> sa použije desaťmiestny variabilný symbol v tvare SDDSRRMMDD, kde </w:t>
      </w:r>
    </w:p>
    <w:p w14:paraId="695A0CFB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a) SD označuje druh spotrebnej dane </w:t>
      </w:r>
    </w:p>
    <w:p w14:paraId="3EB0E741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10 – minerálny olej, </w:t>
      </w:r>
    </w:p>
    <w:p w14:paraId="23A47BF0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20 – tabakové výrobky, </w:t>
      </w:r>
    </w:p>
    <w:p w14:paraId="78335910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30 – lieh, </w:t>
      </w:r>
    </w:p>
    <w:p w14:paraId="64ECA176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40 – víno, </w:t>
      </w:r>
    </w:p>
    <w:p w14:paraId="64FB265F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50 – pivo, </w:t>
      </w:r>
    </w:p>
    <w:p w14:paraId="11FC0A0B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60 – elektrina, </w:t>
      </w:r>
    </w:p>
    <w:p w14:paraId="0D1A0152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70 – uhlie, </w:t>
      </w:r>
    </w:p>
    <w:p w14:paraId="39B1588B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80 – zemný plyn, </w:t>
      </w:r>
    </w:p>
    <w:p w14:paraId="639E9759" w14:textId="2DEE0F5B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90 </w:t>
      </w:r>
      <w:r w:rsidR="0040446F" w:rsidRPr="00491C7B">
        <w:rPr>
          <w:rFonts w:ascii="Times New Roman" w:hAnsi="Times New Roman"/>
          <w:color w:val="000000"/>
          <w:lang w:val="sk-SK"/>
        </w:rPr>
        <w:t>–</w:t>
      </w:r>
      <w:r w:rsidRPr="00491C7B">
        <w:rPr>
          <w:rFonts w:ascii="Times New Roman" w:hAnsi="Times New Roman"/>
          <w:color w:val="000000"/>
          <w:lang w:val="sk-SK"/>
        </w:rPr>
        <w:t xml:space="preserve"> tabaková surovina, </w:t>
      </w:r>
    </w:p>
    <w:p w14:paraId="56211CC7" w14:textId="2276674F" w:rsidR="008D08D9" w:rsidRPr="00491C7B" w:rsidRDefault="00661745">
      <w:pPr>
        <w:spacing w:after="0"/>
        <w:ind w:left="120"/>
        <w:rPr>
          <w:rFonts w:ascii="Times New Roman" w:hAnsi="Times New Roman"/>
          <w:color w:val="FF0000"/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11 – bezdymový tabakový výrobok, </w:t>
      </w:r>
    </w:p>
    <w:p w14:paraId="33660F2D" w14:textId="5B3789C6" w:rsidR="0040446F" w:rsidRPr="00491C7B" w:rsidRDefault="0040446F">
      <w:pPr>
        <w:spacing w:after="0"/>
        <w:ind w:left="120"/>
        <w:rPr>
          <w:color w:val="FF0000"/>
          <w:lang w:val="sk-SK"/>
        </w:rPr>
      </w:pPr>
      <w:r w:rsidRPr="00491C7B">
        <w:rPr>
          <w:rFonts w:ascii="Times New Roman" w:hAnsi="Times New Roman"/>
          <w:color w:val="FF0000"/>
          <w:lang w:val="sk-SK"/>
        </w:rPr>
        <w:t xml:space="preserve"> </w:t>
      </w:r>
      <w:r w:rsidR="00661745">
        <w:rPr>
          <w:rFonts w:ascii="Times New Roman" w:hAnsi="Times New Roman"/>
          <w:color w:val="FF0000"/>
          <w:lang w:val="sk-SK"/>
        </w:rPr>
        <w:t>21</w:t>
      </w:r>
      <w:r w:rsidRPr="00491C7B">
        <w:rPr>
          <w:rFonts w:ascii="Times New Roman" w:hAnsi="Times New Roman"/>
          <w:color w:val="FF0000"/>
          <w:lang w:val="sk-SK"/>
        </w:rPr>
        <w:t xml:space="preserve"> – výrobok súvisiaci s tabakovými výrobkami,</w:t>
      </w:r>
    </w:p>
    <w:p w14:paraId="4F59EA44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b) DS označuje druh daňového subjektu </w:t>
      </w:r>
    </w:p>
    <w:p w14:paraId="477D02BA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01 – prevádzkovateľ daňového skladu, </w:t>
      </w:r>
    </w:p>
    <w:p w14:paraId="21DE731D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02 – oprávnený príjemca, </w:t>
      </w:r>
    </w:p>
    <w:p w14:paraId="6DF2D555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03 – odberateľ tovaru mimo pozastavenia dane na podnikateľské účely, </w:t>
      </w:r>
    </w:p>
    <w:p w14:paraId="17EF07C1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lastRenderedPageBreak/>
        <w:t xml:space="preserve"> 04 – malý samostatný pivovar, </w:t>
      </w:r>
    </w:p>
    <w:p w14:paraId="480943EA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05 – liehovarnícky závod na pestovateľské pálenie ovocia, </w:t>
      </w:r>
    </w:p>
    <w:p w14:paraId="267F48D1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06 – registrovaný odosielateľ, </w:t>
      </w:r>
    </w:p>
    <w:p w14:paraId="7C194779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07 – malý výrobca vína, </w:t>
      </w:r>
    </w:p>
    <w:p w14:paraId="70D7ED15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08 – užívateľský podnik, </w:t>
      </w:r>
    </w:p>
    <w:p w14:paraId="26AF2FD9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09 – zásielkový obchod, </w:t>
      </w:r>
    </w:p>
    <w:p w14:paraId="29CB5CFE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10 – platiteľ dane z elektriny, </w:t>
      </w:r>
    </w:p>
    <w:p w14:paraId="79BB48D9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11 – platiteľ dane z uhlia, </w:t>
      </w:r>
    </w:p>
    <w:p w14:paraId="20E69F1A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12 – platiteľ dane zo zemného plynu, </w:t>
      </w:r>
    </w:p>
    <w:p w14:paraId="4A725C12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13 – platiteľ dane zo stlačeného zemného plynu, </w:t>
      </w:r>
    </w:p>
    <w:p w14:paraId="2042FE26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14 – platiteľ dane z tabakovej suroviny, </w:t>
      </w:r>
    </w:p>
    <w:p w14:paraId="451CC8F4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15 – súkromný výrobca destilátu, </w:t>
      </w:r>
    </w:p>
    <w:p w14:paraId="7C56079D" w14:textId="2CBD93E8" w:rsidR="008D08D9" w:rsidRPr="00491C7B" w:rsidRDefault="00661745">
      <w:pPr>
        <w:spacing w:after="0"/>
        <w:ind w:left="120"/>
        <w:rPr>
          <w:rFonts w:ascii="Times New Roman" w:hAnsi="Times New Roman"/>
          <w:color w:val="000000"/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16 – schválený príjemca, </w:t>
      </w:r>
    </w:p>
    <w:p w14:paraId="7FDFEA24" w14:textId="2905A637" w:rsidR="00095ACD" w:rsidRPr="00491C7B" w:rsidRDefault="00095ACD">
      <w:pPr>
        <w:spacing w:after="0"/>
        <w:ind w:left="120"/>
        <w:rPr>
          <w:rFonts w:ascii="Times New Roman" w:hAnsi="Times New Roman"/>
          <w:color w:val="FF0000"/>
          <w:lang w:val="sk-SK"/>
        </w:rPr>
      </w:pPr>
      <w:r w:rsidRPr="00491C7B">
        <w:rPr>
          <w:rFonts w:ascii="Times New Roman" w:hAnsi="Times New Roman"/>
          <w:color w:val="FF0000"/>
          <w:lang w:val="sk-SK"/>
        </w:rPr>
        <w:t xml:space="preserve"> 17 – držiteľ povolenia na obchodovanie s bezdymovým tabakovým výrobkom,</w:t>
      </w:r>
    </w:p>
    <w:p w14:paraId="08BF23DB" w14:textId="30733196" w:rsidR="00095ACD" w:rsidRPr="00491C7B" w:rsidRDefault="00095ACD">
      <w:pPr>
        <w:spacing w:after="0"/>
        <w:ind w:left="120"/>
        <w:rPr>
          <w:rFonts w:ascii="Times New Roman" w:hAnsi="Times New Roman"/>
          <w:color w:val="FF0000"/>
          <w:lang w:val="sk-SK"/>
        </w:rPr>
      </w:pPr>
      <w:r w:rsidRPr="00491C7B">
        <w:rPr>
          <w:rFonts w:ascii="Times New Roman" w:hAnsi="Times New Roman"/>
          <w:color w:val="FF0000"/>
          <w:lang w:val="sk-SK"/>
        </w:rPr>
        <w:t xml:space="preserve"> 18 – držiteľ povolenia na distribúciu bezdymového tabakového výrobku,</w:t>
      </w:r>
    </w:p>
    <w:p w14:paraId="367914D5" w14:textId="1BB0A7D4" w:rsidR="00095ACD" w:rsidRPr="00491C7B" w:rsidRDefault="00095ACD">
      <w:pPr>
        <w:spacing w:after="0"/>
        <w:ind w:left="120"/>
        <w:rPr>
          <w:rFonts w:ascii="Times New Roman" w:hAnsi="Times New Roman"/>
          <w:color w:val="FF0000"/>
          <w:lang w:val="sk-SK"/>
        </w:rPr>
      </w:pPr>
      <w:r w:rsidRPr="00491C7B">
        <w:rPr>
          <w:rFonts w:ascii="Times New Roman" w:hAnsi="Times New Roman"/>
          <w:color w:val="FF0000"/>
          <w:lang w:val="sk-SK"/>
        </w:rPr>
        <w:t xml:space="preserve"> 19 – držiteľ povolenia na obchodovanie s výrobkom súvisiacim s tabakovými výrobkami,</w:t>
      </w:r>
    </w:p>
    <w:p w14:paraId="5C1350B5" w14:textId="08C53FD3" w:rsidR="00095ACD" w:rsidRPr="00491C7B" w:rsidRDefault="00095ACD">
      <w:pPr>
        <w:spacing w:after="0"/>
        <w:ind w:left="120"/>
        <w:rPr>
          <w:color w:val="FF0000"/>
          <w:lang w:val="sk-SK"/>
        </w:rPr>
      </w:pPr>
      <w:r w:rsidRPr="00491C7B">
        <w:rPr>
          <w:rFonts w:ascii="Times New Roman" w:hAnsi="Times New Roman"/>
          <w:color w:val="FF0000"/>
          <w:lang w:val="sk-SK"/>
        </w:rPr>
        <w:t xml:space="preserve"> 20 – držiteľ povolenia na distribúciu výrobku súvisiaceho s tabakovými výrobkami,</w:t>
      </w:r>
    </w:p>
    <w:p w14:paraId="0B6EFD1C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88 – zahraničná osoba, </w:t>
      </w:r>
    </w:p>
    <w:p w14:paraId="3BF0E461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99 – iný, </w:t>
      </w:r>
    </w:p>
    <w:p w14:paraId="23762279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c) RR označuje posledné dvojčíslo kalendárneho roka vzniku daňovej povinnosti, </w:t>
      </w:r>
    </w:p>
    <w:p w14:paraId="06154F82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d) MM označuje mesiac vzniku daňovej povinnosti; príslušný kalendárny mesiac sa označí nasledujúcou hodnotou: </w:t>
      </w:r>
    </w:p>
    <w:p w14:paraId="7A97CFA4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01 – január, </w:t>
      </w:r>
    </w:p>
    <w:p w14:paraId="2D05C73B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02 – február, </w:t>
      </w:r>
    </w:p>
    <w:p w14:paraId="51B8F7A0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03 – marec, </w:t>
      </w:r>
    </w:p>
    <w:p w14:paraId="4000A31F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04 – apríl, </w:t>
      </w:r>
    </w:p>
    <w:p w14:paraId="737EA89C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05 – máj, </w:t>
      </w:r>
    </w:p>
    <w:p w14:paraId="5D176C65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06 – jún, </w:t>
      </w:r>
    </w:p>
    <w:p w14:paraId="66A6451E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07 – júl, </w:t>
      </w:r>
    </w:p>
    <w:p w14:paraId="13B6755B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08 – august, </w:t>
      </w:r>
    </w:p>
    <w:p w14:paraId="59C0D549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09 – september, </w:t>
      </w:r>
    </w:p>
    <w:p w14:paraId="55C33852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10 – október, </w:t>
      </w:r>
    </w:p>
    <w:p w14:paraId="3D5483B9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11 – november, </w:t>
      </w:r>
    </w:p>
    <w:p w14:paraId="6E4E1331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12 – december, </w:t>
      </w:r>
    </w:p>
    <w:p w14:paraId="4443277A" w14:textId="77777777" w:rsidR="008D08D9" w:rsidRPr="00491C7B" w:rsidRDefault="00661745">
      <w:pPr>
        <w:spacing w:after="0"/>
        <w:ind w:left="120"/>
        <w:rPr>
          <w:lang w:val="sk-SK"/>
        </w:rPr>
      </w:pPr>
      <w:r w:rsidRPr="00491C7B">
        <w:rPr>
          <w:rFonts w:ascii="Times New Roman" w:hAnsi="Times New Roman"/>
          <w:color w:val="000000"/>
          <w:lang w:val="sk-SK"/>
        </w:rPr>
        <w:t xml:space="preserve"> e) DD označuje kalendárny deň vzniku daňovej povinnosti, pričom do deviateho dňa vrátane sa označuje na prvom mieste nula. </w:t>
      </w:r>
    </w:p>
    <w:p w14:paraId="5F4E43B7" w14:textId="77777777" w:rsidR="008D08D9" w:rsidRPr="00491C7B" w:rsidRDefault="00661745">
      <w:pPr>
        <w:spacing w:after="0"/>
        <w:ind w:left="120"/>
        <w:rPr>
          <w:lang w:val="sk-SK"/>
        </w:rPr>
      </w:pPr>
      <w:bookmarkStart w:id="71" w:name="poznamky.poznamka-1"/>
      <w:bookmarkStart w:id="72" w:name="poznamky"/>
      <w:bookmarkEnd w:id="69"/>
      <w:bookmarkEnd w:id="70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73" w:name="poznamky.poznamka-1.oznacenie"/>
      <w:r w:rsidRPr="00491C7B">
        <w:rPr>
          <w:rFonts w:ascii="Times New Roman" w:hAnsi="Times New Roman"/>
          <w:color w:val="000000"/>
          <w:lang w:val="sk-SK"/>
        </w:rPr>
        <w:t xml:space="preserve">1) </w:t>
      </w:r>
      <w:bookmarkEnd w:id="73"/>
      <w:r w:rsidRPr="00491C7B">
        <w:rPr>
          <w:lang w:val="sk-SK"/>
        </w:rPr>
        <w:fldChar w:fldCharType="begin"/>
      </w:r>
      <w:r w:rsidRPr="00491C7B">
        <w:rPr>
          <w:lang w:val="sk-SK"/>
        </w:rPr>
        <w:instrText>HYPERLINK "https://www.slov-lex.sk/pravne-predpisy/SK/ZZ/2009/563/" \l "paragraf-2.pismeno-b" \h</w:instrText>
      </w:r>
      <w:r w:rsidRPr="00491C7B">
        <w:rPr>
          <w:lang w:val="sk-SK"/>
        </w:rPr>
      </w:r>
      <w:r w:rsidRPr="00491C7B">
        <w:rPr>
          <w:lang w:val="sk-SK"/>
        </w:rPr>
        <w:fldChar w:fldCharType="separate"/>
      </w:r>
      <w:r w:rsidRPr="00491C7B">
        <w:rPr>
          <w:rFonts w:ascii="Times New Roman" w:hAnsi="Times New Roman"/>
          <w:color w:val="0000FF"/>
          <w:u w:val="single"/>
          <w:lang w:val="sk-SK"/>
        </w:rPr>
        <w:t>§ 2 písm. b) zákona č. 563/2009 Z. z.</w:t>
      </w:r>
      <w:r w:rsidRPr="00491C7B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74" w:name="poznamky.poznamka-1.text"/>
      <w:r w:rsidRPr="00491C7B">
        <w:rPr>
          <w:rFonts w:ascii="Times New Roman" w:hAnsi="Times New Roman"/>
          <w:color w:val="000000"/>
          <w:lang w:val="sk-SK"/>
        </w:rPr>
        <w:t xml:space="preserve"> o správe daní (daňový poriadok) a o zmene a doplnení niektorých zákonov. </w:t>
      </w:r>
      <w:bookmarkEnd w:id="74"/>
    </w:p>
    <w:p w14:paraId="5888BFDC" w14:textId="77777777" w:rsidR="008D08D9" w:rsidRPr="00491C7B" w:rsidRDefault="00661745">
      <w:pPr>
        <w:spacing w:after="0"/>
        <w:ind w:left="120"/>
        <w:rPr>
          <w:lang w:val="sk-SK"/>
        </w:rPr>
      </w:pPr>
      <w:bookmarkStart w:id="75" w:name="poznamky.poznamka-2"/>
      <w:bookmarkEnd w:id="71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76" w:name="poznamky.poznamka-2.oznacenie"/>
      <w:r w:rsidRPr="00491C7B">
        <w:rPr>
          <w:rFonts w:ascii="Times New Roman" w:hAnsi="Times New Roman"/>
          <w:color w:val="000000"/>
          <w:lang w:val="sk-SK"/>
        </w:rPr>
        <w:t xml:space="preserve">2) </w:t>
      </w:r>
      <w:bookmarkEnd w:id="76"/>
      <w:r w:rsidRPr="00491C7B">
        <w:rPr>
          <w:lang w:val="sk-SK"/>
        </w:rPr>
        <w:fldChar w:fldCharType="begin"/>
      </w:r>
      <w:r w:rsidRPr="00491C7B">
        <w:rPr>
          <w:lang w:val="sk-SK"/>
        </w:rPr>
        <w:instrText>HYPERLINK "https://www.slov-lex.sk/pravne-predpisy/SK/ZZ/2009/492/" \l "paragraf-2.odsek-18" \h</w:instrText>
      </w:r>
      <w:r w:rsidRPr="00491C7B">
        <w:rPr>
          <w:lang w:val="sk-SK"/>
        </w:rPr>
      </w:r>
      <w:r w:rsidRPr="00491C7B">
        <w:rPr>
          <w:lang w:val="sk-SK"/>
        </w:rPr>
        <w:fldChar w:fldCharType="separate"/>
      </w:r>
      <w:r w:rsidRPr="00491C7B">
        <w:rPr>
          <w:rFonts w:ascii="Times New Roman" w:hAnsi="Times New Roman"/>
          <w:color w:val="0000FF"/>
          <w:u w:val="single"/>
          <w:lang w:val="sk-SK"/>
        </w:rPr>
        <w:t>§ 2 ods. 18 zákona č. 492/2009 Z. z.</w:t>
      </w:r>
      <w:r w:rsidRPr="00491C7B">
        <w:rPr>
          <w:rFonts w:ascii="Times New Roman" w:hAnsi="Times New Roman"/>
          <w:color w:val="0000FF"/>
          <w:u w:val="single"/>
          <w:lang w:val="sk-SK"/>
        </w:rPr>
        <w:fldChar w:fldCharType="end"/>
      </w:r>
      <w:bookmarkStart w:id="77" w:name="poznamky.poznamka-2.text"/>
      <w:r w:rsidRPr="00491C7B">
        <w:rPr>
          <w:rFonts w:ascii="Times New Roman" w:hAnsi="Times New Roman"/>
          <w:color w:val="000000"/>
          <w:lang w:val="sk-SK"/>
        </w:rPr>
        <w:t xml:space="preserve"> o platobných službách a o zmene a doplnení niektorých zákonov. </w:t>
      </w:r>
      <w:bookmarkEnd w:id="77"/>
    </w:p>
    <w:p w14:paraId="113548D8" w14:textId="77777777" w:rsidR="008D08D9" w:rsidRPr="00491C7B" w:rsidRDefault="00661745">
      <w:pPr>
        <w:spacing w:after="0"/>
        <w:ind w:left="120"/>
        <w:rPr>
          <w:lang w:val="sk-SK"/>
        </w:rPr>
      </w:pPr>
      <w:bookmarkStart w:id="78" w:name="poznamky.poznamka-3"/>
      <w:bookmarkEnd w:id="75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79" w:name="poznamky.poznamka-3.oznacenie"/>
      <w:r w:rsidRPr="00491C7B">
        <w:rPr>
          <w:rFonts w:ascii="Times New Roman" w:hAnsi="Times New Roman"/>
          <w:color w:val="000000"/>
          <w:lang w:val="sk-SK"/>
        </w:rPr>
        <w:t xml:space="preserve">3) </w:t>
      </w:r>
      <w:bookmarkEnd w:id="79"/>
      <w:r w:rsidRPr="00491C7B">
        <w:rPr>
          <w:rFonts w:ascii="Times New Roman" w:hAnsi="Times New Roman"/>
          <w:color w:val="000000"/>
          <w:lang w:val="sk-SK"/>
        </w:rPr>
        <w:t xml:space="preserve">§ 1 ods. 2 opatrenia Národnej banky Slovenska z 1. decembra 2009 č. 8/2009, ktorým sa ustanovuje štruktúra bankového spojenia, štruktúra medzinárodného bankového čísla účtu a podrobnosti o vydávaní prevodníka identifikačných kódov (oznámenie č. </w:t>
      </w:r>
      <w:hyperlink r:id="rId7">
        <w:r w:rsidRPr="00491C7B">
          <w:rPr>
            <w:rFonts w:ascii="Times New Roman" w:hAnsi="Times New Roman"/>
            <w:color w:val="0000FF"/>
            <w:u w:val="single"/>
            <w:lang w:val="sk-SK"/>
          </w:rPr>
          <w:t>521/2009 Z. z.</w:t>
        </w:r>
      </w:hyperlink>
      <w:bookmarkStart w:id="80" w:name="poznamky.poznamka-3.text"/>
      <w:r w:rsidRPr="00491C7B">
        <w:rPr>
          <w:rFonts w:ascii="Times New Roman" w:hAnsi="Times New Roman"/>
          <w:color w:val="000000"/>
          <w:lang w:val="sk-SK"/>
        </w:rPr>
        <w:t xml:space="preserve">). </w:t>
      </w:r>
      <w:bookmarkEnd w:id="80"/>
    </w:p>
    <w:p w14:paraId="44384BDA" w14:textId="77777777" w:rsidR="008D08D9" w:rsidRPr="00491C7B" w:rsidRDefault="00661745">
      <w:pPr>
        <w:spacing w:after="0"/>
        <w:ind w:left="120"/>
        <w:rPr>
          <w:lang w:val="sk-SK"/>
        </w:rPr>
      </w:pPr>
      <w:bookmarkStart w:id="81" w:name="poznamky.poznamka-4"/>
      <w:bookmarkEnd w:id="78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82" w:name="poznamky.poznamka-4.oznacenie"/>
      <w:r w:rsidRPr="00491C7B">
        <w:rPr>
          <w:rFonts w:ascii="Times New Roman" w:hAnsi="Times New Roman"/>
          <w:color w:val="000000"/>
          <w:lang w:val="sk-SK"/>
        </w:rPr>
        <w:t xml:space="preserve">4) </w:t>
      </w:r>
      <w:bookmarkEnd w:id="82"/>
      <w:r w:rsidRPr="00491C7B">
        <w:rPr>
          <w:rFonts w:ascii="Times New Roman" w:hAnsi="Times New Roman"/>
          <w:color w:val="000000"/>
          <w:lang w:val="sk-SK"/>
        </w:rPr>
        <w:t xml:space="preserve">§ 2 opatrenia z 1. decembra 2009 č. 8/2009 (oznámenie č. </w:t>
      </w:r>
      <w:hyperlink r:id="rId8">
        <w:r w:rsidRPr="00491C7B">
          <w:rPr>
            <w:rFonts w:ascii="Times New Roman" w:hAnsi="Times New Roman"/>
            <w:color w:val="0000FF"/>
            <w:u w:val="single"/>
            <w:lang w:val="sk-SK"/>
          </w:rPr>
          <w:t>521/2009 Z. z.</w:t>
        </w:r>
      </w:hyperlink>
      <w:r w:rsidRPr="00491C7B">
        <w:rPr>
          <w:rFonts w:ascii="Times New Roman" w:hAnsi="Times New Roman"/>
          <w:color w:val="000000"/>
          <w:lang w:val="sk-SK"/>
        </w:rPr>
        <w:t xml:space="preserve">). </w:t>
      </w:r>
    </w:p>
    <w:p w14:paraId="3EC2CBAD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520C91C0" w14:textId="77777777" w:rsidR="008D08D9" w:rsidRPr="00491C7B" w:rsidRDefault="00661745">
      <w:pPr>
        <w:spacing w:after="0"/>
        <w:ind w:left="120"/>
        <w:rPr>
          <w:lang w:val="sk-SK"/>
        </w:rPr>
      </w:pPr>
      <w:bookmarkStart w:id="83" w:name="poznamky.poznamka-4.text"/>
      <w:r w:rsidRPr="00491C7B">
        <w:rPr>
          <w:rFonts w:ascii="Times New Roman" w:hAnsi="Times New Roman"/>
          <w:color w:val="000000"/>
          <w:lang w:val="sk-SK"/>
        </w:rPr>
        <w:t xml:space="preserve"> Nariadenie Európskeho parlamentu a Rady (EÚ) č. 260/2012 zo 14. marca 2012, ktorým sa ustanovujú technické a obchodné požiadavky na úhrady a inkasá v eurách a ktorým sa mení a dopĺňa nariadenie (ES) č. 924/2009 (Ú. v. EÚ L 94, 30. 3. 2012) v platnom znení. </w:t>
      </w:r>
      <w:bookmarkEnd w:id="83"/>
    </w:p>
    <w:p w14:paraId="47404DCA" w14:textId="77777777" w:rsidR="008D08D9" w:rsidRPr="00491C7B" w:rsidRDefault="00661745">
      <w:pPr>
        <w:spacing w:after="0"/>
        <w:ind w:left="120"/>
        <w:rPr>
          <w:lang w:val="sk-SK"/>
        </w:rPr>
      </w:pPr>
      <w:bookmarkStart w:id="84" w:name="poznamky.poznamka-5"/>
      <w:bookmarkEnd w:id="81"/>
      <w:r w:rsidRPr="00491C7B">
        <w:rPr>
          <w:rFonts w:ascii="Times New Roman" w:hAnsi="Times New Roman"/>
          <w:color w:val="000000"/>
          <w:lang w:val="sk-SK"/>
        </w:rPr>
        <w:lastRenderedPageBreak/>
        <w:t xml:space="preserve"> </w:t>
      </w:r>
      <w:bookmarkStart w:id="85" w:name="poznamky.poznamka-5.oznacenie"/>
      <w:r w:rsidRPr="00491C7B">
        <w:rPr>
          <w:rFonts w:ascii="Times New Roman" w:hAnsi="Times New Roman"/>
          <w:color w:val="000000"/>
          <w:lang w:val="sk-SK"/>
        </w:rPr>
        <w:t xml:space="preserve">5) </w:t>
      </w:r>
      <w:bookmarkEnd w:id="85"/>
      <w:r w:rsidRPr="00491C7B">
        <w:rPr>
          <w:rFonts w:ascii="Times New Roman" w:hAnsi="Times New Roman"/>
          <w:color w:val="000000"/>
          <w:lang w:val="sk-SK"/>
        </w:rPr>
        <w:t xml:space="preserve">§ 1 opatrenia z 1. decembra 2009 č. 8/2009 (oznámenie č. </w:t>
      </w:r>
      <w:hyperlink r:id="rId9">
        <w:r w:rsidRPr="00491C7B">
          <w:rPr>
            <w:rFonts w:ascii="Times New Roman" w:hAnsi="Times New Roman"/>
            <w:color w:val="0000FF"/>
            <w:u w:val="single"/>
            <w:lang w:val="sk-SK"/>
          </w:rPr>
          <w:t>521/2009 Z. z.</w:t>
        </w:r>
      </w:hyperlink>
      <w:r w:rsidRPr="00491C7B">
        <w:rPr>
          <w:rFonts w:ascii="Times New Roman" w:hAnsi="Times New Roman"/>
          <w:color w:val="000000"/>
          <w:lang w:val="sk-SK"/>
        </w:rPr>
        <w:t xml:space="preserve">). </w:t>
      </w:r>
    </w:p>
    <w:p w14:paraId="08F50C76" w14:textId="77777777" w:rsidR="008D08D9" w:rsidRPr="00491C7B" w:rsidRDefault="008D08D9">
      <w:pPr>
        <w:spacing w:after="0"/>
        <w:ind w:left="120"/>
        <w:rPr>
          <w:lang w:val="sk-SK"/>
        </w:rPr>
      </w:pPr>
    </w:p>
    <w:p w14:paraId="3BEBC8AF" w14:textId="77777777" w:rsidR="008D08D9" w:rsidRPr="00491C7B" w:rsidRDefault="00661745">
      <w:pPr>
        <w:spacing w:after="0"/>
        <w:ind w:left="120"/>
        <w:rPr>
          <w:lang w:val="sk-SK"/>
        </w:rPr>
      </w:pPr>
      <w:bookmarkStart w:id="86" w:name="poznamky.poznamka-5.text"/>
      <w:r w:rsidRPr="00491C7B">
        <w:rPr>
          <w:rFonts w:ascii="Times New Roman" w:hAnsi="Times New Roman"/>
          <w:color w:val="000000"/>
          <w:lang w:val="sk-SK"/>
        </w:rPr>
        <w:t xml:space="preserve"> Čl. 2 bod 14 nariadenia Európskeho parlamentu a Rady (EÚ) č. 260/2012. </w:t>
      </w:r>
      <w:bookmarkEnd w:id="86"/>
    </w:p>
    <w:p w14:paraId="5F7EB5CB" w14:textId="77777777" w:rsidR="008D08D9" w:rsidRPr="00491C7B" w:rsidRDefault="00661745">
      <w:pPr>
        <w:spacing w:after="0"/>
        <w:ind w:left="120"/>
        <w:rPr>
          <w:lang w:val="sk-SK"/>
        </w:rPr>
      </w:pPr>
      <w:bookmarkStart w:id="87" w:name="poznamky.poznamka-6"/>
      <w:bookmarkEnd w:id="84"/>
      <w:r w:rsidRPr="00491C7B">
        <w:rPr>
          <w:rFonts w:ascii="Times New Roman" w:hAnsi="Times New Roman"/>
          <w:color w:val="000000"/>
          <w:lang w:val="sk-SK"/>
        </w:rPr>
        <w:t xml:space="preserve"> </w:t>
      </w:r>
      <w:bookmarkStart w:id="88" w:name="poznamky.poznamka-6.oznacenie"/>
      <w:r w:rsidRPr="00491C7B">
        <w:rPr>
          <w:rFonts w:ascii="Times New Roman" w:hAnsi="Times New Roman"/>
          <w:color w:val="000000"/>
          <w:lang w:val="sk-SK"/>
        </w:rPr>
        <w:t xml:space="preserve">6) </w:t>
      </w:r>
      <w:bookmarkStart w:id="89" w:name="poznamky.poznamka-6.text"/>
      <w:bookmarkEnd w:id="88"/>
      <w:r w:rsidRPr="00491C7B">
        <w:rPr>
          <w:rFonts w:ascii="Times New Roman" w:hAnsi="Times New Roman"/>
          <w:color w:val="000000"/>
          <w:lang w:val="sk-SK"/>
        </w:rPr>
        <w:t xml:space="preserve">Čl. 2 bod 24 nariadenia Európskeho parlamentu a Rady (EÚ) č. 260/2012. </w:t>
      </w:r>
      <w:bookmarkEnd w:id="89"/>
    </w:p>
    <w:p w14:paraId="1B110CE2" w14:textId="77777777" w:rsidR="008D08D9" w:rsidRPr="00491C7B" w:rsidRDefault="008D08D9">
      <w:pPr>
        <w:spacing w:after="0"/>
        <w:ind w:left="120"/>
        <w:rPr>
          <w:lang w:val="sk-SK"/>
        </w:rPr>
      </w:pPr>
      <w:bookmarkStart w:id="90" w:name="iri"/>
      <w:bookmarkEnd w:id="72"/>
      <w:bookmarkEnd w:id="87"/>
      <w:bookmarkEnd w:id="90"/>
    </w:p>
    <w:sectPr w:rsidR="008D08D9" w:rsidRPr="00491C7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D9"/>
    <w:rsid w:val="00095ACD"/>
    <w:rsid w:val="0040446F"/>
    <w:rsid w:val="00491C7B"/>
    <w:rsid w:val="004F1B2D"/>
    <w:rsid w:val="00661745"/>
    <w:rsid w:val="006F2115"/>
    <w:rsid w:val="008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3577"/>
  <w15:docId w15:val="{023AC8BF-5A08-4060-933C-27BB0648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5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9/5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9/56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static/pdf/2011/378/ZZ_2011_378_2023020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9/52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6D3C-9053-4FC6-B364-260052F0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7372</Characters>
  <Application>Microsoft Office Word</Application>
  <DocSecurity>0</DocSecurity>
  <Lines>61</Lines>
  <Paragraphs>17</Paragraphs>
  <ScaleCrop>false</ScaleCrop>
  <Company>Ministerstvo financii Slovenskej republiky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Metodika</dc:creator>
  <cp:lastModifiedBy>Metodika@skdp.sk</cp:lastModifiedBy>
  <cp:revision>2</cp:revision>
  <dcterms:created xsi:type="dcterms:W3CDTF">2024-10-28T11:49:00Z</dcterms:created>
  <dcterms:modified xsi:type="dcterms:W3CDTF">2024-10-28T11:49:00Z</dcterms:modified>
</cp:coreProperties>
</file>