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D1D5" w14:textId="77777777" w:rsidR="00D41B53" w:rsidRPr="00CA533A" w:rsidRDefault="00D41B53" w:rsidP="00D41B53">
      <w:pPr>
        <w:pStyle w:val="Bezriadkovania"/>
        <w:contextualSpacing/>
        <w:jc w:val="center"/>
        <w:rPr>
          <w:rFonts w:ascii="Times New Roman" w:hAnsi="Times New Roman" w:cs="Times New Roman"/>
          <w:b/>
          <w:caps/>
          <w:sz w:val="24"/>
          <w:szCs w:val="24"/>
        </w:rPr>
      </w:pPr>
      <w:r w:rsidRPr="00CA533A">
        <w:rPr>
          <w:rFonts w:ascii="Times New Roman" w:hAnsi="Times New Roman" w:cs="Times New Roman"/>
          <w:b/>
          <w:caps/>
          <w:sz w:val="24"/>
          <w:szCs w:val="24"/>
        </w:rPr>
        <w:t>Dôvodová správa</w:t>
      </w:r>
    </w:p>
    <w:p w14:paraId="2A45B19F" w14:textId="77777777" w:rsidR="00D41B53" w:rsidRPr="00CA533A" w:rsidRDefault="00D41B53" w:rsidP="00D41B53">
      <w:pPr>
        <w:pStyle w:val="Bezriadkovania"/>
        <w:contextualSpacing/>
        <w:jc w:val="both"/>
        <w:rPr>
          <w:rFonts w:ascii="Times New Roman" w:hAnsi="Times New Roman" w:cs="Times New Roman"/>
          <w:sz w:val="24"/>
          <w:szCs w:val="24"/>
        </w:rPr>
      </w:pPr>
    </w:p>
    <w:p w14:paraId="4EBBE10D" w14:textId="77777777" w:rsidR="00D41B53" w:rsidRPr="00CA533A" w:rsidRDefault="00D41B53" w:rsidP="00D41B53">
      <w:pPr>
        <w:pStyle w:val="Bezriadkovania"/>
        <w:contextualSpacing/>
        <w:jc w:val="both"/>
        <w:rPr>
          <w:rFonts w:ascii="Times New Roman" w:hAnsi="Times New Roman" w:cs="Times New Roman"/>
          <w:b/>
          <w:sz w:val="24"/>
          <w:szCs w:val="24"/>
        </w:rPr>
      </w:pPr>
      <w:r w:rsidRPr="00CA533A">
        <w:rPr>
          <w:rFonts w:ascii="Times New Roman" w:hAnsi="Times New Roman" w:cs="Times New Roman"/>
          <w:b/>
          <w:sz w:val="24"/>
          <w:szCs w:val="24"/>
        </w:rPr>
        <w:t>A. Všeobecná časť</w:t>
      </w:r>
    </w:p>
    <w:p w14:paraId="18B583B8" w14:textId="77777777" w:rsidR="00D41B53" w:rsidRPr="00CA533A" w:rsidRDefault="00D41B53" w:rsidP="00D41B53">
      <w:pPr>
        <w:pStyle w:val="Bezriadkovania"/>
        <w:contextualSpacing/>
        <w:jc w:val="both"/>
        <w:rPr>
          <w:rFonts w:ascii="Times New Roman" w:hAnsi="Times New Roman" w:cs="Times New Roman"/>
          <w:sz w:val="24"/>
          <w:szCs w:val="24"/>
        </w:rPr>
      </w:pPr>
    </w:p>
    <w:p w14:paraId="068AF513" w14:textId="77777777" w:rsidR="00D41B53" w:rsidRPr="00CA533A" w:rsidRDefault="00D41B53" w:rsidP="00D41B53">
      <w:pPr>
        <w:pStyle w:val="Bezriadkovania"/>
        <w:ind w:firstLine="708"/>
        <w:contextualSpacing/>
        <w:jc w:val="both"/>
        <w:rPr>
          <w:rFonts w:ascii="Times New Roman" w:hAnsi="Times New Roman" w:cs="Times New Roman"/>
          <w:sz w:val="24"/>
          <w:szCs w:val="24"/>
        </w:rPr>
      </w:pPr>
      <w:r w:rsidRPr="00CA533A">
        <w:rPr>
          <w:rFonts w:ascii="Times New Roman" w:hAnsi="Times New Roman" w:cs="Times New Roman"/>
          <w:sz w:val="24"/>
          <w:szCs w:val="24"/>
        </w:rPr>
        <w:t xml:space="preserve">Návrh zákona, ktorým sa mení a dopĺňa zákon č. 8/2009 Z. z. o cestnej premávke a o zmene a doplnení niektorých zákonov v znení neskorších predpisov a ktorým sa menia a dopĺňajú niektoré zákony (ďalej len „návrh novely zákona“) bol spracovaný na základe Plánu legislatívnych úloh vlády Slovenskej republiky na rok 2024. </w:t>
      </w:r>
    </w:p>
    <w:p w14:paraId="1BE89B78" w14:textId="77777777" w:rsidR="00D41B53" w:rsidRPr="00CA533A" w:rsidRDefault="00D41B53" w:rsidP="00D41B53">
      <w:pPr>
        <w:pStyle w:val="Bezriadkovania"/>
        <w:contextualSpacing/>
        <w:jc w:val="both"/>
        <w:rPr>
          <w:rFonts w:ascii="Times New Roman" w:hAnsi="Times New Roman" w:cs="Times New Roman"/>
          <w:sz w:val="24"/>
          <w:szCs w:val="24"/>
        </w:rPr>
      </w:pPr>
    </w:p>
    <w:p w14:paraId="45A0FB99" w14:textId="77777777" w:rsidR="00D41B53" w:rsidRPr="00CA533A" w:rsidRDefault="00D41B53" w:rsidP="00D41B53">
      <w:pPr>
        <w:pStyle w:val="Bezriadkovania"/>
        <w:ind w:firstLine="708"/>
        <w:contextualSpacing/>
        <w:jc w:val="both"/>
        <w:rPr>
          <w:rFonts w:ascii="Times New Roman" w:hAnsi="Times New Roman" w:cs="Times New Roman"/>
          <w:sz w:val="24"/>
          <w:szCs w:val="24"/>
        </w:rPr>
      </w:pPr>
      <w:r w:rsidRPr="00CA533A">
        <w:rPr>
          <w:rFonts w:ascii="Times New Roman" w:hAnsi="Times New Roman" w:cs="Times New Roman"/>
          <w:sz w:val="24"/>
          <w:szCs w:val="24"/>
        </w:rPr>
        <w:t xml:space="preserve">Návrh novely zákona sa predkladá predovšetkým s cieľom zjednodušiť podmienky pre podnikateľské prostredie, ako aj pre fyzické osoby (občanov) v postavení vlastníkov a držiteľov vozidiel. </w:t>
      </w:r>
    </w:p>
    <w:p w14:paraId="4BE0EE7A"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ab/>
      </w:r>
    </w:p>
    <w:p w14:paraId="0F29AC9E"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súčasnosti dopravné inšpektoráty zapožičiavajú predajcom nových vozidiel plechové tabuľky so zvláštnym evidenčným číslom obsahujúcim písmeno M, ktorí ich následne zapožičiavajú vlastníkom novozakúpených vozidiel. Skúsenosti z praktickej aplikácie poukazujú na to, že je v mnohých prípadoch problematické zo strany zákazníkov tieto tabuľky vrátiť späť predajcovi. 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4CCFEB43"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p>
    <w:p w14:paraId="5F813637"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Obdobná situácia je pri tabuľkách so zvláštnym evidenčným číslom obsahujúcim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 používali tabuľky so zvláštnym evidenčným číslom neoprávnene a v mnohých prípadoch aj na dovoz vozidiel zakúpených v iných štátoch.</w:t>
      </w:r>
    </w:p>
    <w:p w14:paraId="7B09C3C1"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p>
    <w:p w14:paraId="40A7B2E8"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Vzhľadom na uvedené skutočnosti bol spracovaný návrh novely zákona, ktorým sa zavedú  „jednorazové“ tabuľky so zvláštnym evidenčným číslom obsahujúcim písmeno C a M a zároveň bude obmedzené vydávanie tabuliek so zvláštnym evidenčným číslom obsahujúcim písmeno C len pre okresné úrady po podaní žiadosti o schválenie alebo uznanie technickej spôsobilosti na konkrétne vozidlá. S tým súvisí zavedenie nového správneho poplatku za pridelenie „jednorazovej“ tabuľky so zvláštnym evidenčným číslom obsahujúcim písmeno C a M (5 eur za 1 kus).  Materiál týchto „jednorazových“ tabuliek bude zo syntetického polyesteru, ktorý vizuálne vyzerá ako tvrdený papier, ale je odolný voči poveternostným vplyvom a roztrhnutiu. Predajcovia nových vozidiel ich budú vydávať vlastníkom po zakúpení vozidla na dobu 30 dní, t. j. pokiaľ si vozidlá riadne nezaevidujú.</w:t>
      </w:r>
    </w:p>
    <w:p w14:paraId="7C87486B"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6CF21E6A"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Na základe počtov novopredaných vozidiel a vozidiel jednotlivo dovezených z cudziny sa predpokladá ročný objem do 100 000 jednorazových párov tabuliek so zvláštnym evidenčným číslom obsahujúce písmeno M a 60 000 až 80 000 párov takýchto tabuliek obsahujúcich písmeno C. </w:t>
      </w:r>
    </w:p>
    <w:p w14:paraId="1F85B7EE"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p>
    <w:p w14:paraId="67EDDCD5"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Návrh novely zákona zavádza aj iné opatrenia na zlepšenie podnikateľského prostredia, resp. na zlepšenie služieb občanov vo verejnej správe pri evidenčných úkonoch. Ide predovšetkým o umožnenie prihlasovať nové vozidlá a jednotlivo dovezené vozidlá na </w:t>
      </w:r>
      <w:r w:rsidRPr="00CA533A">
        <w:rPr>
          <w:rFonts w:ascii="Times New Roman" w:hAnsi="Times New Roman" w:cs="Times New Roman"/>
          <w:sz w:val="24"/>
          <w:szCs w:val="24"/>
          <w:lang w:eastAsia="sk-SK"/>
        </w:rPr>
        <w:lastRenderedPageBreak/>
        <w:t>ktoromkoľvek dopravnom inšpektoráte a o umožnenie vykonávania elektronických služieb pri evidovaní vozidiel bez ohľadu na to, či už bolo držiteľovi vozidla vydané osvedčenie o evidencii časť I alebo nie</w:t>
      </w:r>
    </w:p>
    <w:p w14:paraId="2B3DBA23"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7A1A939F"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Zavádza sa nová elektronická služba pre subjekty, ktorých predmetom činnosti je vykonávanie vývozov vozidiel do cudziny, čím sa eliminuje potreba osobnej návštevy pracovníkov autobazárov na dopravných inšpektorátoch. Taktiež sa zavádza elektronická služba na opätovné zaradenie vozidla do premávky po jeho dočasnom vyradení z evidencie. Súčasťou zlepšovania podmienok pre podnikateľov, ako aj občanov, je vypustenie vykonávania kontrol originality vozidiel pred ich oznámením na vývoz do cudziny. To sa však bude týkať v zmysle vykonaného ex-post hodnotenia na zlepšenie podnikateľského prostredia len pre vozidlá, ktoré boli prvý krát prihlásené v Slovenskej republike najviac pred 60 dňami. Nanovo sa nastavuje systematika vytvárania tzv. diplomatických evidenčných čísel a precizujú sa obmedzenia pri vytváraní vlastných (voliteľných) evidenčných čísel.</w:t>
      </w:r>
    </w:p>
    <w:p w14:paraId="689E42D4"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1A76B9D3"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Ruší sa možnosť vydávať „podsvietené“ tabuľky s evidenčným číslom (tabuľky zo zmesi polykarbonátu a polyesteru vyžarujúce svetlo pri zapnutom osvetlení). Precizuje sa ustanovenie o hanlivých, vulgárnych a ostatných zakázaných výrazov na tzv. voliteľných tabuľkách s evidenčným číslom. Špecifická tabuľka s evidenčným číslom (EL/EV so zeleným písmom) sa bude vydávať už len „čistým“ elektromobilom, t. j. nie plug-in hybridom. V nadväznosti na opodstatnené požiadavky sa aktualizuje okruh subjektov, ktorým sa môžu poskytovať údaje z evidencie vozidiel (dopĺňa sa napríklad o správcov konkurznej podstaty, rozhodcov a rozhodcovské súdy). </w:t>
      </w:r>
    </w:p>
    <w:p w14:paraId="57C3A253"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07373FB8"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S cieľom udržiavať evidenciu vozidiel čo najviac aktuálnu, s reálnymi údajmi zodpovedajúcimi skutočnosti, sa navrhujú dva nové dôvody vyradenia vozidiel s evidencie: vyradenie vozidiel po mŕtvych vlastníkoch, od ktorých úmrtia uplynulo viac ako 15 rokov bez toho, aby bolo vozidlo vysporiadané v rámci dedičského konania a vyradenie vozidiel, pri ktorých nedošlo k úplnému dokončeniu prepisu vozidla podľa predpisov účinných do roku 2022.</w:t>
      </w:r>
    </w:p>
    <w:p w14:paraId="6D942918"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67F960D9"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Návrhom novely zákona sa mení aj zákon Slovenskej národnej rady č. 564/1991 Zb. o obecnej polícii v znení neskorších predpisov, v ktorom sa precizuje okruh údajov poskytovaných obecnej polícii z evidencie vozidiel, zákon Národnej rady Slovenskej republiky č. 145/1995 Z. z. o správnych poplatkoch v znení neskorších predpisov, v ktorom sa nastavujú správne poplatky za jednorazové tabuľky s evidenčným číslom, zákon č. 98/2004 Z. z. o spotrebnej dani z minerálneho oleja v znení neskorších predpisov a zákon č. 222/2004 Z. z. o dani z pridanej hodnoty v znení neskorších predpisov, ktoré reagujú na navrhované zmeny pri vydávaní tzv. diplomatických evidenčných čísel a zákon č. 106/2018 Z. z. o prevádzke vozidiel v cestnej premávke v znení neskorších predpisov, v ktorom sa zosúlaďuje vzťah k vozidlám Národného bezpečnostného úradu.</w:t>
      </w:r>
    </w:p>
    <w:p w14:paraId="65054AA8" w14:textId="77777777" w:rsidR="00FB16F3" w:rsidRPr="00CA533A" w:rsidRDefault="00FB16F3" w:rsidP="00D41B53">
      <w:pPr>
        <w:pStyle w:val="Bezriadkovania"/>
        <w:ind w:firstLine="708"/>
        <w:contextualSpacing/>
        <w:jc w:val="both"/>
        <w:rPr>
          <w:rFonts w:ascii="Times New Roman" w:hAnsi="Times New Roman" w:cs="Times New Roman"/>
          <w:sz w:val="24"/>
          <w:szCs w:val="24"/>
          <w:lang w:eastAsia="sk-SK"/>
        </w:rPr>
      </w:pPr>
    </w:p>
    <w:p w14:paraId="170E0978" w14:textId="77777777" w:rsidR="00FB16F3" w:rsidRPr="00CA533A" w:rsidRDefault="00FB16F3" w:rsidP="00FB16F3">
      <w:pPr>
        <w:pStyle w:val="Bezriadkovania"/>
        <w:ind w:firstLine="708"/>
        <w:jc w:val="both"/>
        <w:rPr>
          <w:rFonts w:ascii="Times New Roman" w:hAnsi="Times New Roman" w:cs="Times New Roman"/>
          <w:sz w:val="24"/>
          <w:szCs w:val="24"/>
        </w:rPr>
      </w:pPr>
      <w:r w:rsidRPr="00CA533A">
        <w:rPr>
          <w:rFonts w:ascii="Times New Roman" w:hAnsi="Times New Roman" w:cs="Times New Roman"/>
          <w:sz w:val="24"/>
          <w:szCs w:val="24"/>
        </w:rPr>
        <w:t xml:space="preserve">Cieľom návrhu novely zákona je aj zavedenie digitálnych verzií dvoch základných a najviac používaných dokladov – občianskeho preukazu a vodičského preukazu. V tejto súvislosti sa zmenami v zákone o cestnej premávke a v zákone č. 395/2019 Z. z. o občianskych preukazoch a o zmene a doplnení niektorých zákonov v znení neskorších predpisov vytvárajú základné legislatívne predpoklady na ich vytváranie v mobilných zariadeniach, ako aj na ich overovanie kontrolnými orgánmi. </w:t>
      </w:r>
    </w:p>
    <w:p w14:paraId="108DEC6E"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ab/>
      </w:r>
    </w:p>
    <w:p w14:paraId="2FB3F567" w14:textId="77777777" w:rsidR="00FB16F3" w:rsidRPr="00CA533A" w:rsidRDefault="00FB16F3" w:rsidP="00FB16F3">
      <w:pPr>
        <w:pStyle w:val="Bezriadkovania"/>
        <w:jc w:val="both"/>
        <w:rPr>
          <w:rFonts w:ascii="Times New Roman" w:hAnsi="Times New Roman" w:cs="Times New Roman"/>
          <w:sz w:val="24"/>
          <w:szCs w:val="24"/>
        </w:rPr>
      </w:pPr>
    </w:p>
    <w:p w14:paraId="25DA4829" w14:textId="77777777" w:rsidR="00FB16F3" w:rsidRPr="00CA533A" w:rsidRDefault="00FB16F3" w:rsidP="00FB16F3">
      <w:pPr>
        <w:pStyle w:val="Bezriadkovania"/>
        <w:ind w:firstLine="708"/>
        <w:jc w:val="both"/>
        <w:rPr>
          <w:rFonts w:ascii="Times New Roman" w:hAnsi="Times New Roman" w:cs="Times New Roman"/>
          <w:sz w:val="24"/>
          <w:szCs w:val="24"/>
        </w:rPr>
      </w:pPr>
      <w:r w:rsidRPr="00CA533A">
        <w:rPr>
          <w:rFonts w:ascii="Times New Roman" w:hAnsi="Times New Roman" w:cs="Times New Roman"/>
          <w:sz w:val="24"/>
          <w:szCs w:val="24"/>
        </w:rPr>
        <w:lastRenderedPageBreak/>
        <w:t>Možnosť vytvorenia si digitálnych verzií oboch preukazov nijak nemení zaužívané procesy ich vydávania vo forme fyzických dokladov. Predpokladom na vytvorenie digitálnej verzie oboch preukazov bude najskôr ich vydanie vo fyzickej podobe. Z právneho hľadiska sú digitálne verzie v návrhu zákona definované ako rovnopisy, čo znamená, že ide o doslovné odpisy fyzických dokladov s čím sú spojené aj akékoľvek dôvody neplatnosti či nemožnosti ich používať (napr. vodičský preukaz pri jeho zadržaní či uloženom zákaze činnosti). Fyzické osoby budú naďalej povinné mať vydanú fyzickú podobu dokladu (plastovú kartičku).</w:t>
      </w:r>
    </w:p>
    <w:p w14:paraId="420F1B45" w14:textId="77777777" w:rsidR="00FB16F3" w:rsidRPr="00CA533A" w:rsidRDefault="00FB16F3" w:rsidP="00FB16F3">
      <w:pPr>
        <w:pStyle w:val="Bezriadkovania"/>
        <w:jc w:val="both"/>
        <w:rPr>
          <w:rFonts w:ascii="Times New Roman" w:hAnsi="Times New Roman" w:cs="Times New Roman"/>
          <w:sz w:val="24"/>
          <w:szCs w:val="24"/>
        </w:rPr>
      </w:pPr>
    </w:p>
    <w:p w14:paraId="5895FFC1" w14:textId="77777777" w:rsidR="00FB16F3" w:rsidRPr="00CA533A" w:rsidRDefault="00FB16F3" w:rsidP="00FB16F3">
      <w:pPr>
        <w:pStyle w:val="Bezriadkovania"/>
        <w:ind w:firstLine="708"/>
        <w:jc w:val="both"/>
        <w:rPr>
          <w:rFonts w:ascii="Times New Roman" w:hAnsi="Times New Roman" w:cs="Times New Roman"/>
          <w:sz w:val="24"/>
          <w:szCs w:val="24"/>
        </w:rPr>
      </w:pPr>
      <w:r w:rsidRPr="00CA533A">
        <w:rPr>
          <w:rFonts w:ascii="Times New Roman" w:hAnsi="Times New Roman" w:cs="Times New Roman"/>
          <w:sz w:val="24"/>
          <w:szCs w:val="24"/>
        </w:rPr>
        <w:t>Návrh novely zákona predstavuje vytvorenie legislatívneho rámca pre prvotné štádium digitálnych dokladov v Slovenskej republike. V rámci neho sa navrhuje, aby digitálne verzie občianskeho preukazu a vodičského preukazu mohli byť predložené len príslušníkom Policajného zboru pri plnení ich úloh. Pôjde predovšetkým o využívanie tejto možnosti pri kontrolách vykonávaných hliadkami poriadkovej, dopravnej a železničnej polície. S rozšírením funkcionalít a dostupnosti pre tretie osoby sa ráta v ďalších štádiách projektu.</w:t>
      </w:r>
    </w:p>
    <w:p w14:paraId="0D817937"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3B13EE40"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Predkladaný návrh </w:t>
      </w:r>
      <w:r w:rsidR="00FB16F3" w:rsidRPr="00CA533A">
        <w:rPr>
          <w:rFonts w:ascii="Times New Roman" w:hAnsi="Times New Roman" w:cs="Times New Roman"/>
          <w:sz w:val="24"/>
          <w:szCs w:val="24"/>
          <w:lang w:eastAsia="sk-SK"/>
        </w:rPr>
        <w:t>novely zákona</w:t>
      </w:r>
      <w:r w:rsidRPr="00CA533A">
        <w:rPr>
          <w:rFonts w:ascii="Times New Roman" w:hAnsi="Times New Roman" w:cs="Times New Roman"/>
          <w:sz w:val="24"/>
          <w:szCs w:val="24"/>
          <w:lang w:eastAsia="sk-SK"/>
        </w:rPr>
        <w:t xml:space="preserve"> je v súlade s Ústavou Slovenskej republiky, ústavnými zákonmi, nálezmi Ústavného súdu Slovenskej republiky, inými zákonmi, s právom Európskej únie, s medzinárodnými zmluvami a inými medzinárodnými dokumentmi, ktorými je Slovenská republika viazaná.</w:t>
      </w:r>
    </w:p>
    <w:p w14:paraId="06A7DABB"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 </w:t>
      </w:r>
    </w:p>
    <w:p w14:paraId="707EE45D" w14:textId="77777777" w:rsidR="00912F93" w:rsidRPr="00CA533A" w:rsidRDefault="00D41B53" w:rsidP="00D41B53">
      <w:pPr>
        <w:pStyle w:val="Bezriadkovania"/>
        <w:ind w:firstLine="708"/>
        <w:contextualSpacing/>
        <w:jc w:val="both"/>
        <w:rPr>
          <w:rFonts w:ascii="Times New Roman" w:hAnsi="Times New Roman" w:cs="Times New Roman"/>
          <w:sz w:val="24"/>
          <w:szCs w:val="24"/>
          <w:lang w:eastAsia="sk-SK"/>
        </w:rPr>
        <w:sectPr w:rsidR="00912F93" w:rsidRPr="00CA533A">
          <w:footerReference w:type="default" r:id="rId8"/>
          <w:pgSz w:w="11906" w:h="16838"/>
          <w:pgMar w:top="1417" w:right="1417" w:bottom="1276" w:left="1417" w:header="708" w:footer="708" w:gutter="0"/>
          <w:pgNumType w:start="1"/>
          <w:cols w:space="708"/>
        </w:sectPr>
      </w:pPr>
      <w:r w:rsidRPr="00CA533A">
        <w:rPr>
          <w:rFonts w:ascii="Times New Roman" w:hAnsi="Times New Roman" w:cs="Times New Roman"/>
          <w:sz w:val="24"/>
          <w:szCs w:val="24"/>
          <w:lang w:eastAsia="sk-SK"/>
        </w:rPr>
        <w:t xml:space="preserve">Návrh novely zákona predpokladá pozitívne aj negatívne dopady na rozpočet verejnej správy a podnikateľské prostredie, pozitívne sociálne vplyvy, vplyvy na služby verejnej správy pre občana a informatizáciu spoločnosti a nepredpokladá žiadne vplyvy na životné prostredie ani na manželstvo, rodičovstvo a rodinu. </w:t>
      </w:r>
    </w:p>
    <w:p w14:paraId="4F0BB8F9" w14:textId="77777777" w:rsidR="00912F93" w:rsidRPr="00CA533A" w:rsidRDefault="00912F93" w:rsidP="00912F93">
      <w:pPr>
        <w:spacing w:after="0" w:line="240" w:lineRule="auto"/>
        <w:contextualSpacing/>
        <w:jc w:val="center"/>
        <w:rPr>
          <w:rFonts w:ascii="Times New Roman" w:hAnsi="Times New Roman"/>
          <w:b/>
          <w:caps/>
          <w:spacing w:val="30"/>
          <w:sz w:val="24"/>
          <w:szCs w:val="24"/>
        </w:rPr>
      </w:pPr>
      <w:r w:rsidRPr="00CA533A">
        <w:rPr>
          <w:rFonts w:ascii="Times New Roman" w:hAnsi="Times New Roman"/>
          <w:b/>
          <w:caps/>
          <w:spacing w:val="30"/>
          <w:sz w:val="24"/>
          <w:szCs w:val="24"/>
        </w:rPr>
        <w:lastRenderedPageBreak/>
        <w:t>Doložka zlučiteľnosti</w:t>
      </w:r>
    </w:p>
    <w:p w14:paraId="0FC40599" w14:textId="77777777" w:rsidR="00912F93" w:rsidRPr="00CA533A" w:rsidRDefault="00912F93" w:rsidP="00912F93">
      <w:pPr>
        <w:spacing w:after="0" w:line="240" w:lineRule="auto"/>
        <w:contextualSpacing/>
        <w:jc w:val="center"/>
        <w:rPr>
          <w:rFonts w:ascii="Times New Roman" w:hAnsi="Times New Roman"/>
          <w:b/>
          <w:sz w:val="24"/>
          <w:szCs w:val="24"/>
        </w:rPr>
      </w:pPr>
      <w:r w:rsidRPr="00CA533A">
        <w:rPr>
          <w:rFonts w:ascii="Times New Roman" w:hAnsi="Times New Roman"/>
          <w:b/>
          <w:sz w:val="24"/>
          <w:szCs w:val="24"/>
        </w:rPr>
        <w:t>návrhu zákona s právom Európskej únie </w:t>
      </w:r>
    </w:p>
    <w:p w14:paraId="6E176997" w14:textId="77777777" w:rsidR="00912F93" w:rsidRPr="00CA533A" w:rsidRDefault="00912F93" w:rsidP="00912F93">
      <w:pPr>
        <w:spacing w:after="0" w:line="240" w:lineRule="auto"/>
        <w:contextualSpacing/>
        <w:jc w:val="center"/>
        <w:rPr>
          <w:rFonts w:ascii="Times New Roman" w:hAnsi="Times New Roman"/>
          <w:b/>
          <w:sz w:val="24"/>
          <w:szCs w:val="24"/>
        </w:rPr>
      </w:pPr>
    </w:p>
    <w:p w14:paraId="133AA9BD" w14:textId="77777777" w:rsidR="00912F93" w:rsidRPr="00CA533A" w:rsidRDefault="00912F93" w:rsidP="00912F93">
      <w:pPr>
        <w:spacing w:after="0" w:line="240" w:lineRule="auto"/>
        <w:ind w:left="360" w:hanging="360"/>
        <w:contextualSpacing/>
        <w:rPr>
          <w:rFonts w:ascii="Times New Roman" w:hAnsi="Times New Roman"/>
          <w:sz w:val="24"/>
          <w:szCs w:val="24"/>
        </w:rPr>
      </w:pPr>
      <w:r w:rsidRPr="00CA533A">
        <w:rPr>
          <w:rFonts w:ascii="Times New Roman" w:hAnsi="Times New Roman"/>
          <w:b/>
          <w:sz w:val="24"/>
          <w:szCs w:val="24"/>
        </w:rPr>
        <w:t>1.</w:t>
      </w:r>
      <w:r w:rsidRPr="00CA533A">
        <w:rPr>
          <w:rFonts w:ascii="Times New Roman" w:hAnsi="Times New Roman"/>
          <w:b/>
          <w:sz w:val="24"/>
          <w:szCs w:val="24"/>
        </w:rPr>
        <w:tab/>
        <w:t>Navrhovateľ zákona:</w:t>
      </w:r>
      <w:r w:rsidRPr="00CA533A">
        <w:rPr>
          <w:rFonts w:ascii="Times New Roman" w:hAnsi="Times New Roman"/>
          <w:sz w:val="24"/>
          <w:szCs w:val="24"/>
        </w:rPr>
        <w:t xml:space="preserve"> </w:t>
      </w:r>
    </w:p>
    <w:p w14:paraId="4C8E7015" w14:textId="77777777" w:rsidR="00912F93" w:rsidRPr="00CA533A" w:rsidRDefault="00912F93" w:rsidP="00912F93">
      <w:pPr>
        <w:spacing w:after="0" w:line="240" w:lineRule="auto"/>
        <w:ind w:left="360"/>
        <w:contextualSpacing/>
        <w:rPr>
          <w:rFonts w:ascii="Times New Roman" w:hAnsi="Times New Roman"/>
          <w:sz w:val="24"/>
          <w:szCs w:val="24"/>
        </w:rPr>
      </w:pPr>
      <w:r w:rsidRPr="00CA533A">
        <w:rPr>
          <w:rFonts w:ascii="Times New Roman" w:hAnsi="Times New Roman"/>
          <w:sz w:val="24"/>
          <w:szCs w:val="24"/>
        </w:rPr>
        <w:t>Ministerstvo vnútra Slovenskej republiky</w:t>
      </w:r>
    </w:p>
    <w:p w14:paraId="0F6EA6DB" w14:textId="77777777" w:rsidR="00912F93" w:rsidRPr="00CA533A" w:rsidRDefault="00912F93" w:rsidP="00912F93">
      <w:pPr>
        <w:spacing w:after="0" w:line="240" w:lineRule="auto"/>
        <w:ind w:left="360" w:hanging="360"/>
        <w:contextualSpacing/>
        <w:jc w:val="both"/>
        <w:rPr>
          <w:rFonts w:ascii="Times New Roman" w:hAnsi="Times New Roman"/>
          <w:b/>
          <w:sz w:val="24"/>
          <w:szCs w:val="24"/>
        </w:rPr>
      </w:pPr>
    </w:p>
    <w:p w14:paraId="2303CF24" w14:textId="77777777" w:rsidR="00912F93" w:rsidRPr="00CA533A" w:rsidRDefault="00912F93" w:rsidP="00912F93">
      <w:pPr>
        <w:spacing w:after="0" w:line="240" w:lineRule="auto"/>
        <w:ind w:left="360" w:hanging="360"/>
        <w:contextualSpacing/>
        <w:jc w:val="both"/>
        <w:rPr>
          <w:rFonts w:ascii="Times New Roman" w:hAnsi="Times New Roman"/>
          <w:sz w:val="24"/>
          <w:szCs w:val="24"/>
        </w:rPr>
      </w:pPr>
      <w:r w:rsidRPr="00CA533A">
        <w:rPr>
          <w:rFonts w:ascii="Times New Roman" w:hAnsi="Times New Roman"/>
          <w:b/>
          <w:sz w:val="24"/>
          <w:szCs w:val="24"/>
        </w:rPr>
        <w:t>2.</w:t>
      </w:r>
      <w:r w:rsidRPr="00CA533A">
        <w:rPr>
          <w:rFonts w:ascii="Times New Roman" w:hAnsi="Times New Roman"/>
          <w:b/>
          <w:sz w:val="24"/>
          <w:szCs w:val="24"/>
        </w:rPr>
        <w:tab/>
        <w:t>Názov návrhu zákona:</w:t>
      </w:r>
      <w:r w:rsidRPr="00CA533A">
        <w:rPr>
          <w:rFonts w:ascii="Times New Roman" w:hAnsi="Times New Roman"/>
          <w:sz w:val="24"/>
          <w:szCs w:val="24"/>
        </w:rPr>
        <w:t xml:space="preserve"> </w:t>
      </w:r>
    </w:p>
    <w:p w14:paraId="642E58AA" w14:textId="77777777" w:rsidR="00912F93" w:rsidRPr="00CA533A" w:rsidRDefault="00912F93" w:rsidP="00912F93">
      <w:pPr>
        <w:spacing w:after="0" w:line="240" w:lineRule="auto"/>
        <w:ind w:left="360"/>
        <w:contextualSpacing/>
        <w:jc w:val="both"/>
        <w:rPr>
          <w:rFonts w:ascii="Times New Roman" w:hAnsi="Times New Roman"/>
          <w:sz w:val="24"/>
          <w:szCs w:val="24"/>
        </w:rPr>
      </w:pPr>
      <w:r w:rsidRPr="00CA533A">
        <w:rPr>
          <w:rFonts w:ascii="Times New Roman" w:hAnsi="Times New Roman"/>
          <w:sz w:val="24"/>
          <w:szCs w:val="24"/>
        </w:rPr>
        <w:t>Návrh zákona, ktorým sa mení a dopĺňa zákon č. 8/2009 Z. z. o cestnej premávke a o zmene a doplnení niektorých zákonov v znení neskorších predpisov a ktorým sa menia a dopĺňajú niektoré zákony</w:t>
      </w:r>
    </w:p>
    <w:p w14:paraId="610C61A0" w14:textId="77777777" w:rsidR="00912F93" w:rsidRPr="00CA533A" w:rsidRDefault="00912F93" w:rsidP="00912F93">
      <w:pPr>
        <w:spacing w:after="0" w:line="240" w:lineRule="auto"/>
        <w:ind w:left="360" w:hanging="360"/>
        <w:contextualSpacing/>
        <w:rPr>
          <w:rFonts w:ascii="Times New Roman" w:hAnsi="Times New Roman"/>
          <w:b/>
          <w:sz w:val="24"/>
          <w:szCs w:val="24"/>
        </w:rPr>
      </w:pPr>
    </w:p>
    <w:p w14:paraId="330A183C" w14:textId="77777777" w:rsidR="00912F93" w:rsidRPr="00CA533A" w:rsidRDefault="00912F93" w:rsidP="00912F93">
      <w:pPr>
        <w:spacing w:after="0" w:line="240" w:lineRule="auto"/>
        <w:ind w:left="360" w:hanging="360"/>
        <w:contextualSpacing/>
        <w:rPr>
          <w:rFonts w:ascii="Times New Roman" w:hAnsi="Times New Roman"/>
          <w:b/>
          <w:sz w:val="24"/>
          <w:szCs w:val="24"/>
        </w:rPr>
      </w:pPr>
      <w:r w:rsidRPr="00CA533A">
        <w:rPr>
          <w:rFonts w:ascii="Times New Roman" w:hAnsi="Times New Roman"/>
          <w:b/>
          <w:sz w:val="24"/>
          <w:szCs w:val="24"/>
        </w:rPr>
        <w:t>3.</w:t>
      </w:r>
      <w:r w:rsidRPr="00CA533A">
        <w:rPr>
          <w:rFonts w:ascii="Times New Roman" w:hAnsi="Times New Roman"/>
          <w:b/>
          <w:sz w:val="24"/>
          <w:szCs w:val="24"/>
        </w:rPr>
        <w:tab/>
        <w:t>Predmet návrhu zákona je upravený v práve Európskej únie:</w:t>
      </w:r>
    </w:p>
    <w:p w14:paraId="255078DC" w14:textId="77777777" w:rsidR="00912F93" w:rsidRPr="00CA533A" w:rsidRDefault="00912F93" w:rsidP="00912F93">
      <w:pPr>
        <w:spacing w:after="0" w:line="240" w:lineRule="auto"/>
        <w:ind w:left="709" w:hanging="349"/>
        <w:contextualSpacing/>
        <w:rPr>
          <w:rFonts w:ascii="Times New Roman" w:hAnsi="Times New Roman"/>
          <w:sz w:val="24"/>
          <w:szCs w:val="24"/>
        </w:rPr>
      </w:pPr>
      <w:r w:rsidRPr="00CA533A">
        <w:rPr>
          <w:rFonts w:ascii="Times New Roman" w:hAnsi="Times New Roman"/>
          <w:sz w:val="24"/>
          <w:szCs w:val="24"/>
        </w:rPr>
        <w:t>a)</w:t>
      </w:r>
      <w:r w:rsidRPr="00CA533A">
        <w:rPr>
          <w:rFonts w:ascii="Times New Roman" w:hAnsi="Times New Roman"/>
          <w:sz w:val="24"/>
          <w:szCs w:val="24"/>
        </w:rPr>
        <w:tab/>
        <w:t>v primárnom práve</w:t>
      </w:r>
    </w:p>
    <w:p w14:paraId="1B395934"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čl. 91 ods. 1 Zmluvy o fungovaní Európskej únie</w:t>
      </w:r>
    </w:p>
    <w:p w14:paraId="021FEC19" w14:textId="77777777" w:rsidR="00912F93" w:rsidRPr="00CA533A" w:rsidRDefault="00912F93" w:rsidP="00912F93">
      <w:pPr>
        <w:widowControl w:val="0"/>
        <w:adjustRightInd w:val="0"/>
        <w:spacing w:after="0" w:line="240" w:lineRule="auto"/>
        <w:ind w:left="360"/>
        <w:contextualSpacing/>
        <w:jc w:val="both"/>
        <w:rPr>
          <w:rFonts w:ascii="Times New Roman" w:hAnsi="Times New Roman"/>
          <w:sz w:val="24"/>
          <w:szCs w:val="24"/>
        </w:rPr>
      </w:pPr>
    </w:p>
    <w:p w14:paraId="1DB12425" w14:textId="77777777" w:rsidR="00912F93" w:rsidRPr="00CA533A" w:rsidRDefault="00912F93" w:rsidP="00912F93">
      <w:pPr>
        <w:widowControl w:val="0"/>
        <w:adjustRightInd w:val="0"/>
        <w:spacing w:after="0" w:line="240" w:lineRule="auto"/>
        <w:ind w:left="360"/>
        <w:contextualSpacing/>
        <w:jc w:val="both"/>
        <w:rPr>
          <w:rFonts w:ascii="Times New Roman" w:hAnsi="Times New Roman"/>
          <w:sz w:val="24"/>
          <w:szCs w:val="24"/>
        </w:rPr>
      </w:pPr>
      <w:r w:rsidRPr="00CA533A">
        <w:rPr>
          <w:rFonts w:ascii="Times New Roman" w:hAnsi="Times New Roman"/>
          <w:sz w:val="24"/>
          <w:szCs w:val="24"/>
        </w:rPr>
        <w:t>b) v sekundárnom práve</w:t>
      </w:r>
    </w:p>
    <w:p w14:paraId="2FC4679A" w14:textId="77777777" w:rsidR="00912F93" w:rsidRPr="00CA533A" w:rsidRDefault="00912F93" w:rsidP="00912F93">
      <w:pPr>
        <w:pStyle w:val="Default"/>
        <w:numPr>
          <w:ilvl w:val="0"/>
          <w:numId w:val="6"/>
        </w:numPr>
        <w:contextualSpacing/>
        <w:jc w:val="both"/>
        <w:rPr>
          <w:color w:val="auto"/>
        </w:rPr>
      </w:pPr>
      <w:r w:rsidRPr="00CA533A">
        <w:rPr>
          <w:color w:val="auto"/>
        </w:rPr>
        <w:t>smernica Európskeho parlamentu a Rady č. 2000/53/ES z 18. septembra 2000 o vozidlách po dobe životnosti ((Ú. v. ES L 269 21. 10. 2000; Mimoriadne vydanie Ú. v. EÚ, kap. 15/zv. 005) v platnom znení</w:t>
      </w:r>
    </w:p>
    <w:p w14:paraId="1CC7465B" w14:textId="77777777" w:rsidR="00912F93" w:rsidRPr="00CA533A" w:rsidRDefault="00912F93" w:rsidP="00912F93">
      <w:pPr>
        <w:pStyle w:val="Odsekzoznamu"/>
        <w:spacing w:after="0" w:line="240" w:lineRule="auto"/>
      </w:pPr>
      <w:r w:rsidRPr="00CA533A">
        <w:rPr>
          <w:rFonts w:ascii="Times New Roman" w:hAnsi="Times New Roman"/>
          <w:sz w:val="24"/>
          <w:szCs w:val="24"/>
        </w:rPr>
        <w:t xml:space="preserve">gestor: Ministerstvo životného prostredia SR; </w:t>
      </w:r>
      <w:r w:rsidRPr="00CA533A">
        <w:t>spolupracujúci rezort: Ministerstvo vnútra SR</w:t>
      </w:r>
    </w:p>
    <w:p w14:paraId="23E2C882" w14:textId="77777777" w:rsidR="00912F93" w:rsidRPr="00CA533A" w:rsidRDefault="00912F93" w:rsidP="00912F93">
      <w:pPr>
        <w:pStyle w:val="Default"/>
        <w:numPr>
          <w:ilvl w:val="0"/>
          <w:numId w:val="6"/>
        </w:numPr>
        <w:contextualSpacing/>
        <w:jc w:val="both"/>
        <w:rPr>
          <w:color w:val="auto"/>
        </w:rPr>
      </w:pPr>
      <w:r w:rsidRPr="00CA533A">
        <w:rPr>
          <w:color w:val="auto"/>
        </w:rPr>
        <w:t>smernica Európskeho parlamentu a Rady 2014/46/EÚ z 3. apríla 2014 o zmene smernice Rady 1999/37/ES o registračných dokumentoch pre vozidlá (Ú. v. EÚ L 127, 29. 4. 2014)</w:t>
      </w:r>
    </w:p>
    <w:p w14:paraId="4E32E696" w14:textId="77777777" w:rsidR="00912F93" w:rsidRPr="00CA533A" w:rsidRDefault="00912F93" w:rsidP="00912F93">
      <w:pPr>
        <w:pStyle w:val="Default"/>
        <w:ind w:left="720"/>
        <w:contextualSpacing/>
        <w:jc w:val="both"/>
        <w:rPr>
          <w:color w:val="auto"/>
        </w:rPr>
      </w:pPr>
      <w:r w:rsidRPr="00CA533A">
        <w:rPr>
          <w:color w:val="auto"/>
        </w:rPr>
        <w:t>gestor: Ministerstvo dopravy SR; spolupracujúci rezort: Ministerstvo vnútra SR</w:t>
      </w:r>
    </w:p>
    <w:p w14:paraId="11C4EDA6" w14:textId="77777777" w:rsidR="00912F93" w:rsidRPr="00CA533A" w:rsidRDefault="00912F93" w:rsidP="00912F93">
      <w:pPr>
        <w:pStyle w:val="Default"/>
        <w:ind w:left="720"/>
        <w:contextualSpacing/>
        <w:jc w:val="both"/>
        <w:rPr>
          <w:color w:val="auto"/>
        </w:rPr>
      </w:pPr>
    </w:p>
    <w:p w14:paraId="4ADDB506"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c)</w:t>
      </w:r>
      <w:r w:rsidRPr="00CA533A">
        <w:rPr>
          <w:rFonts w:ascii="Times New Roman" w:hAnsi="Times New Roman"/>
          <w:sz w:val="24"/>
          <w:szCs w:val="24"/>
        </w:rPr>
        <w:tab/>
        <w:t>nie je obsiahnutá v judikatúre Súdneho dvora Európskej únie</w:t>
      </w:r>
    </w:p>
    <w:p w14:paraId="3676781A" w14:textId="77777777" w:rsidR="00912F93" w:rsidRPr="00CA533A" w:rsidRDefault="00912F93" w:rsidP="00912F93">
      <w:pPr>
        <w:pStyle w:val="Odsekzoznamu"/>
        <w:widowControl w:val="0"/>
        <w:adjustRightInd w:val="0"/>
        <w:spacing w:after="0" w:line="240" w:lineRule="auto"/>
        <w:ind w:left="284"/>
        <w:rPr>
          <w:rFonts w:ascii="Times New Roman" w:hAnsi="Times New Roman"/>
          <w:b/>
          <w:sz w:val="24"/>
          <w:szCs w:val="24"/>
        </w:rPr>
      </w:pPr>
    </w:p>
    <w:p w14:paraId="79EA5DE0" w14:textId="77777777" w:rsidR="00912F93" w:rsidRPr="00CA533A" w:rsidRDefault="00912F93" w:rsidP="00912F93">
      <w:pPr>
        <w:pStyle w:val="Odsekzoznamu"/>
        <w:widowControl w:val="0"/>
        <w:numPr>
          <w:ilvl w:val="0"/>
          <w:numId w:val="7"/>
        </w:numPr>
        <w:adjustRightInd w:val="0"/>
        <w:spacing w:after="0" w:line="240" w:lineRule="auto"/>
        <w:ind w:left="284" w:hanging="284"/>
        <w:rPr>
          <w:rFonts w:ascii="Times New Roman" w:hAnsi="Times New Roman"/>
          <w:b/>
          <w:sz w:val="24"/>
          <w:szCs w:val="24"/>
        </w:rPr>
      </w:pPr>
      <w:r w:rsidRPr="00CA533A">
        <w:rPr>
          <w:rFonts w:ascii="Times New Roman" w:hAnsi="Times New Roman"/>
          <w:b/>
          <w:sz w:val="24"/>
          <w:szCs w:val="24"/>
        </w:rPr>
        <w:t xml:space="preserve">Záväzky Slovenskej republiky vo vzťahu k Európskej únii: </w:t>
      </w:r>
    </w:p>
    <w:p w14:paraId="2F2051D0"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a)</w:t>
      </w:r>
      <w:r w:rsidRPr="00CA533A">
        <w:rPr>
          <w:rFonts w:ascii="Times New Roman" w:hAnsi="Times New Roman"/>
          <w:sz w:val="24"/>
          <w:szCs w:val="24"/>
        </w:rPr>
        <w:tab/>
        <w:t>lehota na prebratie smernice alebo lehota na implementáciu nariadenia alebo rozhodnutia</w:t>
      </w:r>
    </w:p>
    <w:p w14:paraId="05EF60B9"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smernicu 2000/53/ES bolo potrebné prebrať do slovenského právneho poriadku do 21. apríla 2002</w:t>
      </w:r>
    </w:p>
    <w:p w14:paraId="4B5E499C"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smernicu 2014/46/EÚ bolo potrebné prebrať do slovenského právneho poriadku do 20. mája 2017</w:t>
      </w:r>
    </w:p>
    <w:p w14:paraId="7B3ACC8C" w14:textId="77777777" w:rsidR="00912F93" w:rsidRPr="00CA533A" w:rsidRDefault="00912F93" w:rsidP="00912F93">
      <w:pPr>
        <w:pStyle w:val="Odsekzoznamu"/>
        <w:spacing w:after="0" w:line="240" w:lineRule="auto"/>
        <w:ind w:left="709"/>
        <w:jc w:val="both"/>
        <w:rPr>
          <w:rFonts w:ascii="Times New Roman" w:hAnsi="Times New Roman"/>
          <w:sz w:val="24"/>
          <w:szCs w:val="24"/>
        </w:rPr>
      </w:pPr>
    </w:p>
    <w:p w14:paraId="19C5FFC3"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b)</w:t>
      </w:r>
      <w:r w:rsidRPr="00CA533A">
        <w:rPr>
          <w:rFonts w:ascii="Times New Roman" w:hAnsi="Times New Roman"/>
          <w:sz w:val="24"/>
          <w:szCs w:val="24"/>
        </w:rPr>
        <w:tab/>
        <w:t>informácia o konaní začatom proti Slovenskej republike o porušení podľa čl. 258 až 260 Zmluvy o fungovaní Európskej únie</w:t>
      </w:r>
    </w:p>
    <w:p w14:paraId="5BF19AB4"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proti Slovenskej republike v súčasnosti neprebiehajú žiadne konania</w:t>
      </w:r>
    </w:p>
    <w:p w14:paraId="5EC8D470" w14:textId="77777777" w:rsidR="00912F93" w:rsidRPr="00CA533A" w:rsidRDefault="00912F93" w:rsidP="00912F93">
      <w:pPr>
        <w:spacing w:after="0" w:line="240" w:lineRule="auto"/>
        <w:ind w:left="709" w:hanging="1"/>
        <w:contextualSpacing/>
        <w:jc w:val="both"/>
        <w:rPr>
          <w:rFonts w:ascii="Times New Roman" w:hAnsi="Times New Roman"/>
          <w:sz w:val="24"/>
          <w:szCs w:val="24"/>
        </w:rPr>
      </w:pPr>
    </w:p>
    <w:p w14:paraId="598ABFDA"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c)</w:t>
      </w:r>
      <w:r w:rsidRPr="00CA533A">
        <w:rPr>
          <w:rFonts w:ascii="Times New Roman" w:hAnsi="Times New Roman"/>
          <w:sz w:val="24"/>
          <w:szCs w:val="24"/>
        </w:rPr>
        <w:tab/>
        <w:t>informácia o právnych predpisoch, v ktorých sú preberané smernice už prebraté spolu s uvedením rozsahu tohto prebratia</w:t>
      </w:r>
    </w:p>
    <w:p w14:paraId="3AEEEF01"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smernica 2000/53/ES je úplne prebratá v zákone č. 79/2015 Z. z. o odpadoch a o zmene a doplnení niektorých zákonov v znení neskorších predpisov</w:t>
      </w:r>
    </w:p>
    <w:p w14:paraId="7B53C6E9"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smernica 2014/46/EÚ je úplne prebratá v zákone č. 106/2018 Z. z. o prevádzke vozidiel v cestnej premávke a o zmene a doplnení niektorých zákonov v znení neskorších predpisov a zákone č. 8/2009 Z. z. o cestnej premávke a o zmene a doplnení niektorých zákonov v znení neskorších predpisov</w:t>
      </w:r>
    </w:p>
    <w:p w14:paraId="5802D8C5"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p>
    <w:p w14:paraId="0042EECA" w14:textId="77777777" w:rsidR="00912F93" w:rsidRPr="00CA533A" w:rsidRDefault="00912F93" w:rsidP="00912F93">
      <w:pPr>
        <w:spacing w:after="0" w:line="240" w:lineRule="auto"/>
        <w:ind w:left="360" w:hanging="360"/>
        <w:contextualSpacing/>
        <w:rPr>
          <w:rFonts w:ascii="Times New Roman" w:hAnsi="Times New Roman"/>
          <w:b/>
          <w:sz w:val="24"/>
          <w:szCs w:val="24"/>
        </w:rPr>
      </w:pPr>
      <w:r w:rsidRPr="00CA533A">
        <w:rPr>
          <w:rFonts w:ascii="Times New Roman" w:hAnsi="Times New Roman"/>
          <w:b/>
          <w:sz w:val="24"/>
          <w:szCs w:val="24"/>
        </w:rPr>
        <w:t>5.</w:t>
      </w:r>
      <w:r w:rsidRPr="00CA533A">
        <w:rPr>
          <w:rFonts w:ascii="Times New Roman" w:hAnsi="Times New Roman"/>
          <w:b/>
          <w:sz w:val="24"/>
          <w:szCs w:val="24"/>
        </w:rPr>
        <w:tab/>
        <w:t>Návrh zákona je zlučiteľný s právom Európskej únie:</w:t>
      </w:r>
    </w:p>
    <w:p w14:paraId="22CF5A1B" w14:textId="77777777" w:rsidR="00912F93" w:rsidRPr="00CA533A" w:rsidRDefault="00912F93" w:rsidP="00912F93">
      <w:pPr>
        <w:numPr>
          <w:ilvl w:val="0"/>
          <w:numId w:val="5"/>
        </w:numPr>
        <w:pBdr>
          <w:top w:val="nil"/>
          <w:left w:val="nil"/>
          <w:bottom w:val="nil"/>
          <w:right w:val="nil"/>
          <w:between w:val="nil"/>
        </w:pBdr>
        <w:spacing w:after="0" w:line="240" w:lineRule="auto"/>
        <w:contextualSpacing/>
        <w:jc w:val="both"/>
        <w:rPr>
          <w:rFonts w:ascii="Times New Roman" w:hAnsi="Times New Roman"/>
          <w:sz w:val="24"/>
          <w:szCs w:val="24"/>
        </w:rPr>
        <w:sectPr w:rsidR="00912F93" w:rsidRPr="00CA533A" w:rsidSect="00F21A9F">
          <w:pgSz w:w="11906" w:h="16838"/>
          <w:pgMar w:top="1417" w:right="1417" w:bottom="1276" w:left="1417" w:header="708" w:footer="708" w:gutter="0"/>
          <w:cols w:space="708"/>
        </w:sectPr>
      </w:pPr>
      <w:r w:rsidRPr="00CA533A">
        <w:rPr>
          <w:rFonts w:ascii="Times New Roman" w:hAnsi="Times New Roman"/>
          <w:sz w:val="24"/>
          <w:szCs w:val="24"/>
        </w:rPr>
        <w:t>úplne</w:t>
      </w:r>
    </w:p>
    <w:p w14:paraId="07C0836C" w14:textId="77777777" w:rsidR="00912F93" w:rsidRPr="00CA533A" w:rsidRDefault="00912F93" w:rsidP="00912F93">
      <w:pPr>
        <w:spacing w:after="0" w:line="240" w:lineRule="auto"/>
        <w:jc w:val="center"/>
        <w:rPr>
          <w:rFonts w:ascii="Times New Roman" w:eastAsia="Times New Roman" w:hAnsi="Times New Roman" w:cs="Times New Roman"/>
          <w:b/>
          <w:caps/>
          <w:sz w:val="24"/>
          <w:szCs w:val="24"/>
          <w:lang w:eastAsia="sk-SK"/>
        </w:rPr>
      </w:pPr>
      <w:r w:rsidRPr="00CA533A">
        <w:rPr>
          <w:rFonts w:ascii="Times New Roman" w:eastAsia="Times New Roman" w:hAnsi="Times New Roman" w:cs="Times New Roman"/>
          <w:b/>
          <w:caps/>
          <w:sz w:val="24"/>
          <w:szCs w:val="24"/>
          <w:lang w:eastAsia="sk-SK"/>
        </w:rPr>
        <w:lastRenderedPageBreak/>
        <w:t>Doložka vybraných vplyvov</w:t>
      </w:r>
    </w:p>
    <w:p w14:paraId="7F7E7E47" w14:textId="77777777" w:rsidR="00912F93" w:rsidRPr="00CA533A" w:rsidRDefault="00912F93" w:rsidP="00912F93">
      <w:pPr>
        <w:spacing w:after="0" w:line="240" w:lineRule="auto"/>
        <w:jc w:val="center"/>
        <w:rPr>
          <w:rFonts w:ascii="Times New Roman" w:eastAsia="Times New Roman" w:hAnsi="Times New Roman" w:cs="Times New Roman"/>
          <w:b/>
          <w:sz w:val="20"/>
          <w:szCs w:val="20"/>
          <w:lang w:eastAsia="sk-SK"/>
        </w:rPr>
      </w:pPr>
    </w:p>
    <w:p w14:paraId="32BF64E7" w14:textId="77777777" w:rsidR="00912F93" w:rsidRPr="00CA533A" w:rsidRDefault="00912F93" w:rsidP="00912F93">
      <w:pPr>
        <w:ind w:left="426"/>
        <w:contextualSpacing/>
        <w:rPr>
          <w:rFonts w:ascii="Times New Roman" w:eastAsia="Calibri" w:hAnsi="Times New Roman" w:cs="Times New Roman"/>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CA533A" w:rsidRPr="00CA533A" w14:paraId="44EFC865" w14:textId="77777777" w:rsidTr="00A5393C">
        <w:tc>
          <w:tcPr>
            <w:tcW w:w="9180" w:type="dxa"/>
            <w:gridSpan w:val="11"/>
            <w:tcBorders>
              <w:bottom w:val="single" w:sz="4" w:space="0" w:color="FFFFFF"/>
            </w:tcBorders>
            <w:shd w:val="clear" w:color="auto" w:fill="E2E2E2"/>
          </w:tcPr>
          <w:p w14:paraId="738EB62D"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Základné údaje</w:t>
            </w:r>
          </w:p>
        </w:tc>
      </w:tr>
      <w:tr w:rsidR="00CA533A" w:rsidRPr="00CA533A" w14:paraId="7A384BBB" w14:textId="77777777" w:rsidTr="00A5393C">
        <w:tc>
          <w:tcPr>
            <w:tcW w:w="9180" w:type="dxa"/>
            <w:gridSpan w:val="11"/>
            <w:tcBorders>
              <w:bottom w:val="single" w:sz="4" w:space="0" w:color="FFFFFF"/>
            </w:tcBorders>
            <w:shd w:val="clear" w:color="auto" w:fill="E2E2E2"/>
          </w:tcPr>
          <w:p w14:paraId="3DE7A1D5"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Názov materiálu</w:t>
            </w:r>
          </w:p>
        </w:tc>
      </w:tr>
      <w:tr w:rsidR="00CA533A" w:rsidRPr="00CA533A" w14:paraId="0408F052" w14:textId="77777777" w:rsidTr="00A5393C">
        <w:tc>
          <w:tcPr>
            <w:tcW w:w="9180" w:type="dxa"/>
            <w:gridSpan w:val="11"/>
            <w:tcBorders>
              <w:top w:val="single" w:sz="4" w:space="0" w:color="FFFFFF"/>
              <w:bottom w:val="single" w:sz="4" w:space="0" w:color="auto"/>
            </w:tcBorders>
          </w:tcPr>
          <w:p w14:paraId="5CBE3F97"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Návrh zákona, ktorým sa mení a dopĺňa zákon č. 8/2009 Z. z. o cestnej premávke a o zmene a doplnení niektorých zákonov v znení neskorších predpisov a ktorým sa menia a dopĺňajú niektoré zákony</w:t>
            </w:r>
          </w:p>
          <w:p w14:paraId="099A6B09"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7C29E42A" w14:textId="77777777" w:rsidTr="00A5393C">
        <w:tc>
          <w:tcPr>
            <w:tcW w:w="9180" w:type="dxa"/>
            <w:gridSpan w:val="11"/>
            <w:tcBorders>
              <w:top w:val="single" w:sz="4" w:space="0" w:color="auto"/>
              <w:left w:val="single" w:sz="4" w:space="0" w:color="auto"/>
              <w:bottom w:val="single" w:sz="4" w:space="0" w:color="FFFFFF"/>
            </w:tcBorders>
            <w:shd w:val="clear" w:color="auto" w:fill="E2E2E2"/>
          </w:tcPr>
          <w:p w14:paraId="65F8282B"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Predkladateľ (a spolupredkladateľ)</w:t>
            </w:r>
          </w:p>
        </w:tc>
      </w:tr>
      <w:tr w:rsidR="00CA533A" w:rsidRPr="00CA533A" w14:paraId="21F14A12" w14:textId="77777777" w:rsidTr="00A5393C">
        <w:tc>
          <w:tcPr>
            <w:tcW w:w="9180" w:type="dxa"/>
            <w:gridSpan w:val="11"/>
            <w:tcBorders>
              <w:top w:val="single" w:sz="4" w:space="0" w:color="FFFFFF"/>
              <w:left w:val="single" w:sz="4" w:space="0" w:color="auto"/>
              <w:bottom w:val="single" w:sz="4" w:space="0" w:color="auto"/>
            </w:tcBorders>
            <w:shd w:val="clear" w:color="auto" w:fill="FFFFFF"/>
          </w:tcPr>
          <w:p w14:paraId="6E232AB2"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Ministerstvo vnútra Slovenskej republiky</w:t>
            </w:r>
          </w:p>
          <w:p w14:paraId="5629F037"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444EAC37" w14:textId="77777777" w:rsidTr="00A5393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0B35115"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A3A637A"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D0718C8"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Materiál nelegislatívnej povahy</w:t>
            </w:r>
          </w:p>
        </w:tc>
      </w:tr>
      <w:tr w:rsidR="00CA533A" w:rsidRPr="00CA533A" w14:paraId="1F935DA2" w14:textId="77777777" w:rsidTr="00A5393C">
        <w:tc>
          <w:tcPr>
            <w:tcW w:w="4212" w:type="dxa"/>
            <w:gridSpan w:val="2"/>
            <w:vMerge/>
            <w:tcBorders>
              <w:top w:val="nil"/>
              <w:left w:val="single" w:sz="4" w:space="0" w:color="auto"/>
              <w:bottom w:val="single" w:sz="4" w:space="0" w:color="FFFFFF"/>
            </w:tcBorders>
            <w:shd w:val="clear" w:color="auto" w:fill="E2E2E2"/>
          </w:tcPr>
          <w:p w14:paraId="193181B1"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B491043"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D018D37" w14:textId="77777777" w:rsidR="00912F93" w:rsidRPr="00CA533A" w:rsidRDefault="00912F93" w:rsidP="00A5393C">
            <w:pPr>
              <w:ind w:left="175" w:hanging="175"/>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Materiál legislatívnej povahy</w:t>
            </w:r>
          </w:p>
        </w:tc>
      </w:tr>
      <w:tr w:rsidR="00CA533A" w:rsidRPr="00CA533A" w14:paraId="4DCDA451" w14:textId="77777777" w:rsidTr="00A5393C">
        <w:tc>
          <w:tcPr>
            <w:tcW w:w="4212" w:type="dxa"/>
            <w:gridSpan w:val="2"/>
            <w:vMerge/>
            <w:tcBorders>
              <w:top w:val="nil"/>
              <w:left w:val="single" w:sz="4" w:space="0" w:color="auto"/>
              <w:bottom w:val="single" w:sz="4" w:space="0" w:color="auto"/>
            </w:tcBorders>
            <w:shd w:val="clear" w:color="auto" w:fill="E2E2E2"/>
          </w:tcPr>
          <w:p w14:paraId="737BE3D8"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2E0C70F"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4417260"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Transpozícia/ implementácia práva EÚ</w:t>
            </w:r>
          </w:p>
        </w:tc>
      </w:tr>
      <w:tr w:rsidR="00CA533A" w:rsidRPr="00CA533A" w14:paraId="18BB6EB0" w14:textId="77777777" w:rsidTr="00A5393C">
        <w:tc>
          <w:tcPr>
            <w:tcW w:w="9180" w:type="dxa"/>
            <w:gridSpan w:val="11"/>
            <w:tcBorders>
              <w:top w:val="single" w:sz="4" w:space="0" w:color="auto"/>
              <w:left w:val="single" w:sz="4" w:space="0" w:color="auto"/>
              <w:bottom w:val="single" w:sz="4" w:space="0" w:color="FFFFFF"/>
            </w:tcBorders>
            <w:shd w:val="clear" w:color="auto" w:fill="FFFFFF"/>
          </w:tcPr>
          <w:p w14:paraId="6525904A"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V prípade transpozície/implementácie uveďte zoznam transponovaných/implementovaných predpisov:</w:t>
            </w:r>
          </w:p>
          <w:p w14:paraId="6D1D510E"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Smernica Európskeho parlamentu a Rady 2014/46/EÚ z 3. apríla 2014 o zmene smernice Rady 1999/37/ES o registračných dokumentoch pre vozidlá (Ú. v. EÚ L 127, 29. 4. 2014)</w:t>
            </w:r>
          </w:p>
        </w:tc>
      </w:tr>
      <w:tr w:rsidR="00CA533A" w:rsidRPr="00CA533A" w14:paraId="6AD7FB2C" w14:textId="77777777" w:rsidTr="00A5393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9921F4A"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5C7536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20. 3. 2024 – 2. 4. 2024</w:t>
            </w:r>
          </w:p>
        </w:tc>
      </w:tr>
      <w:tr w:rsidR="00CA533A" w:rsidRPr="00CA533A" w14:paraId="3D28D4E5" w14:textId="77777777" w:rsidTr="00A5393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ACBB5E0"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40D4BF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máj 2024</w:t>
            </w:r>
          </w:p>
        </w:tc>
      </w:tr>
      <w:tr w:rsidR="00CA533A" w:rsidRPr="00CA533A" w14:paraId="6236F725" w14:textId="77777777" w:rsidTr="00A5393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27C20A4" w14:textId="77777777" w:rsidR="00912F93" w:rsidRPr="00CA533A" w:rsidRDefault="00912F93" w:rsidP="00A5393C">
            <w:pPr>
              <w:spacing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EFD3068"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6F9B3172" w14:textId="77777777" w:rsidTr="00A5393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1B43FD3" w14:textId="77777777" w:rsidR="00912F93" w:rsidRPr="00CA533A" w:rsidRDefault="00912F93" w:rsidP="00A5393C">
            <w:pPr>
              <w:spacing w:after="200" w:line="276" w:lineRule="auto"/>
              <w:ind w:left="142"/>
              <w:contextualSpacing/>
              <w:jc w:val="both"/>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B016562" w14:textId="0CAB4F43" w:rsidR="00912F93" w:rsidRPr="00CA533A" w:rsidRDefault="00945C3B" w:rsidP="00A539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október </w:t>
            </w:r>
            <w:r w:rsidR="00912F93" w:rsidRPr="00CA533A">
              <w:rPr>
                <w:rFonts w:ascii="Times New Roman" w:eastAsia="Times New Roman" w:hAnsi="Times New Roman" w:cs="Times New Roman"/>
                <w:sz w:val="20"/>
                <w:szCs w:val="20"/>
                <w:lang w:eastAsia="sk-SK"/>
              </w:rPr>
              <w:t>2024</w:t>
            </w:r>
          </w:p>
        </w:tc>
      </w:tr>
      <w:tr w:rsidR="00CA533A" w:rsidRPr="00CA533A" w14:paraId="2F2839DE" w14:textId="77777777" w:rsidTr="00A5393C">
        <w:tc>
          <w:tcPr>
            <w:tcW w:w="9180" w:type="dxa"/>
            <w:gridSpan w:val="11"/>
            <w:tcBorders>
              <w:top w:val="single" w:sz="4" w:space="0" w:color="auto"/>
              <w:left w:val="nil"/>
              <w:bottom w:val="single" w:sz="4" w:space="0" w:color="auto"/>
              <w:right w:val="nil"/>
            </w:tcBorders>
            <w:shd w:val="clear" w:color="auto" w:fill="FFFFFF"/>
          </w:tcPr>
          <w:p w14:paraId="2FC4E23E"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125A5B75"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540CF38"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Definovanie problému</w:t>
            </w:r>
          </w:p>
        </w:tc>
      </w:tr>
      <w:tr w:rsidR="00CA533A" w:rsidRPr="00CA533A" w14:paraId="2387A176" w14:textId="77777777" w:rsidTr="00A5393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F734F40" w14:textId="77777777" w:rsidR="00912F93" w:rsidRPr="00CA533A" w:rsidRDefault="00912F93" w:rsidP="00A5393C">
            <w:pPr>
              <w:jc w:val="both"/>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5B4297B" w14:textId="77777777" w:rsidR="00912F93" w:rsidRPr="00CA533A" w:rsidRDefault="00912F93" w:rsidP="00A5393C">
            <w:pPr>
              <w:jc w:val="both"/>
              <w:rPr>
                <w:rFonts w:ascii="Times New Roman" w:eastAsia="Times New Roman" w:hAnsi="Times New Roman" w:cs="Times New Roman"/>
                <w:i/>
                <w:sz w:val="20"/>
                <w:szCs w:val="20"/>
                <w:lang w:eastAsia="sk-SK"/>
              </w:rPr>
            </w:pPr>
          </w:p>
          <w:p w14:paraId="1BA84EB8"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V súčasnosti dopravné inšpektoráty zapožičiavajú predajcom nových vozidiel plechové tabuľky so zvláštnym evidenčným číslom obsahujúcim písmeno M, ktorí ich následne zapožičiavajú vlastníkom novozakúpených vozidiel. Skúsenosti z praktickej aplikácie poukazujú na to, že je v mnohých prípadoch problematické zo strany zákazníkov tieto tabuľky vrátiť späť predajcovi. </w:t>
            </w:r>
          </w:p>
          <w:p w14:paraId="22E0A636"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Obdobná situácia je pri tabuľkách so zvláštnym evidenčným číslom obsahujúcim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 používali tabuľky so zvláštnym evidenčným číslom neoprávnene a v mnohých prípadoch aj na dovoz vozidiel zakúpených v iných štátoch.</w:t>
            </w:r>
          </w:p>
          <w:p w14:paraId="1F553664"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Na rozdiel od prepisov vozidiel, pri zápise vozidla do evidencie je stále potrebné evidenčný úkon vykonať na dopravnom inšpektoráte podľa miesta pobytu vlastníka/držiteľa vozidla, hoci evidenčné čísla už nie sú naviazané na okresy.</w:t>
            </w:r>
          </w:p>
          <w:p w14:paraId="23146CD4"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Popri iných elektronických službách evidencie vozidiel neexistuje zatiaľ elektronická služba použiteľná pri vývoze vozidiel do cudziny, čo by malo význam najmä pre autobazáre.</w:t>
            </w:r>
          </w:p>
          <w:p w14:paraId="619FB3F7" w14:textId="77777777" w:rsidR="005A6F3B" w:rsidRPr="00CA533A" w:rsidRDefault="005A6F3B" w:rsidP="00A5393C">
            <w:pPr>
              <w:jc w:val="both"/>
              <w:rPr>
                <w:rFonts w:ascii="Times New Roman" w:eastAsia="Times New Roman" w:hAnsi="Times New Roman" w:cs="Times New Roman"/>
                <w:sz w:val="20"/>
                <w:szCs w:val="20"/>
                <w:lang w:eastAsia="sk-SK"/>
              </w:rPr>
            </w:pPr>
          </w:p>
          <w:p w14:paraId="46C7F85A" w14:textId="77777777" w:rsidR="005A6F3B" w:rsidRPr="00CA533A" w:rsidRDefault="005A6F3B" w:rsidP="005A6F3B">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Zavádzanie elektronických preukazov je úzko prepojené s európskou legislatívou a cieľmi EÚ v oblasti digitálnej identity. Európske peňaženky digitálnej identity budú vychádzať z vnútroštátnych systémov, ktoré už existujú v niektorých členských štátoch. Podľa nariadenia Európskeho parlamentu a Rady (EÚ) 2024/1183 z 11. apríla 2024, ktorým sa mení nariadenie (EÚ) č. 910/2014, pokiaľ ide o zriadenie európskeho rámca digitálnej identity, členské štáty budú povinné zabezpečiť pre svojich občanov digitálnu identitu. Európska peňaženka digitálnej identity stavia na tomto základe, rozširuje funkcie a použiteľnosť vnútroštátnych elektronických identifikácií a zabezpečuje vzájomné uznávanie vnútroštátnych peňaženiek vystavaných na štandardoch stanovených Európskou komisiou ostatnými členskými štátmi.</w:t>
            </w:r>
          </w:p>
          <w:p w14:paraId="008F6493" w14:textId="77777777" w:rsidR="005A6F3B" w:rsidRPr="00CA533A" w:rsidRDefault="005A6F3B" w:rsidP="005A6F3B">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Európsky rámec digitálnej identity vytvára príležitosť pre občanov používať elektronické preukazy a digitálnu identitu nielen na národnej úrovni, ale aj v rámci celej EÚ. To prinesie väčšiu interoperabilitu, zjednoduší procesy pri cestovaní, podnikaní a poskytovaní verejných služieb na medzinárodnej úrovni. Vytvorenie spoločného rámca zabezpečí, že digitálne preukazy budú uznávané a využiteľné naprieč celou Úniou.</w:t>
            </w:r>
          </w:p>
          <w:p w14:paraId="181200A5" w14:textId="77777777" w:rsidR="00912F93" w:rsidRPr="00CA533A" w:rsidRDefault="00912F93" w:rsidP="00A5393C">
            <w:pPr>
              <w:jc w:val="both"/>
              <w:rPr>
                <w:rFonts w:ascii="Times New Roman" w:eastAsia="Times New Roman" w:hAnsi="Times New Roman" w:cs="Times New Roman"/>
                <w:b/>
                <w:sz w:val="20"/>
                <w:szCs w:val="20"/>
                <w:lang w:eastAsia="sk-SK"/>
              </w:rPr>
            </w:pPr>
          </w:p>
          <w:p w14:paraId="05AF77FD" w14:textId="77777777" w:rsidR="005A6F3B" w:rsidRPr="00CA533A" w:rsidRDefault="005A6F3B" w:rsidP="00A5393C">
            <w:pPr>
              <w:jc w:val="both"/>
              <w:rPr>
                <w:rFonts w:ascii="Times New Roman" w:eastAsia="Times New Roman" w:hAnsi="Times New Roman" w:cs="Times New Roman"/>
                <w:b/>
                <w:sz w:val="20"/>
                <w:szCs w:val="20"/>
                <w:lang w:eastAsia="sk-SK"/>
              </w:rPr>
            </w:pPr>
          </w:p>
          <w:p w14:paraId="379ACCCF" w14:textId="77777777" w:rsidR="005A6F3B" w:rsidRPr="00CA533A" w:rsidRDefault="005A6F3B" w:rsidP="00A5393C">
            <w:pPr>
              <w:jc w:val="both"/>
              <w:rPr>
                <w:rFonts w:ascii="Times New Roman" w:eastAsia="Times New Roman" w:hAnsi="Times New Roman" w:cs="Times New Roman"/>
                <w:b/>
                <w:sz w:val="20"/>
                <w:szCs w:val="20"/>
                <w:lang w:eastAsia="sk-SK"/>
              </w:rPr>
            </w:pPr>
          </w:p>
          <w:p w14:paraId="48B0039E" w14:textId="77777777" w:rsidR="005A6F3B" w:rsidRPr="00CA533A" w:rsidRDefault="005A6F3B" w:rsidP="00A5393C">
            <w:pPr>
              <w:jc w:val="both"/>
              <w:rPr>
                <w:rFonts w:ascii="Times New Roman" w:eastAsia="Times New Roman" w:hAnsi="Times New Roman" w:cs="Times New Roman"/>
                <w:b/>
                <w:sz w:val="20"/>
                <w:szCs w:val="20"/>
                <w:lang w:eastAsia="sk-SK"/>
              </w:rPr>
            </w:pPr>
          </w:p>
        </w:tc>
      </w:tr>
      <w:tr w:rsidR="00CA533A" w:rsidRPr="00CA533A" w14:paraId="21799D12" w14:textId="77777777" w:rsidTr="00A5393C">
        <w:tc>
          <w:tcPr>
            <w:tcW w:w="9180" w:type="dxa"/>
            <w:gridSpan w:val="11"/>
            <w:tcBorders>
              <w:top w:val="single" w:sz="4" w:space="0" w:color="auto"/>
              <w:left w:val="single" w:sz="4" w:space="0" w:color="auto"/>
              <w:bottom w:val="nil"/>
              <w:right w:val="single" w:sz="4" w:space="0" w:color="auto"/>
            </w:tcBorders>
            <w:shd w:val="clear" w:color="auto" w:fill="E2E2E2"/>
          </w:tcPr>
          <w:p w14:paraId="2549F646"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lastRenderedPageBreak/>
              <w:t>Ciele a výsledný stav</w:t>
            </w:r>
          </w:p>
        </w:tc>
      </w:tr>
      <w:tr w:rsidR="00CA533A" w:rsidRPr="00CA533A" w14:paraId="755BB9EB" w14:textId="77777777" w:rsidTr="00A5393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18B7382"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DDB365D" w14:textId="77777777" w:rsidR="00912F93" w:rsidRPr="00CA533A" w:rsidRDefault="00912F93" w:rsidP="00A5393C">
            <w:pPr>
              <w:rPr>
                <w:rFonts w:ascii="Times New Roman" w:eastAsia="Times New Roman" w:hAnsi="Times New Roman" w:cs="Times New Roman"/>
                <w:i/>
                <w:sz w:val="20"/>
                <w:szCs w:val="20"/>
                <w:lang w:eastAsia="sk-SK"/>
              </w:rPr>
            </w:pPr>
          </w:p>
          <w:p w14:paraId="0DC17C75"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52D052EB"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Vydávanie „plechových“ tabuliek so zvláštnym evidenčným číslom obsahujúcim písmeno C bude obmedzené len pre okresné úrady po podaní žiadosti o schválenie alebo uznanie technickej spôsobilosti na konkrétne vozidlá.</w:t>
            </w:r>
          </w:p>
          <w:p w14:paraId="1D09E6FA"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Nový správny poplatok za pridelenie „jednorazovej“ tabuľky so zvláštnym evidenčným číslom obsahujúcim písmeno C a M bude 5 eur za 1 kus.  Materiál týchto „jednorazových“ tabuliek bude zo syntetického polyesteru, ktorý vizuálne vyzerá ako tvrdený papier, ale je odolný voči poveternostným vplyvom a roztrhnutiu. Predajcovia nových vozidiel ich budú vydávať vlastníkom po zakúpení vozidla na dobu 30 dní, t. j. pokiaľ si vozidlá riadne nezaevidujú.</w:t>
            </w:r>
          </w:p>
          <w:p w14:paraId="1FEEC3FD"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Návrh novely zákona zavádza aj iné opatrenia na zlepšenie podnikateľského prostredia, resp. na zlepšenie služieb občanov vo verejnej správe pri evidenčných úkonoch. Ide predovšetkým o umožnenie prihlasovať nové vozidlá a jednotlivo dovezené vozidlá na ktoromkoľvek dopravnom inšpektoráte a o umožnenie vykonávania elektronických služieb pri evidovaní vozidiel bez ohľadu na to, či už bolo držiteľovi vozidla vydané osvedčenie o evidencii časť I alebo nie.</w:t>
            </w:r>
          </w:p>
          <w:p w14:paraId="25E1791C"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Zavádza sa nová elektronická služba pre subjekty, ktorých predmetom činnosti je vykonávanie vývozov vozidiel do cudziny, čím sa eliminuje potreba osobnej návštevy pracovníkov autobazárov na dopravných inšpektorátoch. Súčasťou zlepšovania podmienok pre podnikateľov je vypustenie vykonávania kontrol originality nových vozidiel pred ich vývozom do cudziny, ak boli prvýkrát evidované najviac pred 60 dňami.</w:t>
            </w:r>
          </w:p>
          <w:p w14:paraId="55EFE37D"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Ruší sa možnosť vydávať „podsvietené“ tabuľky s evidenčným číslom (tabuľky zo zmesi polykarbonátu a polyesteru vyžarujúce svetlo pri zapnutom osvetlení). Precizuje sa ustanovenie o hanlivých, vulgárnych a ostatných zakázaných výrazov na tzv. voliteľných tabuľkách s evidenčným číslom. Špecifická tabuľka s evidenčným číslom (EL/EV so zeleným písmom) sa bude vydávať už len „čistým“ elektromobilom, t. j. nie plug-in hybridom. Mení sa okruh subjektov, ktorým sa môžu poskytovať údaje z evidencie vozidiel (doplnenie o správcov konkurznej podstaty, rozhodcov a rozhodcovské súdy).</w:t>
            </w:r>
          </w:p>
          <w:p w14:paraId="6EF714B7" w14:textId="77777777" w:rsidR="005A6F3B" w:rsidRPr="00CA533A" w:rsidRDefault="005A6F3B" w:rsidP="00A5393C">
            <w:pPr>
              <w:jc w:val="both"/>
              <w:rPr>
                <w:rFonts w:ascii="Times New Roman" w:eastAsia="Times New Roman" w:hAnsi="Times New Roman" w:cs="Times New Roman"/>
                <w:sz w:val="20"/>
                <w:szCs w:val="20"/>
                <w:lang w:eastAsia="sk-SK"/>
              </w:rPr>
            </w:pPr>
          </w:p>
          <w:p w14:paraId="17E29650"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V národnom prostredí sa návrhom zákona v prvej fáze pristupuje ku konceptu tzv. digitálnych rovnopisov existujúcich fyzických dokladov sprístupňovaných a štandardizačne vizualizovaných inej osobe prostredníctvom mobilnej aplikácie pri zachovaní aktuálneho platného spôsobu a procesov vydávania dokladov. V budúcnosti sa pristúpi k zmene procesov priamo pri vydávaní dokladov na digitálne už pri ich vzniku s cieľom postupného zániku fyzických podôb preukazov/dokladov.</w:t>
            </w:r>
          </w:p>
          <w:p w14:paraId="6AAD28D7"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V rámci predkladaného návrhu zákona je dôležité to, že vydávanie digitálnych preukazov nemení zaužívané procesy vydávania fyzických preukazov v príslušných inštitúciách. Občan si stále prevezme fyzickú podobu občianskeho preukazu alebo vodičského preukazu (plastovú kartičku). Elektronická verzia týchto dokladov bude doplnkom a bude slúžiť na rozšírenie možností využitia dokladov, pričom fyzická kartička alebo doklad nezaniká. Tento prístup zabezpečuje kontinuitu tradičných administratívnych procesov, zatiaľ čo súčasne prináša inovácie.</w:t>
            </w:r>
          </w:p>
          <w:p w14:paraId="1004BFA3"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Jedným z hlavných pilierov tejto transformácie je sprístupnenie údajov z existujúcich preukazov v digitálnej podobe. Údaje z dokladov ako sú občianske preukazy alebo vodičské preukazy (do budúcna napr. aj služobný preukaz zamestnanca, zbrojný preukaz alebo poľovný lístok), môžu byť elektronicky spravované a distribuované do mobilnej aplikácie fyzických osôb prostredníctvom technológií prevádzkovaných a spravovaných Ministerstvom vnútra SR. Elektronický preukaz tak poskytuje osobám možnosť mať všetky svoje dôležité doklady na jednom mieste, v digitálnej peňaženke, bez potreby nosenia fyzických preukazov.</w:t>
            </w:r>
          </w:p>
          <w:p w14:paraId="2138898A"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xml:space="preserve">Prvá fáza riešenia dokladov v mobile (na báze aplikácie MOU) umožní  každému, kto má vydaný doklad vo fyzickej podobe, preukázať sa eDokladmi na Slovensku ako alternatívou k použitiu dokladov vo forme plastových kartičiek. </w:t>
            </w:r>
          </w:p>
          <w:p w14:paraId="110124E3"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Vydávanie digitálnych preukazov od 1. januára 2025 nebude meniť zaužívané procesy vydávania fyzických preukazov v gescii MV SR. Osoba si stále bude musieť najskôr prevziať fyzickú podobu dokladu (plastovú kartičku), v prípadoch, v ktorých má povinnosť mať takýto doklad.</w:t>
            </w:r>
          </w:p>
          <w:p w14:paraId="73F0E351"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Podľa návrhu zákona bude od 1. januára 2025 možné digitálny občiansky preukaz predložiť len príslušníkovi Policajného zboru alebo orgánu Policajného zboru pri plnení ich úloh okrem hraničnej kontroly; rovnako aj digitálnym vodičským preukazom sa bude možné zatiaľ preukazovať len voči Policajnému zboru.</w:t>
            </w:r>
          </w:p>
          <w:p w14:paraId="7B4D85DF"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Rozšírenie riešenia SK dokladov o funkcionalitu podľa požiadaviek EIDAS 2.0 (EUDIW – EU Digital Identity Wallet), ktoré umožní používať doklady aj v rámci celej Európskej únie, je plánované v ďalších fázach  projektu (2025 - 2026).</w:t>
            </w:r>
          </w:p>
          <w:p w14:paraId="6815A822"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lastRenderedPageBreak/>
              <w:t>Aplikáciu peňaženky bude možné inštalovať na Android a iOS mobilné zariadenia z príslušného úložiska. Po inštalácii aplikácie si osoba vytvorí svoj účet (tzv. onboarding). Pre overenie identity pri vytváraní účtu sa môže použiť občiansky preukaz s čipom alebo mobilný kľúč pripravovaného Mobilný eID klienta.</w:t>
            </w:r>
          </w:p>
          <w:p w14:paraId="21DFFE64"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Samostatná plnohodnotná mobilná aplikácia „Mobilný eID klient“ pre platformy Android a iOS, by pozostávala z týchto nosných funkčných blokov:</w:t>
            </w:r>
          </w:p>
          <w:p w14:paraId="292EF43B"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1) Autentifikácia používateľov pomocou eID 2.0 na úrovni bezpečnosti „Vysoká“ s využitím už pripraveného eID mSDK. Súčasťou eID mSDK sú aj funkcie pre prácu s dokladom eID 2.0 ako PIN manažment, vyčítanie a overenie údajov z aplikácií na čipe a tiež zobrazenie a overenie platnosti (kvalifikovaných) certifikátov.</w:t>
            </w:r>
          </w:p>
          <w:p w14:paraId="095C543A"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xml:space="preserve">2) Autentifikácia používateľov pomocou MeID, pričom MeID bude zavedený ako úplne nový autentifikátor na úrovni bezpečnosti „Pokročilá“ na báze štandardov FIDO2. </w:t>
            </w:r>
          </w:p>
          <w:p w14:paraId="3617F1EA"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MeID bude prvotne slúžiť ako prihlasovací prostriedok k digitálnym dokladom v mobile v rámci MoU a potenciálne aj pre potreby celého e-Government prostredia, prípadne aj komerčného sektora.</w:t>
            </w:r>
          </w:p>
          <w:p w14:paraId="4FA8645D"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3) Autorizácia pomocou KEP na eID 2.0 s využitím už pripraveného SCA mSDK a eliminácia USB čítačky na desktope aj pre podpisovanie (riešenie „Mobilná čítačka“). Táto oblasť bude rozdelená na 2 podoblasti:</w:t>
            </w:r>
          </w:p>
          <w:p w14:paraId="0A1F3322"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Autorizácia elektronického dokumentu KEP-om priamo v mobilnom telefóne s využitím SCA mSDK: táto podoblasť predstavuje funkcionalitu plnohodnotnej standalone podpisovej aplikácie na vyhotovenie kvalifikovaného elektronického podpisu. Umožní priamo v mobilnom telefóne autorizovať elektronický dokument prostredníctvom vyhotovenia KEP certifikátom uloženým na eID 2.0 karte.</w:t>
            </w:r>
          </w:p>
          <w:p w14:paraId="69F94FAE"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Eliminácia USB čítačky na desktope aj pre podpisovanie (riešenie „Mobilná čítačka“): táto funkcionalita umožní použiť mobilný telefón s NFC namiesto čítačky kariet pre propagáciu certifikátov z eID do PC s eID klientom a následné vyhotovenie kvalifikovaného elektronického podpisu (KEP) prostredníctvom štandardných podpisových aplikácií ako sú D.Signer, WebSigner, podpisuj.sk, Autogram, Adobe Acrobat Reader a ďalšie.</w:t>
            </w:r>
          </w:p>
          <w:p w14:paraId="1C72A61F"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0350E46F" w14:textId="77777777" w:rsidTr="00A5393C">
        <w:tc>
          <w:tcPr>
            <w:tcW w:w="9180" w:type="dxa"/>
            <w:gridSpan w:val="11"/>
            <w:tcBorders>
              <w:top w:val="single" w:sz="4" w:space="0" w:color="auto"/>
              <w:left w:val="single" w:sz="4" w:space="0" w:color="auto"/>
              <w:bottom w:val="nil"/>
              <w:right w:val="single" w:sz="4" w:space="0" w:color="auto"/>
            </w:tcBorders>
            <w:shd w:val="clear" w:color="auto" w:fill="E2E2E2"/>
          </w:tcPr>
          <w:p w14:paraId="5AF85139"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lastRenderedPageBreak/>
              <w:t>Dotknuté subjekty</w:t>
            </w:r>
          </w:p>
        </w:tc>
      </w:tr>
      <w:tr w:rsidR="00CA533A" w:rsidRPr="00CA533A" w14:paraId="188EF0AB" w14:textId="77777777" w:rsidTr="00A5393C">
        <w:tc>
          <w:tcPr>
            <w:tcW w:w="9180" w:type="dxa"/>
            <w:gridSpan w:val="11"/>
            <w:tcBorders>
              <w:top w:val="nil"/>
              <w:left w:val="single" w:sz="4" w:space="0" w:color="auto"/>
              <w:bottom w:val="single" w:sz="4" w:space="0" w:color="auto"/>
              <w:right w:val="single" w:sz="4" w:space="0" w:color="auto"/>
            </w:tcBorders>
            <w:shd w:val="clear" w:color="auto" w:fill="FFFFFF"/>
          </w:tcPr>
          <w:p w14:paraId="515818F1"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3BC1AC3F" w14:textId="77777777" w:rsidR="00912F93" w:rsidRPr="00CA533A" w:rsidRDefault="00912F93" w:rsidP="00A5393C">
            <w:pPr>
              <w:rPr>
                <w:rFonts w:ascii="Times New Roman" w:eastAsia="Times New Roman" w:hAnsi="Times New Roman" w:cs="Times New Roman"/>
                <w:i/>
                <w:sz w:val="20"/>
                <w:szCs w:val="20"/>
                <w:lang w:eastAsia="sk-SK"/>
              </w:rPr>
            </w:pPr>
          </w:p>
          <w:p w14:paraId="0FF9BD70"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Predajcovia nových vozidiel, predajcovia ojazdených vozidiel (už evidovaných v Slovenskej republike alebo inom štáte), okresné úrady, dopravné inšpektoráty, vlastníci a držitelia vozidiel.</w:t>
            </w:r>
          </w:p>
          <w:p w14:paraId="7AE52F46" w14:textId="77777777" w:rsidR="005A6F3B" w:rsidRPr="00CA533A" w:rsidRDefault="005A6F3B" w:rsidP="00A5393C">
            <w:pPr>
              <w:jc w:val="both"/>
              <w:rPr>
                <w:rFonts w:ascii="Times New Roman" w:eastAsia="Times New Roman" w:hAnsi="Times New Roman" w:cs="Times New Roman"/>
                <w:sz w:val="20"/>
                <w:szCs w:val="20"/>
                <w:lang w:eastAsia="sk-SK"/>
              </w:rPr>
            </w:pPr>
          </w:p>
          <w:p w14:paraId="45539C78" w14:textId="77777777" w:rsidR="005A6F3B" w:rsidRPr="00CA533A" w:rsidRDefault="005A6F3B"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Ministerstvo vnútra SR a Policajný zbor.</w:t>
            </w:r>
          </w:p>
          <w:p w14:paraId="33A6942A" w14:textId="77777777" w:rsidR="00912F93" w:rsidRPr="00CA533A" w:rsidRDefault="00912F93" w:rsidP="005A6F3B">
            <w:pPr>
              <w:jc w:val="both"/>
              <w:rPr>
                <w:rFonts w:ascii="Times New Roman" w:eastAsia="Times New Roman" w:hAnsi="Times New Roman" w:cs="Times New Roman"/>
                <w:i/>
                <w:sz w:val="20"/>
                <w:szCs w:val="20"/>
                <w:lang w:eastAsia="sk-SK"/>
              </w:rPr>
            </w:pPr>
          </w:p>
        </w:tc>
      </w:tr>
      <w:tr w:rsidR="00CA533A" w:rsidRPr="00CA533A" w14:paraId="088FCD77" w14:textId="77777777" w:rsidTr="00A5393C">
        <w:tc>
          <w:tcPr>
            <w:tcW w:w="9180" w:type="dxa"/>
            <w:gridSpan w:val="11"/>
            <w:tcBorders>
              <w:top w:val="single" w:sz="4" w:space="0" w:color="auto"/>
              <w:left w:val="single" w:sz="4" w:space="0" w:color="auto"/>
              <w:bottom w:val="nil"/>
              <w:right w:val="single" w:sz="4" w:space="0" w:color="auto"/>
            </w:tcBorders>
            <w:shd w:val="clear" w:color="auto" w:fill="E2E2E2"/>
          </w:tcPr>
          <w:p w14:paraId="3EB388B1"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Alternatívne riešenia</w:t>
            </w:r>
          </w:p>
        </w:tc>
      </w:tr>
      <w:tr w:rsidR="00CA533A" w:rsidRPr="00CA533A" w14:paraId="4B343D0A" w14:textId="77777777" w:rsidTr="00A5393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FC9F592" w14:textId="77777777" w:rsidR="00912F93" w:rsidRPr="00CA533A" w:rsidRDefault="00912F93" w:rsidP="00A5393C">
            <w:pPr>
              <w:jc w:val="both"/>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1DEA360" w14:textId="77777777" w:rsidR="00912F93" w:rsidRPr="00CA533A" w:rsidRDefault="00912F93" w:rsidP="00A5393C">
            <w:pPr>
              <w:jc w:val="both"/>
              <w:rPr>
                <w:rFonts w:ascii="Times New Roman" w:eastAsia="Times New Roman" w:hAnsi="Times New Roman" w:cs="Times New Roman"/>
                <w:i/>
                <w:sz w:val="20"/>
                <w:szCs w:val="20"/>
                <w:lang w:eastAsia="sk-SK"/>
              </w:rPr>
            </w:pPr>
          </w:p>
          <w:p w14:paraId="652E82B3"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Vzhľadom na to, že viaceré zmeny vyplývajú z uznesení vlády Slovenskej republiky, neboli pri nich posudzované alternatívne riešenia. Pri zmenách vyplývajúcich z poznatkov aplikačnej praxe, resp. požiadaviek zúčastnených subjektov, boli v pracovnej rovine diskutované viaceré možnosti zmien, pričom výsledné zmeny navrhované v novele zákona majú za cieľ predovšetkým uľahčenie podmienok a zjednodušenie evidenčných úkonov v rámci evidencie vozidiel.</w:t>
            </w:r>
          </w:p>
          <w:p w14:paraId="4458EB4A" w14:textId="77777777" w:rsidR="00912F93" w:rsidRPr="00CA533A" w:rsidRDefault="00912F93" w:rsidP="00A5393C">
            <w:pPr>
              <w:rPr>
                <w:rFonts w:ascii="Times New Roman" w:eastAsia="Times New Roman" w:hAnsi="Times New Roman" w:cs="Times New Roman"/>
                <w:i/>
                <w:sz w:val="20"/>
                <w:szCs w:val="20"/>
                <w:lang w:eastAsia="sk-SK"/>
              </w:rPr>
            </w:pPr>
          </w:p>
          <w:p w14:paraId="22473CB1" w14:textId="77777777" w:rsidR="00912F93" w:rsidRPr="00CA533A" w:rsidRDefault="00912F93" w:rsidP="00A5393C">
            <w:pPr>
              <w:jc w:val="both"/>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21F01EBB" w14:textId="77777777" w:rsidR="00912F93" w:rsidRPr="00CA533A" w:rsidRDefault="00912F93" w:rsidP="00A5393C">
            <w:pPr>
              <w:jc w:val="both"/>
              <w:rPr>
                <w:rFonts w:ascii="Times New Roman" w:eastAsia="Times New Roman" w:hAnsi="Times New Roman" w:cs="Times New Roman"/>
                <w:sz w:val="20"/>
                <w:szCs w:val="20"/>
                <w:lang w:eastAsia="sk-SK"/>
              </w:rPr>
            </w:pPr>
          </w:p>
          <w:p w14:paraId="13D7A9E7"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niektorých zmenách by došlo k nesplneniu úloh vyplývajúcich z uznesení vlády SR.</w:t>
            </w:r>
          </w:p>
          <w:p w14:paraId="539DBEB6"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iných zmenách by sa nedosiahlo uľahčenie podmienok najmä pre subjekty podnikajúce s predajom, evidovaním a vykonávaním vývozov vozidiel zo Slovenskej republiky do cudziny.</w:t>
            </w:r>
          </w:p>
          <w:p w14:paraId="65AA2402" w14:textId="77777777" w:rsidR="00912F93" w:rsidRPr="00CA533A" w:rsidRDefault="00912F93" w:rsidP="00A5393C">
            <w:pPr>
              <w:jc w:val="both"/>
              <w:rPr>
                <w:rFonts w:ascii="Times New Roman" w:eastAsia="Times New Roman" w:hAnsi="Times New Roman" w:cs="Times New Roman"/>
                <w:sz w:val="20"/>
                <w:szCs w:val="20"/>
                <w:lang w:eastAsia="sk-SK"/>
              </w:rPr>
            </w:pPr>
          </w:p>
        </w:tc>
      </w:tr>
      <w:tr w:rsidR="00CA533A" w:rsidRPr="00CA533A" w14:paraId="2F563C1D"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167A15"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Vykonávacie predpisy</w:t>
            </w:r>
          </w:p>
        </w:tc>
      </w:tr>
      <w:tr w:rsidR="00CA533A" w:rsidRPr="00CA533A" w14:paraId="4A845581" w14:textId="77777777" w:rsidTr="00A5393C">
        <w:tc>
          <w:tcPr>
            <w:tcW w:w="6203" w:type="dxa"/>
            <w:gridSpan w:val="7"/>
            <w:tcBorders>
              <w:top w:val="single" w:sz="4" w:space="0" w:color="FFFFFF"/>
              <w:left w:val="single" w:sz="4" w:space="0" w:color="auto"/>
              <w:bottom w:val="nil"/>
              <w:right w:val="nil"/>
            </w:tcBorders>
            <w:shd w:val="clear" w:color="auto" w:fill="FFFFFF"/>
          </w:tcPr>
          <w:p w14:paraId="1A4CFF20"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6E43942" w14:textId="77777777" w:rsidR="00912F93" w:rsidRPr="00CA533A" w:rsidRDefault="00F70C5F" w:rsidP="00A5393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912F93" w:rsidRPr="00CA533A">
                  <w:rPr>
                    <w:rFonts w:ascii="MS Gothic" w:eastAsia="MS Gothic" w:hAnsi="MS Gothic" w:cs="Times New Roman" w:hint="eastAsia"/>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C754928" w14:textId="77777777" w:rsidR="00912F93" w:rsidRPr="00CA533A" w:rsidRDefault="00F70C5F" w:rsidP="00A5393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912F93" w:rsidRPr="00CA533A">
                  <w:rPr>
                    <w:rFonts w:ascii="MS Gothic" w:eastAsia="MS Gothic" w:hAnsi="MS Gothic" w:cs="Times New Roman" w:hint="eastAsia"/>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Nie</w:t>
            </w:r>
          </w:p>
        </w:tc>
      </w:tr>
      <w:tr w:rsidR="00CA533A" w:rsidRPr="00CA533A" w14:paraId="7218B8C6" w14:textId="77777777" w:rsidTr="00A5393C">
        <w:tc>
          <w:tcPr>
            <w:tcW w:w="9180" w:type="dxa"/>
            <w:gridSpan w:val="11"/>
            <w:tcBorders>
              <w:top w:val="nil"/>
              <w:left w:val="single" w:sz="4" w:space="0" w:color="auto"/>
              <w:bottom w:val="single" w:sz="4" w:space="0" w:color="auto"/>
              <w:right w:val="single" w:sz="4" w:space="0" w:color="auto"/>
            </w:tcBorders>
            <w:shd w:val="clear" w:color="auto" w:fill="FFFFFF"/>
          </w:tcPr>
          <w:p w14:paraId="51D104C3"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AB090F1" w14:textId="77777777" w:rsidR="00912F93" w:rsidRPr="00CA533A" w:rsidRDefault="00912F93" w:rsidP="00A5393C">
            <w:pPr>
              <w:rPr>
                <w:rFonts w:ascii="Times New Roman" w:eastAsia="Times New Roman" w:hAnsi="Times New Roman" w:cs="Times New Roman"/>
                <w:i/>
                <w:sz w:val="20"/>
                <w:szCs w:val="20"/>
                <w:lang w:eastAsia="sk-SK"/>
              </w:rPr>
            </w:pPr>
          </w:p>
          <w:p w14:paraId="42B5612A" w14:textId="77777777" w:rsidR="00912F93" w:rsidRPr="00CA533A" w:rsidRDefault="00912F93" w:rsidP="00A5393C">
            <w:pPr>
              <w:spacing w:line="100" w:lineRule="atLeast"/>
              <w:contextualSpacing/>
              <w:jc w:val="both"/>
              <w:rPr>
                <w:rFonts w:ascii="Times New Roman" w:eastAsia="Times New Roman" w:hAnsi="Times New Roman" w:cs="Times New Roman"/>
                <w:i/>
                <w:sz w:val="20"/>
                <w:szCs w:val="20"/>
                <w:lang w:eastAsia="sk-SK"/>
              </w:rPr>
            </w:pPr>
            <w:r w:rsidRPr="00CA533A">
              <w:rPr>
                <w:rFonts w:ascii="Times New Roman" w:hAnsi="Times New Roman" w:cs="Times New Roman"/>
                <w:sz w:val="20"/>
                <w:lang w:eastAsia="sk-SK"/>
              </w:rPr>
              <w:t>Návrh novely zákona si vyžiada aj zmeny a doplnenia vyhlášky Ministerstva vnútra Slovenskej republiky č. 9/2009 Z. z., ktorou sa vykonáva zákon o cestnej premávke a o zmene a doplnení niektorých zákonov v znení neskorších predpisov, konkrétne v § 35 a v prílohe č. 17, kde sú vyobrazené vzory tabuliek s evidenčným číslom.</w:t>
            </w:r>
          </w:p>
          <w:p w14:paraId="435D6C83"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6CAE3A45"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975864E"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Transpozícia/implementácia práva EÚ </w:t>
            </w:r>
          </w:p>
        </w:tc>
      </w:tr>
      <w:tr w:rsidR="00CA533A" w:rsidRPr="00CA533A" w14:paraId="2A5FF648" w14:textId="77777777" w:rsidTr="00A5393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CA533A" w:rsidRPr="00CA533A" w14:paraId="245E764C" w14:textId="77777777" w:rsidTr="00A5393C">
              <w:trPr>
                <w:trHeight w:val="90"/>
              </w:trPr>
              <w:tc>
                <w:tcPr>
                  <w:tcW w:w="8643" w:type="dxa"/>
                </w:tcPr>
                <w:p w14:paraId="72FE6465" w14:textId="77777777" w:rsidR="00912F93" w:rsidRPr="00CA533A" w:rsidRDefault="00912F93" w:rsidP="00A5393C">
                  <w:pPr>
                    <w:pStyle w:val="Default"/>
                    <w:rPr>
                      <w:color w:val="auto"/>
                      <w:sz w:val="20"/>
                      <w:szCs w:val="20"/>
                    </w:rPr>
                  </w:pPr>
                  <w:r w:rsidRPr="00CA533A">
                    <w:rPr>
                      <w:i/>
                      <w:iCs/>
                      <w:color w:val="auto"/>
                      <w:sz w:val="20"/>
                      <w:szCs w:val="20"/>
                    </w:rPr>
                    <w:t xml:space="preserve">Uveďte, či v predkladanom návrhu právneho predpisu dochádza ku goldplatingu podľa tabuľky zhody, resp. či ku goldplatingu dochádza pri implementácii práva EÚ. </w:t>
                  </w:r>
                </w:p>
              </w:tc>
            </w:tr>
            <w:tr w:rsidR="00CA533A" w:rsidRPr="00CA533A" w14:paraId="68AF17E7" w14:textId="77777777" w:rsidTr="00A5393C">
              <w:trPr>
                <w:trHeight w:val="296"/>
              </w:trPr>
              <w:tc>
                <w:tcPr>
                  <w:tcW w:w="8643" w:type="dxa"/>
                </w:tcPr>
                <w:p w14:paraId="56ED01F9" w14:textId="77777777" w:rsidR="00912F93" w:rsidRPr="00CA533A" w:rsidRDefault="00912F93" w:rsidP="00A5393C">
                  <w:pPr>
                    <w:pStyle w:val="Default"/>
                    <w:rPr>
                      <w:b/>
                      <w:iCs/>
                      <w:color w:val="auto"/>
                      <w:sz w:val="20"/>
                      <w:szCs w:val="20"/>
                    </w:rPr>
                  </w:pPr>
                  <w:r w:rsidRPr="00CA533A">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CA533A">
                        <w:rPr>
                          <w:rFonts w:ascii="Segoe UI Symbol" w:eastAsia="MS Gothic" w:hAnsi="Segoe UI Symbol" w:cs="Segoe UI Symbol"/>
                          <w:b/>
                          <w:iCs/>
                          <w:color w:val="auto"/>
                          <w:sz w:val="20"/>
                          <w:szCs w:val="20"/>
                        </w:rPr>
                        <w:t>☐</w:t>
                      </w:r>
                    </w:sdtContent>
                  </w:sdt>
                  <w:r w:rsidRPr="00CA533A">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CA533A">
                        <w:rPr>
                          <w:rFonts w:ascii="Segoe UI Symbol" w:eastAsia="MS Gothic" w:hAnsi="Segoe UI Symbol" w:cs="Segoe UI Symbol"/>
                          <w:b/>
                          <w:iCs/>
                          <w:color w:val="auto"/>
                          <w:sz w:val="20"/>
                          <w:szCs w:val="20"/>
                        </w:rPr>
                        <w:t>☒</w:t>
                      </w:r>
                    </w:sdtContent>
                  </w:sdt>
                  <w:r w:rsidRPr="00CA533A">
                    <w:rPr>
                      <w:b/>
                      <w:iCs/>
                      <w:color w:val="auto"/>
                      <w:sz w:val="20"/>
                      <w:szCs w:val="20"/>
                    </w:rPr>
                    <w:t xml:space="preserve"> Nie</w:t>
                  </w:r>
                </w:p>
                <w:p w14:paraId="5D71886B" w14:textId="77777777" w:rsidR="00912F93" w:rsidRPr="00CA533A" w:rsidRDefault="00912F93" w:rsidP="00A5393C">
                  <w:pPr>
                    <w:pStyle w:val="Default"/>
                    <w:rPr>
                      <w:i/>
                      <w:iCs/>
                      <w:color w:val="auto"/>
                      <w:sz w:val="20"/>
                      <w:szCs w:val="20"/>
                    </w:rPr>
                  </w:pPr>
                </w:p>
                <w:p w14:paraId="678B5E57" w14:textId="77777777" w:rsidR="00912F93" w:rsidRPr="00CA533A" w:rsidRDefault="00912F93" w:rsidP="00A5393C">
                  <w:pPr>
                    <w:pStyle w:val="Default"/>
                    <w:rPr>
                      <w:color w:val="auto"/>
                      <w:sz w:val="20"/>
                      <w:szCs w:val="20"/>
                    </w:rPr>
                  </w:pPr>
                  <w:r w:rsidRPr="00CA533A">
                    <w:rPr>
                      <w:i/>
                      <w:iCs/>
                      <w:color w:val="auto"/>
                      <w:sz w:val="20"/>
                      <w:szCs w:val="20"/>
                    </w:rPr>
                    <w:t xml:space="preserve">Ak áno, uveďte, ktorých vplyvov podľa bodu 9 sa goldplating týka: </w:t>
                  </w:r>
                </w:p>
              </w:tc>
            </w:tr>
          </w:tbl>
          <w:p w14:paraId="2034F321" w14:textId="77777777" w:rsidR="00912F93" w:rsidRPr="00CA533A" w:rsidRDefault="00912F93" w:rsidP="00A5393C">
            <w:pPr>
              <w:jc w:val="both"/>
              <w:rPr>
                <w:rFonts w:ascii="Times New Roman" w:eastAsia="Times New Roman" w:hAnsi="Times New Roman" w:cs="Times New Roman"/>
                <w:i/>
                <w:sz w:val="20"/>
                <w:szCs w:val="20"/>
                <w:lang w:eastAsia="sk-SK"/>
              </w:rPr>
            </w:pPr>
          </w:p>
        </w:tc>
      </w:tr>
      <w:tr w:rsidR="00CA533A" w:rsidRPr="00CA533A" w14:paraId="1A8A40FD" w14:textId="77777777" w:rsidTr="00A5393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E77F1F6"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27767231"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4EBDC7D"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Preskúmanie účelnosti</w:t>
            </w:r>
          </w:p>
        </w:tc>
      </w:tr>
      <w:tr w:rsidR="00CA533A" w:rsidRPr="00CA533A" w14:paraId="193CC21D" w14:textId="77777777" w:rsidTr="00A5393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077FEC"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8C32419"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kritériá, na základe ktorých bude preskúmanie vykonané.</w:t>
            </w:r>
          </w:p>
          <w:p w14:paraId="214CC919" w14:textId="77777777" w:rsidR="00912F93" w:rsidRPr="00CA533A" w:rsidRDefault="00912F93" w:rsidP="00A5393C">
            <w:pPr>
              <w:rPr>
                <w:rFonts w:ascii="Times New Roman" w:eastAsia="Times New Roman" w:hAnsi="Times New Roman" w:cs="Times New Roman"/>
                <w:i/>
                <w:sz w:val="20"/>
                <w:szCs w:val="20"/>
                <w:lang w:eastAsia="sk-SK"/>
              </w:rPr>
            </w:pPr>
          </w:p>
          <w:p w14:paraId="19CB7AC8"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Nevieme uviesť konkrétny termín.</w:t>
            </w:r>
          </w:p>
          <w:p w14:paraId="2E321510"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Zmeny budú po schválení priebežne vyhodnocované na základe poznatkov aplikačnej praxe.</w:t>
            </w:r>
          </w:p>
          <w:p w14:paraId="525EC873"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40C4F5F1" w14:textId="77777777" w:rsidTr="00A5393C">
        <w:tc>
          <w:tcPr>
            <w:tcW w:w="9180" w:type="dxa"/>
            <w:gridSpan w:val="11"/>
            <w:tcBorders>
              <w:top w:val="nil"/>
              <w:left w:val="nil"/>
              <w:bottom w:val="single" w:sz="4" w:space="0" w:color="auto"/>
              <w:right w:val="nil"/>
            </w:tcBorders>
            <w:shd w:val="clear" w:color="auto" w:fill="FFFFFF"/>
          </w:tcPr>
          <w:p w14:paraId="4AEFA04F" w14:textId="77777777" w:rsidR="00912F93" w:rsidRPr="00CA533A" w:rsidRDefault="00912F93" w:rsidP="00A5393C">
            <w:pPr>
              <w:jc w:val="both"/>
              <w:rPr>
                <w:rFonts w:ascii="Times New Roman" w:eastAsia="Times New Roman" w:hAnsi="Times New Roman" w:cs="Times New Roman"/>
                <w:b/>
                <w:sz w:val="20"/>
                <w:szCs w:val="20"/>
                <w:lang w:eastAsia="sk-SK"/>
              </w:rPr>
            </w:pPr>
          </w:p>
          <w:p w14:paraId="65E5E55E" w14:textId="77777777" w:rsidR="00912F93" w:rsidRPr="00CA533A" w:rsidRDefault="00912F93" w:rsidP="00A5393C">
            <w:pPr>
              <w:ind w:left="142" w:hanging="142"/>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F9D2BDA"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0BA828D5"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D3336AA" w14:textId="77777777" w:rsidR="00912F93" w:rsidRPr="00CA533A" w:rsidRDefault="00912F93" w:rsidP="00A5393C">
            <w:pPr>
              <w:jc w:val="both"/>
              <w:rPr>
                <w:rFonts w:ascii="Times New Roman" w:eastAsia="Times New Roman" w:hAnsi="Times New Roman" w:cs="Times New Roman"/>
                <w:b/>
                <w:sz w:val="20"/>
                <w:szCs w:val="20"/>
                <w:lang w:eastAsia="sk-SK"/>
              </w:rPr>
            </w:pPr>
          </w:p>
        </w:tc>
      </w:tr>
      <w:tr w:rsidR="00CA533A" w:rsidRPr="00CA533A" w14:paraId="50EF30A9" w14:textId="77777777" w:rsidTr="00A5393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F1C04C0"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Vybrané vplyvy  materiálu</w:t>
            </w:r>
          </w:p>
        </w:tc>
      </w:tr>
      <w:tr w:rsidR="00CA533A" w:rsidRPr="00CA533A" w14:paraId="0BB3AEA3"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032AA75A"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662E70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B452439"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68B9026"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325DBF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E739A19" w14:textId="77777777" w:rsidR="00912F93" w:rsidRPr="00CA533A" w:rsidRDefault="00912F93" w:rsidP="00A5393C">
                <w:pPr>
                  <w:ind w:left="-107" w:right="-108"/>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3EB79FD" w14:textId="77777777" w:rsidR="00912F93" w:rsidRPr="00CA533A" w:rsidRDefault="00912F93" w:rsidP="00A5393C">
            <w:pPr>
              <w:ind w:left="3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7A86A809" w14:textId="77777777" w:rsidTr="00A5393C">
        <w:tc>
          <w:tcPr>
            <w:tcW w:w="3812" w:type="dxa"/>
            <w:tcBorders>
              <w:top w:val="nil"/>
              <w:left w:val="single" w:sz="4" w:space="0" w:color="auto"/>
              <w:bottom w:val="nil"/>
              <w:right w:val="single" w:sz="4" w:space="0" w:color="auto"/>
            </w:tcBorders>
            <w:shd w:val="clear" w:color="auto" w:fill="E2E2E2"/>
          </w:tcPr>
          <w:p w14:paraId="073F60E2"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z toho rozpočtovo zabezpečené vplyvy,         </w:t>
            </w:r>
          </w:p>
          <w:p w14:paraId="25748463"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v prípade identifikovaného negatívneho </w:t>
            </w:r>
          </w:p>
          <w:p w14:paraId="02078BF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691D0A1"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2FDB663"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A4AD525"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3DFDCD5"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E27C2E7"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66CE47E"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Čiastočne</w:t>
            </w:r>
          </w:p>
        </w:tc>
      </w:tr>
      <w:tr w:rsidR="00CA533A" w:rsidRPr="00CA533A" w14:paraId="7CB93067" w14:textId="77777777" w:rsidTr="00A5393C">
        <w:tc>
          <w:tcPr>
            <w:tcW w:w="3812" w:type="dxa"/>
            <w:tcBorders>
              <w:top w:val="nil"/>
              <w:left w:val="single" w:sz="4" w:space="0" w:color="auto"/>
              <w:bottom w:val="nil"/>
              <w:right w:val="single" w:sz="4" w:space="0" w:color="auto"/>
            </w:tcBorders>
            <w:shd w:val="clear" w:color="auto" w:fill="E2E2E2"/>
          </w:tcPr>
          <w:p w14:paraId="1AE9618D"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650108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895D3C5"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6E9FB2B"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495568DA"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CA450EE" w14:textId="77777777" w:rsidR="00912F93" w:rsidRPr="00CA533A" w:rsidRDefault="00912F93" w:rsidP="00A5393C">
                <w:pPr>
                  <w:ind w:left="-107" w:right="-108"/>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6C19D37" w14:textId="77777777" w:rsidR="00912F93" w:rsidRPr="00CA533A" w:rsidRDefault="00912F93" w:rsidP="00A5393C">
            <w:pPr>
              <w:ind w:left="3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4E8E8090" w14:textId="77777777" w:rsidTr="00A5393C">
        <w:tc>
          <w:tcPr>
            <w:tcW w:w="3812" w:type="dxa"/>
            <w:tcBorders>
              <w:top w:val="nil"/>
              <w:left w:val="single" w:sz="4" w:space="0" w:color="auto"/>
              <w:bottom w:val="single" w:sz="4" w:space="0" w:color="auto"/>
              <w:right w:val="single" w:sz="4" w:space="0" w:color="auto"/>
            </w:tcBorders>
            <w:shd w:val="clear" w:color="auto" w:fill="E2E2E2"/>
          </w:tcPr>
          <w:p w14:paraId="6782CF22" w14:textId="77777777" w:rsidR="00912F93" w:rsidRPr="00CA533A" w:rsidRDefault="00912F93" w:rsidP="00A5393C">
            <w:pPr>
              <w:ind w:left="171"/>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 toho rozpočtovo zabezpečené vplyvy,</w:t>
            </w:r>
          </w:p>
          <w:p w14:paraId="205144F6" w14:textId="77777777" w:rsidR="00912F93" w:rsidRPr="00CA533A" w:rsidRDefault="00912F93" w:rsidP="00A5393C">
            <w:pPr>
              <w:ind w:left="171"/>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8CF63A3"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72E4EFC"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6991388"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98F1727"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1782FB4"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ACABBAB"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Čiastočne</w:t>
            </w:r>
          </w:p>
        </w:tc>
      </w:tr>
      <w:tr w:rsidR="00CA533A" w:rsidRPr="00CA533A" w14:paraId="6E0DF6FA" w14:textId="77777777" w:rsidTr="00A5393C">
        <w:tc>
          <w:tcPr>
            <w:tcW w:w="3812" w:type="dxa"/>
            <w:tcBorders>
              <w:top w:val="single" w:sz="4" w:space="0" w:color="auto"/>
              <w:left w:val="single" w:sz="4" w:space="0" w:color="auto"/>
              <w:bottom w:val="single" w:sz="4" w:space="0" w:color="auto"/>
              <w:right w:val="single" w:sz="4" w:space="0" w:color="auto"/>
            </w:tcBorders>
            <w:shd w:val="clear" w:color="auto" w:fill="E2E2E2"/>
          </w:tcPr>
          <w:p w14:paraId="4BE6F9D7" w14:textId="77777777" w:rsidR="00912F93" w:rsidRPr="00CA533A" w:rsidRDefault="00912F93" w:rsidP="00A5393C">
            <w:pPr>
              <w:ind w:left="171"/>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70B8BA9"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0F9DB71"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C643A11" w14:textId="77777777" w:rsidR="00912F93" w:rsidRPr="00CA533A" w:rsidRDefault="00912F93" w:rsidP="00A5393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C148AFA"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B244269"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914625B"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Nie</w:t>
            </w:r>
          </w:p>
        </w:tc>
      </w:tr>
      <w:tr w:rsidR="00CA533A" w:rsidRPr="00CA533A" w14:paraId="4D98D532" w14:textId="77777777" w:rsidTr="00A5393C">
        <w:tc>
          <w:tcPr>
            <w:tcW w:w="3812" w:type="dxa"/>
            <w:tcBorders>
              <w:top w:val="single" w:sz="4" w:space="0" w:color="auto"/>
              <w:left w:val="single" w:sz="4" w:space="0" w:color="auto"/>
              <w:bottom w:val="single" w:sz="4" w:space="0" w:color="auto"/>
              <w:right w:val="single" w:sz="4" w:space="0" w:color="auto"/>
            </w:tcBorders>
            <w:shd w:val="clear" w:color="auto" w:fill="E2E2E2"/>
          </w:tcPr>
          <w:p w14:paraId="28C8BE5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83A200A"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8EBE7B7"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7D252747"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560B9C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AC462E9"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134709"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5FAA5953"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7B37D074"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744E48F"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9010384"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6F08FF5"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5CF7BE6"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3D114D9"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719B10E"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22DFB55D" w14:textId="77777777" w:rsidTr="00A5393C">
        <w:tc>
          <w:tcPr>
            <w:tcW w:w="3812" w:type="dxa"/>
            <w:tcBorders>
              <w:top w:val="nil"/>
              <w:left w:val="single" w:sz="4" w:space="0" w:color="000000"/>
              <w:bottom w:val="nil"/>
              <w:right w:val="single" w:sz="4" w:space="0" w:color="000000"/>
            </w:tcBorders>
            <w:shd w:val="clear" w:color="auto" w:fill="E2E2E2"/>
          </w:tcPr>
          <w:p w14:paraId="2531ACEE"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z toho vplyvy na MSP</w:t>
            </w:r>
          </w:p>
          <w:p w14:paraId="7DC3EFE3"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0D6D7F7"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D280C5A" w14:textId="77777777" w:rsidR="00912F93" w:rsidRPr="00CA533A" w:rsidRDefault="00912F93" w:rsidP="00A5393C">
            <w:pPr>
              <w:ind w:right="-108"/>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46EA891"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445B4A4"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12FDC0F"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419F52D" w14:textId="77777777" w:rsidR="00912F93" w:rsidRPr="00CA533A" w:rsidRDefault="00912F93" w:rsidP="00A5393C">
            <w:pPr>
              <w:ind w:left="5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Negatívne</w:t>
            </w:r>
          </w:p>
        </w:tc>
      </w:tr>
      <w:tr w:rsidR="00CA533A" w:rsidRPr="00CA533A" w14:paraId="29B27440" w14:textId="77777777" w:rsidTr="00A5393C">
        <w:tc>
          <w:tcPr>
            <w:tcW w:w="3812" w:type="dxa"/>
            <w:tcBorders>
              <w:top w:val="nil"/>
              <w:left w:val="single" w:sz="4" w:space="0" w:color="auto"/>
              <w:bottom w:val="single" w:sz="4" w:space="0" w:color="auto"/>
              <w:right w:val="single" w:sz="4" w:space="0" w:color="auto"/>
            </w:tcBorders>
            <w:shd w:val="clear" w:color="auto" w:fill="E2E2E2"/>
          </w:tcPr>
          <w:p w14:paraId="7B3D678E"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Mechanizmus znižovania byrokracie    </w:t>
            </w:r>
          </w:p>
          <w:p w14:paraId="7DBAAA51"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D24EFD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D1111A6"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2DED65C" w14:textId="77777777" w:rsidR="00912F93" w:rsidRPr="00CA533A" w:rsidRDefault="00912F93" w:rsidP="00A5393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9D26516" w14:textId="77777777" w:rsidR="00912F93" w:rsidRPr="00CA533A" w:rsidRDefault="00912F93" w:rsidP="00A539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77CB26B"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5D579E7"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Nie</w:t>
            </w:r>
          </w:p>
        </w:tc>
      </w:tr>
      <w:tr w:rsidR="00CA533A" w:rsidRPr="00CA533A" w14:paraId="04C37E17" w14:textId="77777777" w:rsidTr="00A5393C">
        <w:tc>
          <w:tcPr>
            <w:tcW w:w="3812" w:type="dxa"/>
            <w:tcBorders>
              <w:top w:val="single" w:sz="4" w:space="0" w:color="000000"/>
              <w:left w:val="single" w:sz="4" w:space="0" w:color="auto"/>
              <w:bottom w:val="single" w:sz="4" w:space="0" w:color="auto"/>
              <w:right w:val="single" w:sz="4" w:space="0" w:color="auto"/>
            </w:tcBorders>
            <w:shd w:val="clear" w:color="auto" w:fill="E2E2E2"/>
          </w:tcPr>
          <w:p w14:paraId="3E229337"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F76884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1563FAB"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4D547FB"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5373F3F"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8256A2"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A4283B5"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0885A5D9"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5AC8E8D5"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992139"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59C6C7C"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CFAB6A6"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93DE3D5"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5A4104"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F7CF9BD"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5F8E83BF" w14:textId="77777777" w:rsidTr="00A5393C">
        <w:tc>
          <w:tcPr>
            <w:tcW w:w="3812" w:type="dxa"/>
            <w:tcBorders>
              <w:top w:val="nil"/>
              <w:left w:val="single" w:sz="4" w:space="0" w:color="auto"/>
              <w:bottom w:val="single" w:sz="4" w:space="0" w:color="auto"/>
              <w:right w:val="single" w:sz="4" w:space="0" w:color="auto"/>
            </w:tcBorders>
            <w:shd w:val="clear" w:color="auto" w:fill="E2E2E2"/>
          </w:tcPr>
          <w:p w14:paraId="0A3835AD" w14:textId="77777777" w:rsidR="00912F93" w:rsidRPr="00CA533A" w:rsidRDefault="00912F93" w:rsidP="00A5393C">
            <w:pPr>
              <w:rPr>
                <w:rFonts w:ascii="Times New Roman" w:eastAsia="Times New Roman" w:hAnsi="Times New Roman" w:cs="Times New Roman"/>
                <w:sz w:val="20"/>
                <w:szCs w:val="20"/>
                <w:lang w:eastAsia="sk-SK"/>
              </w:rPr>
            </w:pPr>
          </w:p>
          <w:p w14:paraId="296FD809" w14:textId="77777777" w:rsidR="00912F93" w:rsidRPr="00CA533A" w:rsidRDefault="00912F93" w:rsidP="00A5393C">
            <w:pPr>
              <w:ind w:left="16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2BF8EDC"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9D87399"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FD7A115" w14:textId="77777777" w:rsidR="00912F93" w:rsidRPr="00CA533A" w:rsidRDefault="00912F93" w:rsidP="00A5393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E4B56B4" w14:textId="77777777" w:rsidR="00912F93" w:rsidRPr="00CA533A" w:rsidRDefault="00912F93" w:rsidP="00A539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B4A1A7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4E56633"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Nie</w:t>
            </w:r>
          </w:p>
        </w:tc>
      </w:tr>
      <w:tr w:rsidR="00CA533A" w:rsidRPr="00CA533A" w14:paraId="1ADFA69B" w14:textId="77777777" w:rsidTr="00A5393C">
        <w:tc>
          <w:tcPr>
            <w:tcW w:w="3812" w:type="dxa"/>
            <w:tcBorders>
              <w:top w:val="single" w:sz="4" w:space="0" w:color="auto"/>
              <w:left w:val="single" w:sz="4" w:space="0" w:color="auto"/>
              <w:bottom w:val="single" w:sz="4" w:space="0" w:color="auto"/>
              <w:right w:val="single" w:sz="4" w:space="0" w:color="auto"/>
            </w:tcBorders>
            <w:shd w:val="clear" w:color="auto" w:fill="E2E2E2"/>
          </w:tcPr>
          <w:p w14:paraId="796132B1"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0E2974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FD16245"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B3B9C0"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1FE9B59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E76C1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029B3B3"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CA533A" w:rsidRPr="00CA533A" w14:paraId="0E869A1A"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11075437"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1367588" w14:textId="77777777" w:rsidR="00912F93" w:rsidRPr="00CA533A" w:rsidRDefault="00912F93" w:rsidP="00A5393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147BB0D" w14:textId="77777777" w:rsidR="00912F93" w:rsidRPr="00CA533A" w:rsidRDefault="00912F93" w:rsidP="00A5393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7DF90A1" w14:textId="77777777" w:rsidR="00912F93" w:rsidRPr="00CA533A" w:rsidRDefault="00912F93" w:rsidP="00A5393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6BC3F18"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4ECD290D" w14:textId="77777777" w:rsidR="00912F93" w:rsidRPr="00CA533A" w:rsidRDefault="00912F93" w:rsidP="00A5393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FACAD71" w14:textId="77777777" w:rsidR="00912F93" w:rsidRPr="00CA533A" w:rsidRDefault="00912F93" w:rsidP="00A5393C">
            <w:pPr>
              <w:spacing w:after="0" w:line="240" w:lineRule="auto"/>
              <w:ind w:left="54"/>
              <w:rPr>
                <w:rFonts w:ascii="Times New Roman" w:eastAsia="Times New Roman" w:hAnsi="Times New Roman" w:cs="Times New Roman"/>
                <w:b/>
                <w:sz w:val="20"/>
                <w:szCs w:val="20"/>
                <w:lang w:eastAsia="sk-SK"/>
              </w:rPr>
            </w:pPr>
          </w:p>
        </w:tc>
      </w:tr>
      <w:tr w:rsidR="00CA533A" w:rsidRPr="00CA533A" w14:paraId="27D599D8" w14:textId="77777777" w:rsidTr="00A5393C">
        <w:tc>
          <w:tcPr>
            <w:tcW w:w="3812" w:type="dxa"/>
            <w:tcBorders>
              <w:top w:val="nil"/>
              <w:left w:val="single" w:sz="4" w:space="0" w:color="auto"/>
              <w:bottom w:val="nil"/>
              <w:right w:val="single" w:sz="4" w:space="0" w:color="auto"/>
            </w:tcBorders>
            <w:shd w:val="clear" w:color="auto" w:fill="E2E2E2"/>
          </w:tcPr>
          <w:p w14:paraId="5CD286F3" w14:textId="77777777" w:rsidR="00912F93" w:rsidRPr="00CA533A" w:rsidRDefault="00912F93" w:rsidP="00A5393C">
            <w:pPr>
              <w:spacing w:after="0" w:line="240" w:lineRule="auto"/>
              <w:ind w:left="196" w:hanging="196"/>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38FF843"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533EFF8" w14:textId="77777777" w:rsidR="00912F93" w:rsidRPr="00CA533A" w:rsidRDefault="00912F93" w:rsidP="00A5393C">
            <w:pPr>
              <w:spacing w:after="0" w:line="240" w:lineRule="auto"/>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489B778"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325016D0"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5880773"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E92911C" w14:textId="77777777" w:rsidR="00912F93" w:rsidRPr="00CA533A" w:rsidRDefault="00912F93" w:rsidP="00A5393C">
            <w:pPr>
              <w:spacing w:after="0" w:line="240" w:lineRule="auto"/>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67A43B6A" w14:textId="77777777" w:rsidTr="00A5393C">
        <w:tc>
          <w:tcPr>
            <w:tcW w:w="3812" w:type="dxa"/>
            <w:tcBorders>
              <w:top w:val="nil"/>
              <w:left w:val="single" w:sz="4" w:space="0" w:color="auto"/>
              <w:bottom w:val="nil"/>
              <w:right w:val="single" w:sz="4" w:space="0" w:color="auto"/>
            </w:tcBorders>
            <w:shd w:val="clear" w:color="auto" w:fill="E2E2E2"/>
          </w:tcPr>
          <w:p w14:paraId="487BAF90" w14:textId="77777777" w:rsidR="00912F93" w:rsidRPr="00CA533A" w:rsidRDefault="00912F93" w:rsidP="00A5393C">
            <w:pPr>
              <w:spacing w:after="0" w:line="240" w:lineRule="auto"/>
              <w:ind w:left="168" w:hanging="168"/>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C0AF4B7"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B5ADC4E" w14:textId="77777777" w:rsidR="00912F93" w:rsidRPr="00CA533A" w:rsidRDefault="00912F93" w:rsidP="00A5393C">
            <w:pPr>
              <w:spacing w:after="0" w:line="240" w:lineRule="auto"/>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7C295A5"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EF3B7B5"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6DB4949"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59747A5" w14:textId="77777777" w:rsidR="00912F93" w:rsidRPr="00CA533A" w:rsidRDefault="00912F93" w:rsidP="00A5393C">
            <w:pPr>
              <w:spacing w:after="0" w:line="240" w:lineRule="auto"/>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CA533A" w:rsidRPr="00CA533A" w14:paraId="0CA36FA2" w14:textId="77777777" w:rsidTr="00A5393C">
        <w:tc>
          <w:tcPr>
            <w:tcW w:w="3812" w:type="dxa"/>
            <w:tcBorders>
              <w:top w:val="single" w:sz="4" w:space="0" w:color="000000"/>
              <w:left w:val="single" w:sz="4" w:space="0" w:color="auto"/>
              <w:bottom w:val="single" w:sz="4" w:space="0" w:color="auto"/>
              <w:right w:val="single" w:sz="4" w:space="0" w:color="auto"/>
            </w:tcBorders>
            <w:shd w:val="clear" w:color="auto" w:fill="E2E2E2"/>
          </w:tcPr>
          <w:p w14:paraId="22882D5F"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D41638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09375CD"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41B11D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D87385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78880E0"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AC4D81C"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bl>
    <w:p w14:paraId="74FE5BEF" w14:textId="77777777" w:rsidR="00912F93" w:rsidRPr="00CA533A" w:rsidRDefault="00912F93" w:rsidP="00912F93">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ook w:val="04A0" w:firstRow="1" w:lastRow="0" w:firstColumn="1" w:lastColumn="0" w:noHBand="0" w:noVBand="1"/>
      </w:tblPr>
      <w:tblGrid>
        <w:gridCol w:w="9413"/>
      </w:tblGrid>
      <w:tr w:rsidR="00CA533A" w:rsidRPr="00CA533A" w14:paraId="45E4F095" w14:textId="77777777" w:rsidTr="00A5393C">
        <w:tc>
          <w:tcPr>
            <w:tcW w:w="9176" w:type="dxa"/>
            <w:tcBorders>
              <w:top w:val="single" w:sz="4" w:space="0" w:color="auto"/>
              <w:left w:val="single" w:sz="4" w:space="0" w:color="auto"/>
              <w:bottom w:val="nil"/>
              <w:right w:val="single" w:sz="4" w:space="0" w:color="auto"/>
            </w:tcBorders>
            <w:shd w:val="clear" w:color="auto" w:fill="E2E2E2"/>
          </w:tcPr>
          <w:p w14:paraId="5D19E7F8"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Poznámky</w:t>
            </w:r>
          </w:p>
        </w:tc>
      </w:tr>
      <w:tr w:rsidR="00CA533A" w:rsidRPr="00CA533A" w14:paraId="4E1CA137" w14:textId="77777777" w:rsidTr="00A5393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AEE55A6"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Jednotlivé regulácie zavádzajú náklady na podnikateľské prostredie, ktoré spadajú pod mechanizmus znižovania byrokracie a nákladov. Ide najmä o </w:t>
            </w:r>
          </w:p>
          <w:p w14:paraId="2458B31F"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lastRenderedPageBreak/>
              <w:t>umožnenie prihlasovania novovyrobených, ako aj jednotlivo dovezených vozidiel, na ktoromkoľvek dopravnom inšpektoráte, podobne ako je tomu už v súčasnosti pri vykonávaní zmien držby vozidiel,</w:t>
            </w:r>
          </w:p>
          <w:p w14:paraId="79DC82CD"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1B92EACF"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vykonávania kontrol originality vozidiel pred ich oznámením na vývoz do cudziny; v prípadoch jednotlivého dovozu vozidiel do Slovenskej republiky sa doterajší systém, vrátane povinnosti vykonávania kontrol originality vozidiel nemení,</w:t>
            </w:r>
          </w:p>
          <w:p w14:paraId="6E46D63F"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zjednotenie vizuálu všetkých tabuliek so zvláštnym evidenčným číslom, kedy už nebude potrebné na nich uvádzať dvojicu písmen (pôvodne skratku okresu ich evidovania),</w:t>
            </w:r>
          </w:p>
          <w:p w14:paraId="2E9620EE"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elektronických službách vypustenie podmienky mať vydané elektronické osvedčenie o evidencii časť I.</w:t>
            </w:r>
          </w:p>
          <w:p w14:paraId="507A0F9E" w14:textId="77777777" w:rsidR="00912F93" w:rsidRPr="00CA533A" w:rsidRDefault="00912F93" w:rsidP="00A5393C">
            <w:pPr>
              <w:ind w:left="426"/>
              <w:contextualSpacing/>
              <w:jc w:val="both"/>
              <w:rPr>
                <w:rFonts w:ascii="Times New Roman" w:eastAsia="Times New Roman" w:hAnsi="Times New Roman" w:cs="Times New Roman"/>
                <w:sz w:val="20"/>
                <w:szCs w:val="20"/>
                <w:lang w:eastAsia="sk-SK"/>
              </w:rPr>
            </w:pPr>
          </w:p>
          <w:p w14:paraId="75B61356" w14:textId="77777777" w:rsidR="00912F93" w:rsidRPr="00CA533A" w:rsidRDefault="00912F93" w:rsidP="00A5393C">
            <w:pPr>
              <w:ind w:left="-6"/>
              <w:contextualSpacing/>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Predkladaný návrh obsahuje aj negatívne vplyvy. Ide najmä o zavedenie správneho poplatku za pridelenie zvláštneho evidenčného čísla a vydanie tabuľky so zvláštnym evidenčným číslom vyrobenej zo syntetického polyesteru (za každú tabuľku vo výške 5 eur). Tento poplatok bude vyberaný od predajcov vozidiel, ktorí môžu následne zohľadniť výšku poplatku v konečnej cene za vozidlo, resp. za využitie ďalších služieb s predajom vozidla. Aj v súčasnosti predajcovia vozidiel sú povinní platiť správny poplatok za pridelenie zvláštneho evidenčného čísla a vydanie tabuliek s evidenčným číslom v plechovom vyhotovení, pričom takéto tabuľky je možné opakovanie prideľovať ďalším vlastníkom vozidiel. Takéto plechové tabuľky so zvláštnym evidenčným číslom je v súčasnosti potrebné zo strany vlastníkov vozidiel po ich prihlásení do evidencie vracať späť predajcom vozidla, čo už po zavedení novely zákona nebude potrebné.</w:t>
            </w:r>
          </w:p>
          <w:p w14:paraId="6510BC82" w14:textId="77777777" w:rsidR="00912F93" w:rsidRPr="00CA533A" w:rsidRDefault="00912F93" w:rsidP="00A5393C">
            <w:pPr>
              <w:ind w:left="-6"/>
              <w:contextualSpacing/>
              <w:jc w:val="both"/>
              <w:rPr>
                <w:rFonts w:ascii="Times New Roman" w:eastAsia="Calibri" w:hAnsi="Times New Roman" w:cs="Times New Roman"/>
                <w:b/>
                <w:sz w:val="20"/>
                <w:szCs w:val="20"/>
              </w:rPr>
            </w:pPr>
          </w:p>
        </w:tc>
      </w:tr>
      <w:tr w:rsidR="00CA533A" w:rsidRPr="00CA533A" w14:paraId="2A746401" w14:textId="77777777" w:rsidTr="00A539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619A97"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lastRenderedPageBreak/>
              <w:t>Kontakt na spracovateľa</w:t>
            </w:r>
          </w:p>
        </w:tc>
      </w:tr>
      <w:tr w:rsidR="00CA533A" w:rsidRPr="00CA533A" w14:paraId="6DDA9460" w14:textId="77777777" w:rsidTr="00A5393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E2D4956"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A635351" w14:textId="77777777" w:rsidR="00912F93" w:rsidRPr="00CA533A" w:rsidRDefault="00912F93" w:rsidP="00A5393C">
            <w:pPr>
              <w:rPr>
                <w:rFonts w:ascii="Times New Roman" w:eastAsia="Times New Roman" w:hAnsi="Times New Roman" w:cs="Times New Roman"/>
                <w:i/>
                <w:sz w:val="20"/>
                <w:szCs w:val="20"/>
                <w:lang w:eastAsia="sk-SK"/>
              </w:rPr>
            </w:pPr>
          </w:p>
          <w:p w14:paraId="0F80138F"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Ing. Boris Križánek</w:t>
            </w:r>
          </w:p>
          <w:p w14:paraId="3F7B1337"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Prezídium Policajného zboru</w:t>
            </w:r>
          </w:p>
          <w:p w14:paraId="6F9CFCA5"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odbor dokladov a evidencjí</w:t>
            </w:r>
          </w:p>
          <w:p w14:paraId="749533B5"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tel.: 09610 50 230, 50 357, </w:t>
            </w:r>
          </w:p>
          <w:p w14:paraId="1AEDAB01"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email: </w:t>
            </w:r>
            <w:hyperlink r:id="rId9" w:history="1">
              <w:r w:rsidRPr="00CA533A">
                <w:rPr>
                  <w:rStyle w:val="Hypertextovprepojenie"/>
                  <w:rFonts w:ascii="Times New Roman" w:eastAsia="Times New Roman" w:hAnsi="Times New Roman" w:cs="Times New Roman"/>
                  <w:color w:val="auto"/>
                  <w:sz w:val="20"/>
                  <w:szCs w:val="20"/>
                  <w:lang w:eastAsia="sk-SK"/>
                </w:rPr>
                <w:t>boris.krizanek@minv.sk</w:t>
              </w:r>
            </w:hyperlink>
            <w:r w:rsidRPr="00CA533A">
              <w:rPr>
                <w:rFonts w:ascii="Times New Roman" w:eastAsia="Times New Roman" w:hAnsi="Times New Roman" w:cs="Times New Roman"/>
                <w:sz w:val="20"/>
                <w:szCs w:val="20"/>
                <w:lang w:eastAsia="sk-SK"/>
              </w:rPr>
              <w:t xml:space="preserve"> </w:t>
            </w:r>
          </w:p>
          <w:p w14:paraId="2AC60FC5" w14:textId="77777777" w:rsidR="005A6F3B" w:rsidRPr="00CA533A" w:rsidRDefault="005A6F3B" w:rsidP="00A5393C">
            <w:pPr>
              <w:rPr>
                <w:rFonts w:ascii="Times New Roman" w:eastAsia="Times New Roman" w:hAnsi="Times New Roman" w:cs="Times New Roman"/>
                <w:sz w:val="20"/>
                <w:szCs w:val="20"/>
                <w:lang w:eastAsia="sk-SK"/>
              </w:rPr>
            </w:pPr>
          </w:p>
          <w:p w14:paraId="0B57BA35"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Ing. Martin Hrachala, </w:t>
            </w:r>
          </w:p>
          <w:p w14:paraId="3F8F3B3A"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generálny riaditeľ sekcie informatiky, telekomunikácií a bezpečnosti MV SR</w:t>
            </w:r>
          </w:p>
          <w:p w14:paraId="74DFEDD8"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e-mail: </w:t>
            </w:r>
            <w:hyperlink r:id="rId10" w:history="1">
              <w:r w:rsidRPr="00CA533A">
                <w:rPr>
                  <w:rStyle w:val="Hypertextovprepojenie"/>
                  <w:rFonts w:ascii="Times New Roman" w:eastAsia="Times New Roman" w:hAnsi="Times New Roman" w:cs="Times New Roman"/>
                  <w:color w:val="auto"/>
                  <w:sz w:val="20"/>
                  <w:szCs w:val="20"/>
                  <w:lang w:eastAsia="sk-SK"/>
                </w:rPr>
                <w:t>martin.hrachala@minv.sk</w:t>
              </w:r>
            </w:hyperlink>
            <w:r w:rsidRPr="00CA533A">
              <w:rPr>
                <w:rFonts w:ascii="Times New Roman" w:eastAsia="Times New Roman" w:hAnsi="Times New Roman" w:cs="Times New Roman"/>
                <w:sz w:val="20"/>
                <w:szCs w:val="20"/>
                <w:lang w:eastAsia="sk-SK"/>
              </w:rPr>
              <w:t xml:space="preserve">, </w:t>
            </w:r>
          </w:p>
          <w:p w14:paraId="4DB46623"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tel.: +421 961 604 4130</w:t>
            </w:r>
          </w:p>
          <w:p w14:paraId="1CBF317F"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0C97AA0E" w14:textId="77777777" w:rsidTr="00A539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57B0C66"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Zdroje</w:t>
            </w:r>
          </w:p>
        </w:tc>
      </w:tr>
      <w:tr w:rsidR="00CA533A" w:rsidRPr="00CA533A" w14:paraId="1829FC7D" w14:textId="77777777" w:rsidTr="00A5393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1639E73" w14:textId="77777777" w:rsidR="00912F93" w:rsidRPr="00CA533A" w:rsidRDefault="00912F93" w:rsidP="00A5393C">
            <w:pPr>
              <w:jc w:val="both"/>
              <w:rPr>
                <w:rFonts w:ascii="Times New Roman" w:eastAsia="Calibri" w:hAnsi="Times New Roman" w:cs="Times New Roman"/>
                <w:sz w:val="20"/>
                <w:szCs w:val="20"/>
              </w:rPr>
            </w:pPr>
            <w:r w:rsidRPr="00CA533A">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CA533A">
              <w:rPr>
                <w:rFonts w:ascii="Times New Roman" w:eastAsia="Calibri" w:hAnsi="Times New Roman" w:cs="Times New Roman"/>
                <w:sz w:val="20"/>
                <w:szCs w:val="20"/>
              </w:rPr>
              <w:t xml:space="preserve"> </w:t>
            </w:r>
          </w:p>
          <w:p w14:paraId="55C26091" w14:textId="77777777" w:rsidR="00912F93" w:rsidRPr="00CA533A" w:rsidRDefault="00912F93" w:rsidP="00A5393C">
            <w:pPr>
              <w:jc w:val="both"/>
              <w:rPr>
                <w:rFonts w:ascii="Times New Roman" w:eastAsia="Calibri" w:hAnsi="Times New Roman" w:cs="Times New Roman"/>
                <w:sz w:val="20"/>
                <w:szCs w:val="20"/>
              </w:rPr>
            </w:pPr>
          </w:p>
          <w:p w14:paraId="1CFF7CC2" w14:textId="77777777" w:rsidR="00912F93" w:rsidRPr="00CA533A" w:rsidRDefault="00912F93" w:rsidP="00A5393C">
            <w:pPr>
              <w:jc w:val="both"/>
              <w:rPr>
                <w:rFonts w:ascii="Times New Roman" w:eastAsia="Calibri" w:hAnsi="Times New Roman" w:cs="Times New Roman"/>
                <w:sz w:val="20"/>
                <w:szCs w:val="20"/>
              </w:rPr>
            </w:pPr>
            <w:r w:rsidRPr="00CA533A">
              <w:rPr>
                <w:rFonts w:ascii="Times New Roman" w:eastAsia="Calibri" w:hAnsi="Times New Roman" w:cs="Times New Roman"/>
                <w:sz w:val="20"/>
                <w:szCs w:val="20"/>
              </w:rPr>
              <w:t>Interné posúdenia požiadaviek externých subjektov, poznatky z aplikačnej praxe.</w:t>
            </w:r>
          </w:p>
          <w:p w14:paraId="1061EF67" w14:textId="77777777" w:rsidR="00912F93" w:rsidRPr="00CA533A" w:rsidRDefault="00912F93" w:rsidP="00A5393C">
            <w:pPr>
              <w:jc w:val="both"/>
              <w:rPr>
                <w:rFonts w:ascii="Times New Roman" w:eastAsia="Times New Roman" w:hAnsi="Times New Roman" w:cs="Times New Roman"/>
                <w:b/>
                <w:sz w:val="20"/>
                <w:szCs w:val="20"/>
                <w:lang w:eastAsia="sk-SK"/>
              </w:rPr>
            </w:pPr>
          </w:p>
        </w:tc>
      </w:tr>
      <w:tr w:rsidR="00CA533A" w:rsidRPr="00CA533A" w14:paraId="211482EB" w14:textId="77777777" w:rsidTr="00A539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DC8187C" w14:textId="77777777" w:rsidR="00912F93" w:rsidRPr="00CA533A" w:rsidRDefault="00912F93" w:rsidP="00912F93">
            <w:pPr>
              <w:numPr>
                <w:ilvl w:val="0"/>
                <w:numId w:val="8"/>
              </w:numPr>
              <w:ind w:left="447" w:hanging="425"/>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Stanovisko Komisie na posudzovanie vybraných vplyvov z PPK č. 047/2024</w:t>
            </w:r>
            <w:r w:rsidRPr="00CA533A">
              <w:rPr>
                <w:rFonts w:ascii="Times New Roman" w:eastAsia="Calibri" w:hAnsi="Times New Roman" w:cs="Times New Roman"/>
                <w:sz w:val="20"/>
                <w:szCs w:val="20"/>
              </w:rPr>
              <w:t xml:space="preserve"> </w:t>
            </w:r>
          </w:p>
          <w:p w14:paraId="2060150E" w14:textId="77777777" w:rsidR="00912F93" w:rsidRPr="00CA533A" w:rsidRDefault="00912F93" w:rsidP="00A5393C">
            <w:pPr>
              <w:ind w:left="502"/>
              <w:rPr>
                <w:rFonts w:ascii="Times New Roman" w:eastAsia="Times New Roman" w:hAnsi="Times New Roman" w:cs="Times New Roman"/>
                <w:b/>
                <w:sz w:val="20"/>
                <w:szCs w:val="20"/>
                <w:lang w:eastAsia="sk-SK"/>
              </w:rPr>
            </w:pPr>
            <w:r w:rsidRPr="00CA533A">
              <w:rPr>
                <w:rFonts w:ascii="Times New Roman" w:eastAsia="Calibri" w:hAnsi="Times New Roman" w:cs="Times New Roman"/>
                <w:sz w:val="20"/>
                <w:szCs w:val="20"/>
              </w:rPr>
              <w:t>(v prípade, ak sa uskutočnilo v zmysle bodu 8.1 Jednotnej metodiky)</w:t>
            </w:r>
          </w:p>
        </w:tc>
      </w:tr>
      <w:tr w:rsidR="00CA533A" w:rsidRPr="00CA533A" w14:paraId="51DB2BA2" w14:textId="77777777" w:rsidTr="00A5393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EF3A21" w14:textId="77777777" w:rsidR="00912F93" w:rsidRPr="00CA533A" w:rsidRDefault="00912F93" w:rsidP="00A5393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CA533A" w:rsidRPr="00CA533A" w14:paraId="1F739FA8" w14:textId="77777777" w:rsidTr="00A5393C">
              <w:trPr>
                <w:trHeight w:val="396"/>
              </w:trPr>
              <w:tc>
                <w:tcPr>
                  <w:tcW w:w="2552" w:type="dxa"/>
                </w:tcPr>
                <w:p w14:paraId="3695C5C7" w14:textId="77777777" w:rsidR="00912F93" w:rsidRPr="00CA533A" w:rsidRDefault="00F70C5F"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w:t>
                  </w:r>
                </w:p>
              </w:tc>
              <w:tc>
                <w:tcPr>
                  <w:tcW w:w="3827" w:type="dxa"/>
                </w:tcPr>
                <w:p w14:paraId="2AD12934" w14:textId="77777777" w:rsidR="00912F93" w:rsidRPr="00CA533A" w:rsidRDefault="00F70C5F"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s návrhom na dopracovanie</w:t>
                  </w:r>
                </w:p>
              </w:tc>
              <w:tc>
                <w:tcPr>
                  <w:tcW w:w="2534" w:type="dxa"/>
                </w:tcPr>
                <w:p w14:paraId="3526756D" w14:textId="77777777" w:rsidR="00912F93" w:rsidRPr="00CA533A" w:rsidRDefault="00F70C5F" w:rsidP="00A5393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12F93" w:rsidRPr="00CA533A">
                        <w:rPr>
                          <w:rFonts w:ascii="MS Gothic" w:eastAsia="MS Gothic" w:hAnsi="MS Gothic" w:cs="Times New Roman" w:hint="eastAsia"/>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Nesúhlasné</w:t>
                  </w:r>
                </w:p>
              </w:tc>
            </w:tr>
          </w:tbl>
          <w:p w14:paraId="31C0A754" w14:textId="77777777" w:rsidR="00912F93" w:rsidRPr="00CA533A" w:rsidRDefault="00912F93" w:rsidP="00A5393C">
            <w:pPr>
              <w:jc w:val="both"/>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Uveďte pripomienky zo stanoviska Komisie z časti II. spolu s Vaším vyhodnotením:</w:t>
            </w:r>
          </w:p>
          <w:p w14:paraId="46E01D4D" w14:textId="77777777" w:rsidR="00912F93" w:rsidRPr="00CA533A" w:rsidRDefault="00912F93" w:rsidP="00A5393C">
            <w:pPr>
              <w:jc w:val="both"/>
              <w:rPr>
                <w:rFonts w:ascii="Times New Roman" w:eastAsia="Times New Roman" w:hAnsi="Times New Roman" w:cs="Times New Roman"/>
                <w:b/>
                <w:sz w:val="20"/>
                <w:szCs w:val="20"/>
                <w:lang w:eastAsia="sk-SK"/>
              </w:rPr>
            </w:pPr>
          </w:p>
          <w:tbl>
            <w:tblPr>
              <w:tblStyle w:val="Mriekatabuky"/>
              <w:tblW w:w="9089" w:type="dxa"/>
              <w:tblLook w:val="04A0" w:firstRow="1" w:lastRow="0" w:firstColumn="1" w:lastColumn="0" w:noHBand="0" w:noVBand="1"/>
            </w:tblPr>
            <w:tblGrid>
              <w:gridCol w:w="5830"/>
              <w:gridCol w:w="3259"/>
            </w:tblGrid>
            <w:tr w:rsidR="00CA533A" w:rsidRPr="00CA533A" w14:paraId="73AE01A6" w14:textId="77777777" w:rsidTr="00A5393C">
              <w:tc>
                <w:tcPr>
                  <w:tcW w:w="3207" w:type="pct"/>
                </w:tcPr>
                <w:p w14:paraId="1ED1005F" w14:textId="77777777" w:rsidR="00912F93" w:rsidRPr="00CA533A" w:rsidRDefault="00912F93" w:rsidP="00A5393C">
                  <w:pPr>
                    <w:jc w:val="center"/>
                    <w:rPr>
                      <w:rFonts w:ascii="Times New Roman" w:hAnsi="Times New Roman" w:cs="Times New Roman"/>
                      <w:b/>
                      <w:bCs/>
                      <w:sz w:val="20"/>
                      <w:szCs w:val="20"/>
                    </w:rPr>
                  </w:pPr>
                  <w:r w:rsidRPr="00CA533A">
                    <w:rPr>
                      <w:rFonts w:ascii="Times New Roman" w:hAnsi="Times New Roman" w:cs="Times New Roman"/>
                      <w:b/>
                      <w:bCs/>
                      <w:sz w:val="20"/>
                      <w:szCs w:val="20"/>
                    </w:rPr>
                    <w:t>Pripomienky a odporúčania Komisie</w:t>
                  </w:r>
                </w:p>
              </w:tc>
              <w:tc>
                <w:tcPr>
                  <w:tcW w:w="1793" w:type="pct"/>
                </w:tcPr>
                <w:p w14:paraId="5307F77B" w14:textId="77777777" w:rsidR="00912F93" w:rsidRPr="00CA533A" w:rsidRDefault="00912F93" w:rsidP="00A5393C">
                  <w:pPr>
                    <w:jc w:val="center"/>
                    <w:rPr>
                      <w:rFonts w:ascii="Times New Roman" w:hAnsi="Times New Roman" w:cs="Times New Roman"/>
                      <w:b/>
                      <w:bCs/>
                      <w:sz w:val="20"/>
                      <w:szCs w:val="20"/>
                    </w:rPr>
                  </w:pPr>
                  <w:r w:rsidRPr="00CA533A">
                    <w:rPr>
                      <w:rFonts w:ascii="Times New Roman" w:hAnsi="Times New Roman" w:cs="Times New Roman"/>
                      <w:b/>
                      <w:bCs/>
                      <w:sz w:val="20"/>
                      <w:szCs w:val="20"/>
                    </w:rPr>
                    <w:t>Vyhodnotenie pripomienok</w:t>
                  </w:r>
                </w:p>
              </w:tc>
            </w:tr>
            <w:tr w:rsidR="00CA533A" w:rsidRPr="00CA533A" w14:paraId="0AB5D17F" w14:textId="77777777" w:rsidTr="00A5393C">
              <w:tc>
                <w:tcPr>
                  <w:tcW w:w="3207" w:type="pct"/>
                </w:tcPr>
                <w:p w14:paraId="75822095"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doložke vybraných vplyvov</w:t>
                  </w:r>
                </w:p>
                <w:p w14:paraId="1C28E7E5"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vyznačil v Doložke vybraných vplyvov v časti 9.  Vybrané vplyvy materiálu - uplatňovanie mechanizmu znižovania byrokracie a nákladov.</w:t>
                  </w:r>
                </w:p>
              </w:tc>
              <w:tc>
                <w:tcPr>
                  <w:tcW w:w="1793" w:type="pct"/>
                </w:tcPr>
                <w:p w14:paraId="68550817" w14:textId="77777777" w:rsidR="00912F93" w:rsidRPr="00CA533A" w:rsidRDefault="00912F93" w:rsidP="00A5393C">
                  <w:pPr>
                    <w:jc w:val="both"/>
                    <w:rPr>
                      <w:rFonts w:ascii="Times New Roman" w:hAnsi="Times New Roman" w:cs="Times New Roman"/>
                      <w:bCs/>
                      <w:sz w:val="20"/>
                      <w:szCs w:val="20"/>
                    </w:rPr>
                  </w:pPr>
                </w:p>
                <w:p w14:paraId="21245AA3" w14:textId="77777777" w:rsidR="00912F93" w:rsidRPr="00CA533A" w:rsidRDefault="00912F93" w:rsidP="00A5393C">
                  <w:pPr>
                    <w:suppressAutoHyphens/>
                    <w:spacing w:line="100" w:lineRule="atLeast"/>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tc>
            </w:tr>
            <w:tr w:rsidR="00CA533A" w:rsidRPr="00CA533A" w14:paraId="46B9B943" w14:textId="77777777" w:rsidTr="00A5393C">
              <w:tc>
                <w:tcPr>
                  <w:tcW w:w="3207" w:type="pct"/>
                </w:tcPr>
                <w:p w14:paraId="7C32A40A"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podnikateľské prostredie</w:t>
                  </w:r>
                </w:p>
                <w:p w14:paraId="3DCC0899"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vyznačil v Doložke vybraných vplyvov v časti 9. Vybrané vplyvy materiálu - negatívny vplyv na podnikateľské prostredie</w:t>
                  </w:r>
                </w:p>
              </w:tc>
              <w:tc>
                <w:tcPr>
                  <w:tcW w:w="1793" w:type="pct"/>
                </w:tcPr>
                <w:p w14:paraId="57729DE3" w14:textId="77777777" w:rsidR="00912F93" w:rsidRPr="00CA533A" w:rsidRDefault="00912F93" w:rsidP="00A5393C">
                  <w:pPr>
                    <w:jc w:val="both"/>
                    <w:rPr>
                      <w:rFonts w:ascii="Times New Roman" w:hAnsi="Times New Roman" w:cs="Times New Roman"/>
                      <w:bCs/>
                      <w:sz w:val="20"/>
                      <w:szCs w:val="20"/>
                    </w:rPr>
                  </w:pPr>
                </w:p>
                <w:p w14:paraId="631FF22B"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p w14:paraId="5B9A3A41" w14:textId="77777777" w:rsidR="00912F93" w:rsidRPr="00CA533A" w:rsidRDefault="00912F93" w:rsidP="00A5393C">
                  <w:pPr>
                    <w:jc w:val="both"/>
                    <w:rPr>
                      <w:rFonts w:ascii="Times New Roman" w:hAnsi="Times New Roman" w:cs="Times New Roman"/>
                      <w:bCs/>
                      <w:sz w:val="20"/>
                      <w:szCs w:val="20"/>
                    </w:rPr>
                  </w:pPr>
                </w:p>
              </w:tc>
            </w:tr>
            <w:tr w:rsidR="00CA533A" w:rsidRPr="00CA533A" w14:paraId="16B245A7" w14:textId="77777777" w:rsidTr="00A5393C">
              <w:tc>
                <w:tcPr>
                  <w:tcW w:w="3207" w:type="pct"/>
                </w:tcPr>
                <w:p w14:paraId="5E051D86"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lastRenderedPageBreak/>
                    <w:t>Komisia žiada predkladateľa o vyznačenie pozitívneho vplyvu predkladaného materiálu aj na malé a stredné podniky v bode 9 Doložky vybraných vplyvov.</w:t>
                  </w:r>
                </w:p>
              </w:tc>
              <w:tc>
                <w:tcPr>
                  <w:tcW w:w="1793" w:type="pct"/>
                </w:tcPr>
                <w:p w14:paraId="054A83E3"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tc>
            </w:tr>
            <w:tr w:rsidR="00CA533A" w:rsidRPr="00CA533A" w14:paraId="1E6166B3" w14:textId="77777777" w:rsidTr="00A5393C">
              <w:tc>
                <w:tcPr>
                  <w:tcW w:w="3207" w:type="pct"/>
                </w:tcPr>
                <w:p w14:paraId="5026D542"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jednotlivé vplyvy na podnikateľské prostredie (pozitívne aj negatívne) kvantifikoval pomocou aktuálnej verzie kalkulačky nákladov zverejnenej na stránke MH SR (</w:t>
                  </w:r>
                  <w:hyperlink r:id="rId11" w:history="1">
                    <w:r w:rsidRPr="00CA533A">
                      <w:rPr>
                        <w:rStyle w:val="Hypertextovprepojenie"/>
                        <w:rFonts w:ascii="Times New Roman" w:hAnsi="Times New Roman" w:cs="Times New Roman"/>
                        <w:bCs/>
                        <w:color w:val="auto"/>
                        <w:sz w:val="20"/>
                        <w:szCs w:val="20"/>
                      </w:rPr>
                      <w:t>https://www.mhsr.sk/podnikatelske-prostredie/jednotna-metodika/dokumenty</w:t>
                    </w:r>
                  </w:hyperlink>
                  <w:r w:rsidRPr="00CA533A">
                    <w:rPr>
                      <w:rFonts w:ascii="Times New Roman" w:hAnsi="Times New Roman" w:cs="Times New Roman"/>
                      <w:bCs/>
                      <w:sz w:val="20"/>
                      <w:szCs w:val="20"/>
                    </w:rPr>
                    <w:t>) a aby jednotlivé regulácie s vplyvmi na podnikateľské prostredie boli podrobnejšie popísané v časti 3.1 Náklady regulácie v  Analýze vplyvov na podnikateľské prostredie.</w:t>
                  </w:r>
                </w:p>
              </w:tc>
              <w:tc>
                <w:tcPr>
                  <w:tcW w:w="1793" w:type="pct"/>
                </w:tcPr>
                <w:p w14:paraId="7CD02AA7"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 jednotlivé regulácie s vplyvmi na podnikateľské prostredie boli podrobnejšie popísané v časti 3.1 Náklady regulácie v  Analýze vplyvov na podnikateľské prostredie.</w:t>
                  </w:r>
                </w:p>
                <w:p w14:paraId="5901352A" w14:textId="77777777" w:rsidR="00912F93" w:rsidRPr="00CA533A" w:rsidRDefault="00912F93" w:rsidP="00A5393C">
                  <w:pPr>
                    <w:jc w:val="both"/>
                    <w:rPr>
                      <w:rFonts w:ascii="Times New Roman" w:hAnsi="Times New Roman" w:cs="Times New Roman"/>
                      <w:bCs/>
                      <w:sz w:val="20"/>
                      <w:szCs w:val="20"/>
                    </w:rPr>
                  </w:pPr>
                </w:p>
              </w:tc>
            </w:tr>
            <w:tr w:rsidR="00CA533A" w:rsidRPr="00CA533A" w14:paraId="72D543B5" w14:textId="77777777" w:rsidTr="00A5393C">
              <w:tc>
                <w:tcPr>
                  <w:tcW w:w="3207" w:type="pct"/>
                </w:tcPr>
                <w:p w14:paraId="19AD9DB9"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Tiež je potrebné identifikovať lokalizáciu bodu vlastného materiálu, ktorým sa zrušuje podmienka vydania osvedčenia o evidencii  - časť I pri vykonávaní zmien prostredníctvom elektronických služieb. V prípade potreby konzultácii je možné kontaktovať adresu </w:t>
                  </w:r>
                  <w:hyperlink r:id="rId12" w:history="1">
                    <w:r w:rsidRPr="00CA533A">
                      <w:rPr>
                        <w:rStyle w:val="Hypertextovprepojenie"/>
                        <w:rFonts w:ascii="Times New Roman" w:hAnsi="Times New Roman" w:cs="Times New Roman"/>
                        <w:bCs/>
                        <w:color w:val="auto"/>
                        <w:sz w:val="20"/>
                        <w:szCs w:val="20"/>
                      </w:rPr>
                      <w:t>1in2out@mhsr.sk</w:t>
                    </w:r>
                  </w:hyperlink>
                </w:p>
              </w:tc>
              <w:tc>
                <w:tcPr>
                  <w:tcW w:w="1793" w:type="pct"/>
                </w:tcPr>
                <w:p w14:paraId="34887AA1"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v bode č. 4 tabuľky č. 2 Výpočet vplyvov jednotlivých regulácií v Analýze vplyvov na podnikateľské prostredie.</w:t>
                  </w:r>
                </w:p>
              </w:tc>
            </w:tr>
            <w:tr w:rsidR="00CA533A" w:rsidRPr="00CA533A" w14:paraId="15F031DF" w14:textId="77777777" w:rsidTr="00A5393C">
              <w:tc>
                <w:tcPr>
                  <w:tcW w:w="3207" w:type="pct"/>
                </w:tcPr>
                <w:p w14:paraId="7A93730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kvantifikoval pomocou kalkulačky nákladov ďalšie ustanovenia vytvárajúce vplyvy na podnikateľské prostredie a popísal jednotlivé vplyvy (pozitívne a negatívne) v časti 3.1.Náklady regulácie  v Analýze vplyvov na podnikateľské prostredie.</w:t>
                  </w:r>
                </w:p>
              </w:tc>
              <w:tc>
                <w:tcPr>
                  <w:tcW w:w="1793" w:type="pct"/>
                </w:tcPr>
                <w:p w14:paraId="05B1ED7B"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v tabuľke č. 2 Výpočet vplyvov jednotlivých regulácií v Analýze vplyvov na podnikateľské prostredie.</w:t>
                  </w:r>
                </w:p>
              </w:tc>
            </w:tr>
            <w:tr w:rsidR="00CA533A" w:rsidRPr="00CA533A" w14:paraId="4CF9C86A" w14:textId="77777777" w:rsidTr="00A5393C">
              <w:tc>
                <w:tcPr>
                  <w:tcW w:w="3207" w:type="pct"/>
                </w:tcPr>
                <w:p w14:paraId="3AB5F59A"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rozpočet verejnej správy</w:t>
                  </w:r>
                </w:p>
                <w:p w14:paraId="719BFA9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V analýze vplyvov v tabuľke č. 1/A je potrebné vyplniť v časti Príjmy verejnej správy celkom riadok „vplyv na ŠR“ a  „Rozpočtové prostriedky“. Ďalej je potrebné vyplniť v časti Výdavky verejnej správy celkom riadok „vplyv na ŠR“ od roku 2026, pričom je v tomto riadku potrebné uviesť sumu celkových výdavkov v roku 2025, t. j. 530 000 eur.</w:t>
                  </w:r>
                </w:p>
              </w:tc>
              <w:tc>
                <w:tcPr>
                  <w:tcW w:w="1793" w:type="pct"/>
                </w:tcPr>
                <w:p w14:paraId="07EA9243"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tc>
            </w:tr>
            <w:tr w:rsidR="00CA533A" w:rsidRPr="00CA533A" w14:paraId="2D52619B" w14:textId="77777777" w:rsidTr="00A5393C">
              <w:tc>
                <w:tcPr>
                  <w:tcW w:w="3207" w:type="pct"/>
                </w:tcPr>
                <w:p w14:paraId="258A6D91"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V Čl. III bod 3. vlastného materiálu sa vypúšťa písmeno e) Položky 76 zo sadzobníka správnych poplatkov. Keďže je uvedený správny poplatok príjmom štátneho rozpočtu, Komisia žiada do analýzy vplyvov doplniť aj kvantifikáciu spojenú s touto úpravou. </w:t>
                  </w:r>
                </w:p>
                <w:p w14:paraId="4A9A0C19" w14:textId="77777777" w:rsidR="00912F93" w:rsidRPr="00CA533A" w:rsidRDefault="00912F93" w:rsidP="00A5393C">
                  <w:pPr>
                    <w:jc w:val="both"/>
                    <w:rPr>
                      <w:rFonts w:ascii="Times New Roman" w:hAnsi="Times New Roman" w:cs="Times New Roman"/>
                      <w:bCs/>
                      <w:sz w:val="20"/>
                      <w:szCs w:val="20"/>
                    </w:rPr>
                  </w:pPr>
                </w:p>
                <w:p w14:paraId="12CEEC4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Vzhľadom k tomu, že z materiálu nevyplýva úspora na výdavkoch, je potrebné v doložke vybraných vplyvov označiť žiadny vplyv na limit verejných výdavkov. </w:t>
                  </w:r>
                </w:p>
                <w:p w14:paraId="274C4248" w14:textId="77777777" w:rsidR="00912F93" w:rsidRPr="00CA533A" w:rsidRDefault="00912F93" w:rsidP="00A5393C">
                  <w:pPr>
                    <w:jc w:val="both"/>
                    <w:rPr>
                      <w:rFonts w:ascii="Times New Roman" w:hAnsi="Times New Roman" w:cs="Times New Roman"/>
                      <w:b/>
                      <w:bCs/>
                      <w:sz w:val="20"/>
                      <w:szCs w:val="20"/>
                    </w:rPr>
                  </w:pPr>
                </w:p>
              </w:tc>
              <w:tc>
                <w:tcPr>
                  <w:tcW w:w="1793" w:type="pct"/>
                </w:tcPr>
                <w:p w14:paraId="339784B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v Analýze vplyvov na rozpočet verejnej správy, na zamestnanosť vo verejnej správe a financovanie návrhu:</w:t>
                  </w:r>
                </w:p>
                <w:p w14:paraId="56CC5CE4" w14:textId="77777777" w:rsidR="00912F93" w:rsidRPr="00CA533A" w:rsidRDefault="00912F93" w:rsidP="00A5393C">
                  <w:pPr>
                    <w:jc w:val="both"/>
                    <w:rPr>
                      <w:rFonts w:ascii="Times New Roman" w:hAnsi="Times New Roman" w:cs="Times New Roman"/>
                      <w:bCs/>
                      <w:sz w:val="20"/>
                      <w:szCs w:val="20"/>
                    </w:rPr>
                  </w:pPr>
                </w:p>
                <w:p w14:paraId="791477EF" w14:textId="77777777" w:rsidR="00912F93" w:rsidRPr="00CA533A" w:rsidRDefault="00912F93" w:rsidP="00A5393C">
                  <w:pPr>
                    <w:jc w:val="both"/>
                    <w:rPr>
                      <w:rFonts w:ascii="Times New Roman" w:hAnsi="Times New Roman" w:cs="Times New Roman"/>
                      <w:sz w:val="20"/>
                      <w:szCs w:val="20"/>
                    </w:rPr>
                  </w:pPr>
                  <w:r w:rsidRPr="00CA533A">
                    <w:rPr>
                      <w:rFonts w:ascii="Times New Roman" w:hAnsi="Times New Roman" w:cs="Times New Roman"/>
                      <w:sz w:val="20"/>
                      <w:szCs w:val="20"/>
                    </w:rPr>
                    <w:t>Predložený návrh novely zákona vypúšťa písmeno e) v položke 76 sadzobníka správnych poplatkoch správny poplatok za pridelenie evidenčného čísla a vydanie tabuľky s evidenčným číslom vyrobenej zo zmesi polykarbonátu a polyesteru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w:t>
                  </w:r>
                </w:p>
                <w:p w14:paraId="2149F540" w14:textId="77777777" w:rsidR="00912F93" w:rsidRPr="00CA533A" w:rsidRDefault="00912F93" w:rsidP="00A5393C">
                  <w:pPr>
                    <w:jc w:val="both"/>
                    <w:rPr>
                      <w:rFonts w:ascii="Times New Roman" w:hAnsi="Times New Roman" w:cs="Times New Roman"/>
                      <w:bCs/>
                      <w:sz w:val="20"/>
                      <w:szCs w:val="20"/>
                      <w:lang w:eastAsia="sk-SK"/>
                    </w:rPr>
                  </w:pPr>
                  <w:r w:rsidRPr="00CA533A">
                    <w:rPr>
                      <w:rFonts w:ascii="Times New Roman" w:hAnsi="Times New Roman" w:cs="Times New Roman"/>
                      <w:sz w:val="20"/>
                      <w:szCs w:val="20"/>
                    </w:rPr>
                    <w:t xml:space="preserve">Takéto tabuľky s evidenčným číslom sa prestali vyrábať od 1. 1. 2022 po ukončení  zmluvného vzťahu s pôvodným dodávateľom. Odvtedy sa už takéto tabuľky s evidenčným číslom nevyrábajú. Z uvedeného dôvodu nedochádza k negatívnemu vplyvu na štátny rozpočet, kedy sa všetky štandardné tabuľky </w:t>
                  </w:r>
                  <w:r w:rsidRPr="00CA533A">
                    <w:rPr>
                      <w:rFonts w:ascii="Times New Roman" w:hAnsi="Times New Roman" w:cs="Times New Roman"/>
                      <w:sz w:val="20"/>
                      <w:szCs w:val="20"/>
                    </w:rPr>
                    <w:lastRenderedPageBreak/>
                    <w:t>s evidenčným číslom vyrábajú zo zliatin ľahkých kovov.</w:t>
                  </w:r>
                </w:p>
              </w:tc>
            </w:tr>
            <w:tr w:rsidR="00CA533A" w:rsidRPr="00CA533A" w14:paraId="69B0BA82" w14:textId="77777777" w:rsidTr="00A5393C">
              <w:tc>
                <w:tcPr>
                  <w:tcW w:w="3207" w:type="pct"/>
                </w:tcPr>
                <w:p w14:paraId="4C774A7B"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lastRenderedPageBreak/>
                    <w:t>K vplyvom na informatizáciu spoločnosti</w:t>
                  </w:r>
                </w:p>
                <w:p w14:paraId="17711BFD"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Komisia súhlasí s tvrdením predkladateľa, že predmetný návrh zákona má vplyv na informatizáciu spoločnosti. Predkladateľ však v analýze vplyvov na informatizáciu spoločnosti neuvádza správne údaje v bodoch 6.1. a 6.2. Koncová elektronická služba s kódom ks_352448 v MetaIS neexistuje, správny kód k názvu služby z analýzy vplyvov je ks_352757. Pri informačnom systéme, ktorý sa má v zmysle obsahu materiálu upravovať, teda IS Evidencia vozidiel je kód systému v MetaIS isvs_171. Kód, ktorý predkladateľ uvádza v analýze vplyvov patrí k systému Dopravno-správne agendy. Uvedené Komisia žiada zosúladiť. </w:t>
                  </w:r>
                </w:p>
                <w:p w14:paraId="694B8170"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taktiež predkladateľa upozorňuje na neaktuálny formulár analýzy vplyvov na informatizáciu spoločnosti, ktorý použil.</w:t>
                  </w:r>
                </w:p>
              </w:tc>
              <w:tc>
                <w:tcPr>
                  <w:tcW w:w="1793" w:type="pct"/>
                </w:tcPr>
                <w:p w14:paraId="10B19F4D" w14:textId="77777777" w:rsidR="00912F93" w:rsidRPr="00CA533A" w:rsidRDefault="00912F93" w:rsidP="00A5393C">
                  <w:pPr>
                    <w:jc w:val="both"/>
                    <w:rPr>
                      <w:rFonts w:ascii="Times New Roman" w:hAnsi="Times New Roman" w:cs="Times New Roman"/>
                      <w:bCs/>
                      <w:sz w:val="20"/>
                      <w:szCs w:val="20"/>
                    </w:rPr>
                  </w:pPr>
                </w:p>
                <w:p w14:paraId="0938F8E2"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do Analýzy vplyvu na informatizáciu spoločnosti.</w:t>
                  </w:r>
                </w:p>
              </w:tc>
            </w:tr>
            <w:tr w:rsidR="00CA533A" w:rsidRPr="00CA533A" w14:paraId="3D8396EE" w14:textId="77777777" w:rsidTr="00A5393C">
              <w:tc>
                <w:tcPr>
                  <w:tcW w:w="3207" w:type="pct"/>
                </w:tcPr>
                <w:p w14:paraId="3BF00736"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služby verejnej správy pre občana a na procesy služieb vo verejnej správe</w:t>
                  </w:r>
                </w:p>
                <w:p w14:paraId="0251715F"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Cs/>
                      <w:sz w:val="20"/>
                      <w:szCs w:val="20"/>
                    </w:rPr>
                    <w:t>Komisia nesúhlasí s vyznačením len pozitívneho vplyvu na služby verejnej správy pre občana a na procesy služieb vo verejnej správe v doložke vybraných vplyvov. Predkladateľovi Komisia navrhuje  v doložke vybraných vplyvov vyznačiť aj negatívny vplyv na služby verejnej správy na občana a vyznačiť negatívny vplyv na procesy služieb vo verejnej správe.</w:t>
                  </w:r>
                </w:p>
              </w:tc>
              <w:tc>
                <w:tcPr>
                  <w:tcW w:w="1793" w:type="pct"/>
                </w:tcPr>
                <w:p w14:paraId="0976F952" w14:textId="77777777" w:rsidR="00912F93" w:rsidRPr="00CA533A" w:rsidRDefault="00912F93" w:rsidP="00A5393C">
                  <w:pPr>
                    <w:jc w:val="both"/>
                    <w:rPr>
                      <w:rFonts w:ascii="Times New Roman" w:hAnsi="Times New Roman" w:cs="Times New Roman"/>
                      <w:bCs/>
                      <w:sz w:val="20"/>
                      <w:szCs w:val="20"/>
                    </w:rPr>
                  </w:pPr>
                </w:p>
                <w:p w14:paraId="34476DEC" w14:textId="77777777" w:rsidR="00912F93" w:rsidRPr="00CA533A" w:rsidRDefault="00912F93" w:rsidP="00A5393C">
                  <w:pPr>
                    <w:jc w:val="both"/>
                    <w:rPr>
                      <w:rFonts w:ascii="Times New Roman" w:hAnsi="Times New Roman" w:cs="Times New Roman"/>
                      <w:bCs/>
                      <w:sz w:val="20"/>
                      <w:szCs w:val="20"/>
                    </w:rPr>
                  </w:pPr>
                </w:p>
                <w:p w14:paraId="3350CAD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S tým, že by šlo o negatívne vplyvy na procesy služieb vo verejnej správe sa nestotožňujeme, nejde o nové povinnosti.</w:t>
                  </w:r>
                </w:p>
              </w:tc>
            </w:tr>
            <w:tr w:rsidR="00CA533A" w:rsidRPr="00CA533A" w14:paraId="2A83F7AD" w14:textId="77777777" w:rsidTr="00A5393C">
              <w:tc>
                <w:tcPr>
                  <w:tcW w:w="3207" w:type="pct"/>
                </w:tcPr>
                <w:p w14:paraId="7C41F658"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Ku goldplatingu</w:t>
                  </w:r>
                </w:p>
                <w:p w14:paraId="09949A3D"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V stĺpci 9 tabuľky zhody sa podľa prílohy č. 3 k Legislatívnym pravidlám vlády SR má v prípade, že goldplating nie je identifikovaný uviesť poznámka „GP-N“. V zmysle uvedeného Komisia žiada zo stĺpca „9“ vypustiť slová „žiaden“ a nahradiť ich slovami „GP-N“. Následne Komisia žiada stĺpec 10 nevypĺňať. </w:t>
                  </w:r>
                </w:p>
                <w:p w14:paraId="24EDCAD6"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Nad rámec uvedeného je potrebné celú tabuľku zhody prepracovať a vyplniť v súlade s prílohou č. 3 k Legislatívnym pravidlám vlády SR, a to tak, že do úvodného stĺpca vedľa názvu smernice Európskej únie je potrebné uviesť názov slovenského právneho predpisu, do ktorého sa ustanovenie smernice Európskej únie transponuje,  v stĺpci 2 (Text) uviesť text smernice (EÚ) 2022/362, ktorý sa má transponovať, v treťom stĺpci je potrebné uviesť jednu z poznámok podľa prílohy č. 3 k Legislatívnym pravidlám vlády SR, a tie sú (N, alebo O, alebo D, alebo n.a.), poznámku Ú nie je na tomto mieste možné uvádzať.</w:t>
                  </w:r>
                </w:p>
                <w:p w14:paraId="518B41D1" w14:textId="77777777" w:rsidR="00912F93" w:rsidRPr="00CA533A" w:rsidRDefault="00912F93" w:rsidP="00A5393C">
                  <w:pPr>
                    <w:jc w:val="both"/>
                    <w:rPr>
                      <w:rFonts w:ascii="Times New Roman" w:hAnsi="Times New Roman" w:cs="Times New Roman"/>
                      <w:b/>
                      <w:bCs/>
                      <w:sz w:val="20"/>
                      <w:szCs w:val="20"/>
                    </w:rPr>
                  </w:pPr>
                </w:p>
              </w:tc>
              <w:tc>
                <w:tcPr>
                  <w:tcW w:w="1793" w:type="pct"/>
                </w:tcPr>
                <w:p w14:paraId="6668D31A" w14:textId="77777777" w:rsidR="00912F93" w:rsidRPr="00CA533A" w:rsidRDefault="00912F93" w:rsidP="00A5393C">
                  <w:pPr>
                    <w:jc w:val="both"/>
                    <w:rPr>
                      <w:rFonts w:ascii="Times New Roman" w:hAnsi="Times New Roman" w:cs="Times New Roman"/>
                      <w:bCs/>
                      <w:sz w:val="20"/>
                      <w:szCs w:val="20"/>
                    </w:rPr>
                  </w:pPr>
                </w:p>
                <w:p w14:paraId="5E778707"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Pripomienky Komisie boli zapracované do tabuľky zhody.</w:t>
                  </w:r>
                </w:p>
              </w:tc>
            </w:tr>
          </w:tbl>
          <w:p w14:paraId="23C18369" w14:textId="77777777" w:rsidR="00912F93" w:rsidRPr="00CA533A" w:rsidRDefault="00912F93" w:rsidP="00A5393C">
            <w:pPr>
              <w:rPr>
                <w:rFonts w:ascii="Times New Roman" w:eastAsia="Times New Roman" w:hAnsi="Times New Roman" w:cs="Times New Roman"/>
                <w:b/>
                <w:sz w:val="20"/>
                <w:szCs w:val="20"/>
                <w:lang w:eastAsia="sk-SK"/>
              </w:rPr>
            </w:pPr>
          </w:p>
        </w:tc>
      </w:tr>
      <w:tr w:rsidR="00CA533A" w:rsidRPr="00CA533A" w14:paraId="263178B4" w14:textId="77777777" w:rsidTr="00A5393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025D38C" w14:textId="77777777" w:rsidR="00912F93" w:rsidRPr="00CA533A" w:rsidRDefault="00912F93" w:rsidP="00912F93">
            <w:pPr>
              <w:numPr>
                <w:ilvl w:val="0"/>
                <w:numId w:val="8"/>
              </w:numPr>
              <w:ind w:left="450" w:hanging="425"/>
              <w:contextualSpacing/>
              <w:jc w:val="both"/>
              <w:rPr>
                <w:rFonts w:ascii="Times New Roman" w:eastAsia="Calibri" w:hAnsi="Times New Roman" w:cs="Times New Roman"/>
                <w:b/>
                <w:sz w:val="20"/>
                <w:szCs w:val="20"/>
              </w:rPr>
            </w:pPr>
            <w:r w:rsidRPr="00CA533A">
              <w:rPr>
                <w:rFonts w:ascii="Times New Roman" w:eastAsia="Calibri" w:hAnsi="Times New Roman" w:cs="Times New Roman"/>
                <w:b/>
                <w:sz w:val="20"/>
                <w:szCs w:val="20"/>
              </w:rPr>
              <w:lastRenderedPageBreak/>
              <w:t>Stanovisko Komisie na posudzovanie vybraných vplyvov zo záverečného posúdenia č. ..........</w:t>
            </w:r>
            <w:r w:rsidRPr="00CA533A">
              <w:rPr>
                <w:rFonts w:ascii="Times New Roman" w:eastAsia="Calibri" w:hAnsi="Times New Roman" w:cs="Times New Roman"/>
                <w:sz w:val="20"/>
                <w:szCs w:val="20"/>
              </w:rPr>
              <w:t xml:space="preserve"> (v prípade, ak sa uskutočnilo v zmysle bodu 9.1. Jednotnej metodiky) </w:t>
            </w:r>
          </w:p>
        </w:tc>
      </w:tr>
      <w:tr w:rsidR="00CA533A" w:rsidRPr="00CA533A" w14:paraId="0D531011" w14:textId="77777777" w:rsidTr="00A5393C">
        <w:tblPrEx>
          <w:tblBorders>
            <w:insideH w:val="single" w:sz="4" w:space="0" w:color="FFFFFF"/>
            <w:insideV w:val="single" w:sz="4" w:space="0" w:color="FFFFFF"/>
          </w:tblBorders>
        </w:tblPrEx>
        <w:tc>
          <w:tcPr>
            <w:tcW w:w="9176" w:type="dxa"/>
            <w:shd w:val="clear" w:color="auto" w:fill="FFFFFF"/>
          </w:tcPr>
          <w:p w14:paraId="52F058DF" w14:textId="77777777" w:rsidR="00912F93" w:rsidRPr="00CA533A" w:rsidRDefault="00912F93" w:rsidP="00A5393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CA533A" w:rsidRPr="00CA533A" w14:paraId="46B27976" w14:textId="77777777" w:rsidTr="00A5393C">
              <w:trPr>
                <w:trHeight w:val="396"/>
              </w:trPr>
              <w:tc>
                <w:tcPr>
                  <w:tcW w:w="2552" w:type="dxa"/>
                </w:tcPr>
                <w:p w14:paraId="698E47CA" w14:textId="77777777" w:rsidR="00912F93" w:rsidRPr="00CA533A" w:rsidRDefault="00F70C5F"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w:t>
                  </w:r>
                </w:p>
              </w:tc>
              <w:tc>
                <w:tcPr>
                  <w:tcW w:w="3827" w:type="dxa"/>
                </w:tcPr>
                <w:p w14:paraId="1264F5FD" w14:textId="77777777" w:rsidR="00912F93" w:rsidRPr="00CA533A" w:rsidRDefault="00F70C5F"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s  návrhom na dopracovanie</w:t>
                  </w:r>
                </w:p>
              </w:tc>
              <w:tc>
                <w:tcPr>
                  <w:tcW w:w="2534" w:type="dxa"/>
                </w:tcPr>
                <w:p w14:paraId="463DAA13" w14:textId="77777777" w:rsidR="00912F93" w:rsidRPr="00CA533A" w:rsidRDefault="00F70C5F" w:rsidP="00A5393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Nesúhlasné</w:t>
                  </w:r>
                </w:p>
              </w:tc>
            </w:tr>
          </w:tbl>
          <w:p w14:paraId="47EA868C" w14:textId="77777777" w:rsidR="00912F93" w:rsidRPr="00CA533A" w:rsidRDefault="00912F93" w:rsidP="00A5393C">
            <w:pPr>
              <w:jc w:val="both"/>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Uveďte pripomienky zo stanoviska Komisie z časti II. spolu s Vaším vyhodnotením:</w:t>
            </w:r>
          </w:p>
          <w:p w14:paraId="0B388B2B" w14:textId="77777777" w:rsidR="00912F93" w:rsidRPr="00CA533A" w:rsidRDefault="00912F93" w:rsidP="00A5393C">
            <w:pPr>
              <w:rPr>
                <w:rFonts w:ascii="Times New Roman" w:eastAsia="Times New Roman" w:hAnsi="Times New Roman" w:cs="Times New Roman"/>
                <w:b/>
                <w:sz w:val="20"/>
                <w:szCs w:val="20"/>
                <w:lang w:eastAsia="sk-SK"/>
              </w:rPr>
            </w:pPr>
          </w:p>
          <w:p w14:paraId="133FB017" w14:textId="77777777" w:rsidR="00912F93" w:rsidRPr="00CA533A" w:rsidRDefault="00912F93" w:rsidP="00A5393C">
            <w:pPr>
              <w:rPr>
                <w:rFonts w:ascii="Times New Roman" w:eastAsia="Times New Roman" w:hAnsi="Times New Roman" w:cs="Times New Roman"/>
                <w:b/>
                <w:sz w:val="20"/>
                <w:szCs w:val="20"/>
                <w:lang w:eastAsia="sk-SK"/>
              </w:rPr>
            </w:pPr>
          </w:p>
        </w:tc>
      </w:tr>
    </w:tbl>
    <w:p w14:paraId="469C0802" w14:textId="77777777" w:rsidR="008A3FC8" w:rsidRPr="00CA533A" w:rsidRDefault="008A3FC8" w:rsidP="00912F93">
      <w:pPr>
        <w:rPr>
          <w:rFonts w:ascii="Times New Roman" w:hAnsi="Times New Roman" w:cs="Times New Roman"/>
          <w:sz w:val="20"/>
          <w:szCs w:val="20"/>
        </w:rPr>
        <w:sectPr w:rsidR="008A3FC8" w:rsidRPr="00CA533A" w:rsidSect="00F21A9F">
          <w:pgSz w:w="11906" w:h="16838"/>
          <w:pgMar w:top="1417" w:right="1417" w:bottom="1276" w:left="1417" w:header="708" w:footer="708" w:gutter="0"/>
          <w:cols w:space="708"/>
        </w:sectPr>
      </w:pPr>
    </w:p>
    <w:p w14:paraId="6AEC1887"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lastRenderedPageBreak/>
        <w:t>Analýza vplyvov na rozpočet verejnej správy,</w:t>
      </w:r>
    </w:p>
    <w:p w14:paraId="7E75F12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t>na zamestnanosť vo verejnej správe a financovanie návrhu</w:t>
      </w:r>
    </w:p>
    <w:p w14:paraId="0DB10D42"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p w14:paraId="5C56575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2.1 Zhrnutie vplyvov na rozpočet verejnej správy v návrhu</w:t>
      </w:r>
    </w:p>
    <w:p w14:paraId="7761B7E9" w14:textId="77777777" w:rsidR="00542953" w:rsidRPr="00CA533A" w:rsidRDefault="00542953" w:rsidP="00260944">
      <w:pPr>
        <w:spacing w:after="0" w:line="240" w:lineRule="auto"/>
        <w:contextualSpacing/>
        <w:jc w:val="right"/>
        <w:rPr>
          <w:rFonts w:ascii="Times New Roman" w:eastAsia="Times New Roman" w:hAnsi="Times New Roman" w:cs="Times New Roman"/>
          <w:sz w:val="20"/>
          <w:szCs w:val="20"/>
          <w:lang w:eastAsia="sk-SK"/>
        </w:rPr>
      </w:pPr>
    </w:p>
    <w:p w14:paraId="7AD969E4"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Tabuľka č. 1</w:t>
      </w:r>
      <w:r w:rsidR="0036652C" w:rsidRPr="00CA533A">
        <w:rPr>
          <w:rFonts w:ascii="Times New Roman" w:eastAsia="Times New Roman" w:hAnsi="Times New Roman" w:cs="Times New Roman"/>
          <w:sz w:val="24"/>
          <w:szCs w:val="24"/>
          <w:lang w:eastAsia="sk-SK"/>
        </w:rPr>
        <w:t>/A</w:t>
      </w:r>
      <w:r w:rsidRPr="00CA533A">
        <w:rPr>
          <w:rFonts w:ascii="Times New Roman" w:eastAsia="Times New Roman" w:hAnsi="Times New Roman" w:cs="Times New Roman"/>
          <w:sz w:val="24"/>
          <w:szCs w:val="24"/>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CA533A" w:rsidRPr="00CA533A" w14:paraId="523AF58D" w14:textId="77777777" w:rsidTr="00542953">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0409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AEF4B"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 na rozpočet verejnej správy (v eurách)</w:t>
            </w:r>
          </w:p>
        </w:tc>
      </w:tr>
      <w:tr w:rsidR="00CA533A" w:rsidRPr="00CA533A" w14:paraId="193CD84E" w14:textId="77777777" w:rsidTr="00542953">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B02E1"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DA57B7" w14:textId="77777777" w:rsidR="00542953" w:rsidRPr="00CA533A" w:rsidRDefault="006A6559"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w:t>
            </w:r>
            <w:r w:rsidR="00B17C9A" w:rsidRPr="00CA533A">
              <w:rPr>
                <w:rFonts w:ascii="Times New Roman" w:eastAsia="Times New Roman" w:hAnsi="Times New Roman" w:cs="Times New Roman"/>
                <w:b/>
                <w:bCs/>
                <w:sz w:val="24"/>
                <w:szCs w:val="24"/>
                <w:lang w:eastAsia="sk-SK"/>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63E97D"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012A5D"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C31657"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r>
      <w:tr w:rsidR="00CA533A" w:rsidRPr="00CA533A" w14:paraId="46D7CD3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E42F3D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9242B8" w14:textId="77777777" w:rsidR="00542953" w:rsidRPr="00CA533A"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900</w:t>
            </w:r>
            <w:r w:rsidR="00D45A5A" w:rsidRPr="00CA533A">
              <w:rPr>
                <w:rFonts w:ascii="Times New Roman" w:eastAsia="Times New Roman" w:hAnsi="Times New Roman" w:cs="Times New Roman"/>
                <w:b/>
                <w:bCs/>
                <w:sz w:val="24"/>
                <w:szCs w:val="24"/>
                <w:lang w:eastAsia="sk-SK"/>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B167A16" w14:textId="77777777" w:rsidR="00542953" w:rsidRPr="00CA533A"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D45A5A"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D45A5A" w:rsidRPr="00CA533A">
              <w:rPr>
                <w:rFonts w:ascii="Times New Roman" w:eastAsia="Times New Roman" w:hAnsi="Times New Roman" w:cs="Times New Roman"/>
                <w:b/>
                <w:bCs/>
                <w:sz w:val="24"/>
                <w:szCs w:val="24"/>
                <w:lang w:eastAsia="sk-SK"/>
              </w:rPr>
              <w:t>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5697E7" w14:textId="77777777" w:rsidR="00542953" w:rsidRPr="00CA533A"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D45A5A"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D45A5A" w:rsidRPr="00CA533A">
              <w:rPr>
                <w:rFonts w:ascii="Times New Roman" w:eastAsia="Times New Roman" w:hAnsi="Times New Roman" w:cs="Times New Roman"/>
                <w:b/>
                <w:bCs/>
                <w:sz w:val="24"/>
                <w:szCs w:val="24"/>
                <w:lang w:eastAsia="sk-SK"/>
              </w:rPr>
              <w:t>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D0E40C7" w14:textId="77777777" w:rsidR="00542953" w:rsidRPr="00CA533A"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D45A5A"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D45A5A" w:rsidRPr="00CA533A">
              <w:rPr>
                <w:rFonts w:ascii="Times New Roman" w:eastAsia="Times New Roman" w:hAnsi="Times New Roman" w:cs="Times New Roman"/>
                <w:b/>
                <w:bCs/>
                <w:sz w:val="24"/>
                <w:szCs w:val="24"/>
                <w:lang w:eastAsia="sk-SK"/>
              </w:rPr>
              <w:t>00 000</w:t>
            </w:r>
          </w:p>
        </w:tc>
      </w:tr>
      <w:tr w:rsidR="00CA533A" w:rsidRPr="00CA533A" w14:paraId="3BF4B7C7" w14:textId="77777777" w:rsidTr="00542953">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FE77B6F"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7738BA"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C80485"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A62510F"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8CC981F"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07BACB2E"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63B10F4"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13063B4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11DF0E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24B0D33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2EA4EA3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CA533A" w:rsidRPr="00CA533A" w14:paraId="68F69B2B"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4114CD9"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6BDEFF5"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FAB5CA5"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C0E338E"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7DCB41C"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r>
      <w:tr w:rsidR="00CA533A" w:rsidRPr="00CA533A" w14:paraId="61D26E4D"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7ABAA58" w14:textId="77777777" w:rsidR="00542953" w:rsidRPr="00CA533A" w:rsidRDefault="00542953" w:rsidP="00260944">
            <w:pPr>
              <w:spacing w:after="0" w:line="240" w:lineRule="auto"/>
              <w:ind w:left="259"/>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FB2D71F"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AF3A258"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FA7DAF8"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5881D21"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r>
      <w:tr w:rsidR="00CA533A" w:rsidRPr="00CA533A" w14:paraId="17FCC578"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0DE6EB7" w14:textId="77777777" w:rsidR="00542953" w:rsidRPr="00CA533A" w:rsidRDefault="00542953" w:rsidP="00260944">
            <w:pPr>
              <w:spacing w:after="0" w:line="240" w:lineRule="auto"/>
              <w:ind w:left="25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4A4E27"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DA508AE"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F4AE53C"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7490977"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7F545194"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73038A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FFA310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C3731D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C7F880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39251AD"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7B73696D"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0CAA502"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9291C8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379ED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5D4678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093A6D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30318AB7"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5A08212"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9AAAF9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41F703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5212D46"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4D2A5D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4E759F5"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7A3653F"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27008C3" w14:textId="77777777" w:rsidR="00542953" w:rsidRPr="00CA533A" w:rsidRDefault="00374949"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F0D09D1"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23E5CC3"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D796368" w14:textId="77777777" w:rsidR="00542953" w:rsidRPr="00CA533A" w:rsidRDefault="00D45A5A"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360 000</w:t>
            </w:r>
            <w:r w:rsidR="00542953" w:rsidRPr="00CA533A">
              <w:rPr>
                <w:rFonts w:ascii="Times New Roman" w:eastAsia="Times New Roman" w:hAnsi="Times New Roman" w:cs="Times New Roman"/>
                <w:b/>
                <w:bCs/>
                <w:sz w:val="24"/>
                <w:szCs w:val="24"/>
                <w:lang w:eastAsia="sk-SK"/>
              </w:rPr>
              <w:t xml:space="preserve">   </w:t>
            </w:r>
          </w:p>
        </w:tc>
      </w:tr>
      <w:tr w:rsidR="00CA533A" w:rsidRPr="00CA533A" w14:paraId="2DB563AC" w14:textId="77777777" w:rsidTr="006E718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A72E949" w14:textId="77777777" w:rsidR="00542953" w:rsidRPr="00CA533A" w:rsidRDefault="00887D77"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tcPr>
          <w:p w14:paraId="256C9B32"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28A8270"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26BAE226"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6A828F03"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r>
      <w:tr w:rsidR="00CA533A" w:rsidRPr="00CA533A" w14:paraId="1AC7B03E"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2BD8172"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5B1BC296"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5304DBF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C778D0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16996B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CA533A" w:rsidRPr="00CA533A" w14:paraId="074B64F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9C0F21E"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A15608E" w14:textId="77777777" w:rsidR="00542953" w:rsidRPr="00CA533A" w:rsidRDefault="00374949"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1262AF0"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49FCB2"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1702BC1"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360 000</w:t>
            </w:r>
          </w:p>
        </w:tc>
      </w:tr>
      <w:tr w:rsidR="00CA533A" w:rsidRPr="00CA533A" w14:paraId="0A467448"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26CB64F" w14:textId="77777777" w:rsidR="00542953" w:rsidRPr="00CA533A" w:rsidRDefault="00542953" w:rsidP="00260944">
            <w:pPr>
              <w:spacing w:after="0" w:line="240" w:lineRule="auto"/>
              <w:ind w:left="259"/>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F9AF474" w14:textId="77777777" w:rsidR="00542953" w:rsidRPr="00CA533A" w:rsidRDefault="00374949"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6A0D472"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302C5C5"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C6A04C8" w14:textId="77777777" w:rsidR="00542953" w:rsidRPr="00CA533A" w:rsidRDefault="00B17C9A"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360 000</w:t>
            </w:r>
          </w:p>
        </w:tc>
      </w:tr>
      <w:tr w:rsidR="00CA533A" w:rsidRPr="00CA533A" w14:paraId="6D453ED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BE798F1" w14:textId="77777777" w:rsidR="00542953" w:rsidRPr="00CA533A" w:rsidRDefault="00542953" w:rsidP="00260944">
            <w:pPr>
              <w:spacing w:after="0" w:line="240" w:lineRule="auto"/>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EE32487"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AFD13C1"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EB9C3F"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ED5DB26"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20859A2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4885F4D" w14:textId="77777777" w:rsidR="00542953" w:rsidRPr="00CA533A" w:rsidRDefault="00542953" w:rsidP="00260944">
            <w:pPr>
              <w:spacing w:after="0" w:line="240" w:lineRule="auto"/>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BCD26E"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CE1AE69"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8ECD3ED"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08B0682"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548D25C5"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0774D1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BD5486B"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047FB4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47F946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D6E1E4D"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6A92C2D9"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45EEE071"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z toho vplyv nových úloh v zmysle ods. 2 Čl. </w:t>
            </w:r>
          </w:p>
          <w:p w14:paraId="78251BC6"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6 ústavného zákona č. 493/2011 Z. z. </w:t>
            </w:r>
          </w:p>
          <w:p w14:paraId="42A77B22"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tcPr>
          <w:p w14:paraId="2E2B991A"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599D3470"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7EF19D27"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1626D3A9"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r>
      <w:tr w:rsidR="00CA533A" w:rsidRPr="00CA533A" w14:paraId="68F85E6B"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B49F17A"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EC18559"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12591B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9548A1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B41DE4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2F024CED"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1B4B23E9"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z toho vplyv nových úloh v zmysle ods. 2 Čl. </w:t>
            </w:r>
          </w:p>
          <w:p w14:paraId="2CAD70D8"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6 ústavného zákona č. 493/2011 Z. z. </w:t>
            </w:r>
          </w:p>
          <w:p w14:paraId="14CEE816" w14:textId="77777777" w:rsidR="0036652C" w:rsidRPr="00CA533A" w:rsidRDefault="0036652C" w:rsidP="00260944">
            <w:pPr>
              <w:spacing w:after="0" w:line="240" w:lineRule="auto"/>
              <w:ind w:left="209"/>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tcPr>
          <w:p w14:paraId="60AA50C2"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00E9083C"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06ED8C8A"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62353A16"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r>
      <w:tr w:rsidR="00CA533A" w:rsidRPr="00CA533A" w14:paraId="4994F8FB"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64DE3B0"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524844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4F320C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3D911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AF30F0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01CC7C04"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2082CE"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471FEF"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A0DA7B"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EA858A"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11C557"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r>
      <w:tr w:rsidR="00CA533A" w:rsidRPr="00CA533A" w14:paraId="5255056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CBE5E0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29EB5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9364D4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340AE55"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36CDC8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2D21A77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2BC2804"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757E9C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2AF9C2D"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6076F5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6476CB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624F054D"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F21EF5E"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3E8EE5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A0D8ADB"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494ACF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6BBEBB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A43531D"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C8B46CC"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627C23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51D9F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522F45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04051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07D68B74"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D855A1" w14:textId="77777777" w:rsidR="00542953" w:rsidRPr="00CA533A" w:rsidRDefault="00542953" w:rsidP="00260944">
            <w:pPr>
              <w:spacing w:after="0" w:line="240" w:lineRule="auto"/>
              <w:contextualSpacing/>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59D003"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8DEAB8"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725069"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83B57E"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r>
      <w:tr w:rsidR="00CA533A" w:rsidRPr="00CA533A" w14:paraId="0908A512"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CB08B2D"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BD8135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B6BC4B5"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066192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7DF353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3B8CA236"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BB1583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D92040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5B2714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9B011E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2AC6AD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CEA6F4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D37CA1C"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0515B8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C303AB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148F93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78E65F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3489D3F1"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8BABEC5"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F356136"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DDF1FB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3CFC9A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577EB4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3502226"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694938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CEC66C1" w14:textId="77777777" w:rsidR="00542953" w:rsidRPr="00CA533A" w:rsidRDefault="00374949"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42EC33F"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1050628"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8C9DDD6" w14:textId="77777777" w:rsidR="00542953" w:rsidRPr="00CA533A"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360 000</w:t>
            </w:r>
          </w:p>
        </w:tc>
      </w:tr>
      <w:tr w:rsidR="00CA533A" w:rsidRPr="00CA533A" w14:paraId="342BA4BF"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43AE99D" w14:textId="77777777" w:rsidR="00542953" w:rsidRPr="00CA533A" w:rsidRDefault="00887D77"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tcPr>
          <w:p w14:paraId="132115C3" w14:textId="77777777" w:rsidR="00542953" w:rsidRPr="00CA533A" w:rsidRDefault="00374949"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74C98B4" w14:textId="77777777" w:rsidR="00542953" w:rsidRPr="00CA533A" w:rsidRDefault="005F2778"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8B1A70" w14:textId="77777777" w:rsidR="00542953" w:rsidRPr="00CA533A" w:rsidRDefault="005F2778"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3822E02" w14:textId="77777777" w:rsidR="00542953" w:rsidRPr="00CA533A" w:rsidRDefault="00B17C9A"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360 000</w:t>
            </w:r>
          </w:p>
        </w:tc>
      </w:tr>
      <w:tr w:rsidR="00CA533A" w:rsidRPr="00CA533A" w14:paraId="5B432F5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5BF8B3" w14:textId="77777777" w:rsidR="00542953" w:rsidRPr="00CA533A" w:rsidRDefault="00542953" w:rsidP="00260944">
            <w:pPr>
              <w:spacing w:after="0" w:line="240" w:lineRule="auto"/>
              <w:contextualSpacing/>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609F2E"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DC76B60"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6EF62E"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E6EDF1"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r>
      <w:tr w:rsidR="00CA533A" w:rsidRPr="00CA533A" w14:paraId="571EE1E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B7BC89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6CB143C"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D4114D"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DA85FBB"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6D81F1"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r>
    </w:tbl>
    <w:p w14:paraId="56CC3ACC"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p w14:paraId="73F87794" w14:textId="77777777" w:rsidR="0036652C" w:rsidRPr="00CA533A" w:rsidRDefault="0036652C" w:rsidP="00260944">
      <w:pPr>
        <w:spacing w:after="0" w:line="240" w:lineRule="auto"/>
        <w:contextualSpacing/>
        <w:jc w:val="both"/>
        <w:rPr>
          <w:rFonts w:ascii="Times New Roman" w:hAnsi="Times New Roman" w:cs="Times New Roman"/>
          <w:sz w:val="24"/>
          <w:szCs w:val="24"/>
        </w:rPr>
      </w:pPr>
    </w:p>
    <w:p w14:paraId="1E104FF2" w14:textId="77777777" w:rsidR="0036652C" w:rsidRPr="00CA533A" w:rsidRDefault="0036652C" w:rsidP="00260944">
      <w:pPr>
        <w:spacing w:after="0" w:line="240" w:lineRule="auto"/>
        <w:contextualSpacing/>
        <w:jc w:val="right"/>
        <w:rPr>
          <w:rFonts w:ascii="Times New Roman" w:eastAsia="Times New Roman" w:hAnsi="Times New Roman" w:cs="Times New Roman"/>
          <w:sz w:val="20"/>
          <w:szCs w:val="20"/>
          <w:lang w:eastAsia="sk-SK"/>
        </w:rPr>
      </w:pPr>
    </w:p>
    <w:p w14:paraId="72D7AF08" w14:textId="77777777" w:rsidR="0036652C" w:rsidRPr="00CA533A" w:rsidRDefault="0036652C"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xml:space="preserve">Tabuľka č. 1/B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CA533A" w:rsidRPr="00CA533A" w14:paraId="22515576" w14:textId="77777777" w:rsidTr="0036652C">
        <w:trPr>
          <w:cantSplit/>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62C7FB" w14:textId="77777777" w:rsidR="0036652C" w:rsidRPr="00CA533A" w:rsidRDefault="0036652C" w:rsidP="00260944">
            <w:pPr>
              <w:spacing w:after="0" w:line="240" w:lineRule="auto"/>
              <w:contextualSpacing/>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9ECE9D"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691C1F"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68CF38"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E257DB"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r>
      <w:tr w:rsidR="00CA533A" w:rsidRPr="00CA533A" w14:paraId="37A33351" w14:textId="77777777" w:rsidTr="0080766B">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5484EBC" w14:textId="77777777" w:rsidR="0036652C" w:rsidRPr="00CA533A" w:rsidRDefault="0036652C" w:rsidP="00260944">
            <w:pPr>
              <w:spacing w:after="0" w:line="240" w:lineRule="auto"/>
              <w:contextualSpacing/>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Vplyvy na limit verejných výdavkov verejnej </w:t>
            </w:r>
          </w:p>
          <w:p w14:paraId="620144FB" w14:textId="77777777" w:rsidR="0036652C" w:rsidRPr="00CA533A" w:rsidRDefault="0036652C"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sz w:val="24"/>
                <w:szCs w:val="24"/>
                <w:lang w:eastAsia="sk-SK"/>
              </w:rPr>
              <w:t>správy celkom (v metodike ESA 2010)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65C04459"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1C0AEB24"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69EB91A0"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0D3EA741"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r>
      <w:tr w:rsidR="00CA533A" w:rsidRPr="00CA533A" w14:paraId="18A72660" w14:textId="77777777" w:rsidTr="0080766B">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AF487F1" w14:textId="77777777" w:rsidR="0036652C" w:rsidRPr="00CA533A" w:rsidRDefault="0036652C"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tcPr>
          <w:p w14:paraId="620FD009"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3ACDEE9"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69F04ADD"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4274DF4B"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r>
      <w:tr w:rsidR="00CA533A" w:rsidRPr="00CA533A" w14:paraId="480FA4BA" w14:textId="77777777" w:rsidTr="0036652C">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F77FA74" w14:textId="77777777" w:rsidR="0036652C" w:rsidRPr="00CA533A" w:rsidRDefault="0036652C"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18D01C38"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02D74F4A"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9096D2D"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9AE2008"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r>
      <w:tr w:rsidR="00CA533A" w:rsidRPr="00CA533A" w14:paraId="76BA1E89" w14:textId="77777777" w:rsidTr="0080766B">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B2F5AE6" w14:textId="77777777" w:rsidR="0036652C" w:rsidRPr="00CA533A" w:rsidRDefault="0036652C"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sz w:val="24"/>
                <w:szCs w:val="24"/>
                <w:lang w:eastAsia="sk-SK"/>
              </w:rPr>
              <w:t>vplyv na limit verejných výdavkov ŠR</w:t>
            </w:r>
          </w:p>
        </w:tc>
        <w:tc>
          <w:tcPr>
            <w:tcW w:w="1267" w:type="dxa"/>
            <w:tcBorders>
              <w:top w:val="single" w:sz="4" w:space="0" w:color="auto"/>
              <w:left w:val="single" w:sz="4" w:space="0" w:color="auto"/>
              <w:bottom w:val="single" w:sz="4" w:space="0" w:color="auto"/>
              <w:right w:val="single" w:sz="4" w:space="0" w:color="auto"/>
            </w:tcBorders>
            <w:noWrap/>
            <w:vAlign w:val="center"/>
          </w:tcPr>
          <w:p w14:paraId="02BEEF8B"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71F84DA2"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5DC72B26"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3CCF45EB"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r>
      <w:tr w:rsidR="00CA533A" w:rsidRPr="00CA533A" w14:paraId="45824F52" w14:textId="77777777" w:rsidTr="0036652C">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D3269A0" w14:textId="77777777" w:rsidR="0036652C" w:rsidRPr="00CA533A" w:rsidRDefault="0036652C" w:rsidP="00260944">
            <w:pPr>
              <w:spacing w:after="0" w:line="240" w:lineRule="auto"/>
              <w:contextualSpacing/>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sz w:val="24"/>
                <w:szCs w:val="24"/>
                <w:lang w:eastAsia="sk-SK"/>
              </w:rPr>
              <w:t>vplyv na limit verejných výdavkov ostatných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tcPr>
          <w:p w14:paraId="720B02B4"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2B739C97"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0D4B2799"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73ACAC9"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r>
      <w:tr w:rsidR="0036652C" w:rsidRPr="00CA533A" w14:paraId="59310FF1" w14:textId="77777777" w:rsidTr="0080766B">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3329CF83" w14:textId="77777777" w:rsidR="0036652C" w:rsidRPr="00CA533A" w:rsidRDefault="0036652C" w:rsidP="00260944">
            <w:pPr>
              <w:spacing w:after="0" w:line="240" w:lineRule="auto"/>
              <w:contextualSpacing/>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
                <w:sz w:val="24"/>
                <w:szCs w:val="24"/>
                <w:lang w:eastAsia="sk-SK"/>
              </w:rPr>
              <w:t>vplyv na limit verejných výdavkov ďalších súčastí rozpočtu verejnej správy</w:t>
            </w:r>
          </w:p>
        </w:tc>
        <w:tc>
          <w:tcPr>
            <w:tcW w:w="1267" w:type="dxa"/>
            <w:tcBorders>
              <w:top w:val="single" w:sz="4" w:space="0" w:color="auto"/>
              <w:left w:val="single" w:sz="4" w:space="0" w:color="auto"/>
              <w:bottom w:val="single" w:sz="4" w:space="0" w:color="auto"/>
              <w:right w:val="single" w:sz="4" w:space="0" w:color="auto"/>
            </w:tcBorders>
            <w:noWrap/>
            <w:vAlign w:val="center"/>
          </w:tcPr>
          <w:p w14:paraId="660A9C72"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4020A2AC"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3F0D717B"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01C76317"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r>
    </w:tbl>
    <w:p w14:paraId="4A3D7F4C" w14:textId="77777777" w:rsidR="0036652C" w:rsidRPr="00CA533A" w:rsidRDefault="0036652C" w:rsidP="00260944">
      <w:pPr>
        <w:spacing w:after="0" w:line="240" w:lineRule="auto"/>
        <w:contextualSpacing/>
        <w:jc w:val="both"/>
        <w:rPr>
          <w:rFonts w:ascii="Times New Roman" w:hAnsi="Times New Roman" w:cs="Times New Roman"/>
          <w:sz w:val="24"/>
          <w:szCs w:val="24"/>
        </w:rPr>
      </w:pPr>
    </w:p>
    <w:p w14:paraId="344962EC" w14:textId="77777777" w:rsidR="006E7185" w:rsidRPr="00CA533A" w:rsidRDefault="00542953" w:rsidP="00260944">
      <w:pPr>
        <w:spacing w:after="0" w:line="240" w:lineRule="auto"/>
        <w:contextualSpacing/>
        <w:jc w:val="both"/>
        <w:rPr>
          <w:rFonts w:ascii="Times New Roman" w:hAnsi="Times New Roman" w:cs="Times New Roman"/>
          <w:sz w:val="24"/>
          <w:szCs w:val="24"/>
        </w:rPr>
      </w:pPr>
      <w:r w:rsidRPr="00CA533A">
        <w:rPr>
          <w:rFonts w:ascii="Times New Roman" w:hAnsi="Times New Roman" w:cs="Times New Roman"/>
          <w:sz w:val="24"/>
          <w:szCs w:val="24"/>
        </w:rPr>
        <w:t>V tabuľke sú uvedené výpočty za rok 20</w:t>
      </w:r>
      <w:r w:rsidR="008C021E" w:rsidRPr="00CA533A">
        <w:rPr>
          <w:rFonts w:ascii="Times New Roman" w:hAnsi="Times New Roman" w:cs="Times New Roman"/>
          <w:sz w:val="24"/>
          <w:szCs w:val="24"/>
        </w:rPr>
        <w:t>2</w:t>
      </w:r>
      <w:r w:rsidR="00B17C9A" w:rsidRPr="00CA533A">
        <w:rPr>
          <w:rFonts w:ascii="Times New Roman" w:hAnsi="Times New Roman" w:cs="Times New Roman"/>
          <w:sz w:val="24"/>
          <w:szCs w:val="24"/>
        </w:rPr>
        <w:t>5</w:t>
      </w:r>
      <w:r w:rsidR="006E7185" w:rsidRPr="00CA533A">
        <w:rPr>
          <w:rFonts w:ascii="Times New Roman" w:hAnsi="Times New Roman" w:cs="Times New Roman"/>
          <w:sz w:val="24"/>
          <w:szCs w:val="24"/>
        </w:rPr>
        <w:t xml:space="preserve"> s predpokladom </w:t>
      </w:r>
      <w:r w:rsidR="003B6BDD" w:rsidRPr="00CA533A">
        <w:rPr>
          <w:rFonts w:ascii="Times New Roman" w:hAnsi="Times New Roman" w:cs="Times New Roman"/>
          <w:sz w:val="24"/>
          <w:szCs w:val="24"/>
        </w:rPr>
        <w:t>účinnosti</w:t>
      </w:r>
      <w:r w:rsidR="006E7185" w:rsidRPr="00CA533A">
        <w:rPr>
          <w:rFonts w:ascii="Times New Roman" w:hAnsi="Times New Roman" w:cs="Times New Roman"/>
          <w:sz w:val="24"/>
          <w:szCs w:val="24"/>
        </w:rPr>
        <w:t xml:space="preserve"> zákona od 1.</w:t>
      </w:r>
      <w:r w:rsidR="003B6BDD" w:rsidRPr="00CA533A">
        <w:rPr>
          <w:rFonts w:ascii="Times New Roman" w:hAnsi="Times New Roman" w:cs="Times New Roman"/>
          <w:sz w:val="24"/>
          <w:szCs w:val="24"/>
        </w:rPr>
        <w:t xml:space="preserve"> júla </w:t>
      </w:r>
      <w:r w:rsidR="006E7185" w:rsidRPr="00CA533A">
        <w:rPr>
          <w:rFonts w:ascii="Times New Roman" w:hAnsi="Times New Roman" w:cs="Times New Roman"/>
          <w:sz w:val="24"/>
          <w:szCs w:val="24"/>
        </w:rPr>
        <w:t>202</w:t>
      </w:r>
      <w:r w:rsidR="00C25497" w:rsidRPr="00CA533A">
        <w:rPr>
          <w:rFonts w:ascii="Times New Roman" w:hAnsi="Times New Roman" w:cs="Times New Roman"/>
          <w:sz w:val="24"/>
          <w:szCs w:val="24"/>
        </w:rPr>
        <w:t>5</w:t>
      </w:r>
      <w:r w:rsidR="006E7185" w:rsidRPr="00CA533A">
        <w:rPr>
          <w:rFonts w:ascii="Times New Roman" w:hAnsi="Times New Roman" w:cs="Times New Roman"/>
          <w:sz w:val="24"/>
          <w:szCs w:val="24"/>
        </w:rPr>
        <w:t xml:space="preserve"> a</w:t>
      </w:r>
      <w:r w:rsidR="003B6BDD" w:rsidRPr="00CA533A">
        <w:rPr>
          <w:rFonts w:ascii="Times New Roman" w:hAnsi="Times New Roman" w:cs="Times New Roman"/>
          <w:sz w:val="24"/>
          <w:szCs w:val="24"/>
        </w:rPr>
        <w:t xml:space="preserve"> s </w:t>
      </w:r>
      <w:r w:rsidR="006E7185" w:rsidRPr="00CA533A">
        <w:rPr>
          <w:rFonts w:ascii="Times New Roman" w:hAnsi="Times New Roman" w:cs="Times New Roman"/>
          <w:sz w:val="24"/>
          <w:szCs w:val="24"/>
        </w:rPr>
        <w:t>predpokladom výdaja tabuliek</w:t>
      </w:r>
      <w:r w:rsidR="00EF12B8" w:rsidRPr="00CA533A">
        <w:rPr>
          <w:rFonts w:ascii="Times New Roman" w:hAnsi="Times New Roman" w:cs="Times New Roman"/>
          <w:sz w:val="24"/>
          <w:szCs w:val="24"/>
        </w:rPr>
        <w:t xml:space="preserve"> </w:t>
      </w:r>
      <w:r w:rsidR="006E7185" w:rsidRPr="00CA533A">
        <w:rPr>
          <w:rFonts w:ascii="Times New Roman" w:hAnsi="Times New Roman" w:cs="Times New Roman"/>
          <w:sz w:val="24"/>
          <w:szCs w:val="24"/>
        </w:rPr>
        <w:t xml:space="preserve">so zvláštnym evidenčným číslom </w:t>
      </w:r>
      <w:r w:rsidR="00EF12B8" w:rsidRPr="00CA533A">
        <w:rPr>
          <w:rFonts w:ascii="Times New Roman" w:hAnsi="Times New Roman" w:cs="Times New Roman"/>
          <w:sz w:val="24"/>
          <w:szCs w:val="24"/>
        </w:rPr>
        <w:t>v</w:t>
      </w:r>
      <w:r w:rsidR="0003283C" w:rsidRPr="00CA533A">
        <w:rPr>
          <w:rFonts w:ascii="Times New Roman" w:hAnsi="Times New Roman" w:cs="Times New Roman"/>
          <w:sz w:val="24"/>
          <w:szCs w:val="24"/>
        </w:rPr>
        <w:t> </w:t>
      </w:r>
      <w:r w:rsidR="00F9302D" w:rsidRPr="00CA533A">
        <w:rPr>
          <w:rFonts w:ascii="Times New Roman" w:hAnsi="Times New Roman" w:cs="Times New Roman"/>
          <w:sz w:val="24"/>
          <w:szCs w:val="24"/>
        </w:rPr>
        <w:t>počte</w:t>
      </w:r>
      <w:r w:rsidR="0003283C" w:rsidRPr="00CA533A">
        <w:rPr>
          <w:rFonts w:ascii="Times New Roman" w:hAnsi="Times New Roman" w:cs="Times New Roman"/>
          <w:sz w:val="24"/>
          <w:szCs w:val="24"/>
        </w:rPr>
        <w:t xml:space="preserve"> </w:t>
      </w:r>
      <w:r w:rsidR="00B17C9A" w:rsidRPr="00CA533A">
        <w:rPr>
          <w:rFonts w:ascii="Times New Roman" w:hAnsi="Times New Roman" w:cs="Times New Roman"/>
          <w:sz w:val="24"/>
          <w:szCs w:val="24"/>
        </w:rPr>
        <w:t>18</w:t>
      </w:r>
      <w:r w:rsidR="00F9302D" w:rsidRPr="00CA533A">
        <w:rPr>
          <w:rFonts w:ascii="Times New Roman" w:hAnsi="Times New Roman" w:cs="Times New Roman"/>
          <w:sz w:val="24"/>
          <w:szCs w:val="24"/>
        </w:rPr>
        <w:t>0 000 kusov</w:t>
      </w:r>
      <w:r w:rsidR="0003283C" w:rsidRPr="00CA533A">
        <w:rPr>
          <w:rFonts w:ascii="Times New Roman" w:hAnsi="Times New Roman" w:cs="Times New Roman"/>
          <w:sz w:val="24"/>
          <w:szCs w:val="24"/>
        </w:rPr>
        <w:t xml:space="preserve"> za obdobie 2. polroka 2025</w:t>
      </w:r>
      <w:r w:rsidR="00F9302D" w:rsidRPr="00CA533A">
        <w:rPr>
          <w:rFonts w:ascii="Times New Roman" w:hAnsi="Times New Roman" w:cs="Times New Roman"/>
          <w:sz w:val="24"/>
          <w:szCs w:val="24"/>
        </w:rPr>
        <w:t xml:space="preserve">;  v </w:t>
      </w:r>
      <w:r w:rsidR="00EF12B8" w:rsidRPr="00CA533A">
        <w:rPr>
          <w:rFonts w:ascii="Times New Roman" w:hAnsi="Times New Roman" w:cs="Times New Roman"/>
          <w:sz w:val="24"/>
          <w:szCs w:val="24"/>
        </w:rPr>
        <w:t xml:space="preserve">nasledovných rokoch </w:t>
      </w:r>
      <w:r w:rsidR="006E7185" w:rsidRPr="00CA533A">
        <w:rPr>
          <w:rFonts w:ascii="Times New Roman" w:hAnsi="Times New Roman" w:cs="Times New Roman"/>
          <w:sz w:val="24"/>
          <w:szCs w:val="24"/>
        </w:rPr>
        <w:t>v počte 360 000 kusov ročne.</w:t>
      </w:r>
    </w:p>
    <w:p w14:paraId="7E64C92E" w14:textId="77777777" w:rsidR="0036652C" w:rsidRPr="00CA533A" w:rsidRDefault="0036652C" w:rsidP="00260944">
      <w:pPr>
        <w:spacing w:after="0" w:line="240" w:lineRule="auto"/>
        <w:contextualSpacing/>
        <w:jc w:val="both"/>
        <w:rPr>
          <w:rFonts w:ascii="Times New Roman" w:eastAsia="Times New Roman" w:hAnsi="Times New Roman" w:cs="Times New Roman"/>
          <w:b/>
          <w:bCs/>
          <w:sz w:val="24"/>
          <w:szCs w:val="24"/>
          <w:lang w:eastAsia="sk-SK"/>
        </w:rPr>
      </w:pPr>
    </w:p>
    <w:p w14:paraId="7B86D48E" w14:textId="77777777" w:rsidR="00542953" w:rsidRPr="00CA533A" w:rsidRDefault="00542953" w:rsidP="00260944">
      <w:pPr>
        <w:spacing w:after="0" w:line="240" w:lineRule="auto"/>
        <w:contextualSpacing/>
        <w:jc w:val="both"/>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E954CAF" w14:textId="77777777" w:rsidR="003B6BDD" w:rsidRPr="00CA533A" w:rsidRDefault="003B6BDD" w:rsidP="00260944">
      <w:pPr>
        <w:spacing w:after="0" w:line="240" w:lineRule="auto"/>
        <w:contextualSpacing/>
        <w:jc w:val="both"/>
        <w:rPr>
          <w:rFonts w:eastAsia="Times New Roman"/>
          <w:b/>
          <w:bCs/>
          <w:lang w:eastAsia="sk-SK"/>
        </w:rPr>
      </w:pPr>
    </w:p>
    <w:p w14:paraId="40ABD494" w14:textId="77777777" w:rsidR="00542953" w:rsidRPr="00CA533A" w:rsidRDefault="00542953" w:rsidP="00260944">
      <w:pPr>
        <w:pBdr>
          <w:top w:val="single" w:sz="4" w:space="1" w:color="auto"/>
          <w:left w:val="single" w:sz="4" w:space="4" w:color="auto"/>
          <w:bottom w:val="single" w:sz="4" w:space="0" w:color="auto"/>
          <w:right w:val="single" w:sz="4" w:space="4" w:color="auto"/>
        </w:pBdr>
        <w:spacing w:after="0" w:line="240" w:lineRule="auto"/>
        <w:contextualSpacing/>
        <w:jc w:val="both"/>
        <w:rPr>
          <w:rFonts w:ascii="Times New Roman" w:eastAsia="Times New Roman" w:hAnsi="Times New Roman" w:cs="Times New Roman"/>
          <w:b/>
          <w:bCs/>
          <w:sz w:val="24"/>
          <w:szCs w:val="24"/>
          <w:lang w:eastAsia="sk-SK"/>
        </w:rPr>
      </w:pPr>
      <w:r w:rsidRPr="00CA533A">
        <w:rPr>
          <w:rFonts w:ascii="Times New Roman" w:hAnsi="Times New Roman" w:cs="Times New Roman"/>
          <w:sz w:val="24"/>
          <w:szCs w:val="24"/>
        </w:rPr>
        <w:t xml:space="preserve">Finančné </w:t>
      </w:r>
      <w:r w:rsidRPr="00CA533A">
        <w:rPr>
          <w:rStyle w:val="Textzstupnhosymbolu1"/>
          <w:color w:val="auto"/>
          <w:sz w:val="24"/>
          <w:szCs w:val="24"/>
        </w:rPr>
        <w:t>prostriedky budú zabezpečené v rámci schváleného limitu výdavkov kapitoly Ministerstva vnútra Slovenskej republiky.</w:t>
      </w:r>
    </w:p>
    <w:p w14:paraId="1B07071D"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p w14:paraId="77A892BD"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 Popis a charakteristika návrhu</w:t>
      </w:r>
    </w:p>
    <w:p w14:paraId="1912472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6D3FC189" w14:textId="77777777" w:rsidR="00542953" w:rsidRPr="00CA533A" w:rsidRDefault="00542953" w:rsidP="00260944">
      <w:pPr>
        <w:spacing w:after="0" w:line="240" w:lineRule="auto"/>
        <w:contextualSpacing/>
        <w:jc w:val="both"/>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2.2.1. Popis návrhu:</w:t>
      </w:r>
    </w:p>
    <w:p w14:paraId="41F08AF9" w14:textId="77777777" w:rsidR="00EF12B8" w:rsidRPr="00CA533A" w:rsidRDefault="00542953" w:rsidP="00260944">
      <w:pPr>
        <w:spacing w:after="0" w:line="240" w:lineRule="auto"/>
        <w:contextualSpacing/>
        <w:jc w:val="both"/>
        <w:rPr>
          <w:rFonts w:ascii="Times New Roman" w:hAnsi="Times New Roman" w:cs="Times New Roman"/>
          <w:sz w:val="24"/>
          <w:szCs w:val="24"/>
          <w:lang w:eastAsia="sk-SK"/>
        </w:rPr>
      </w:pPr>
      <w:r w:rsidRPr="00CA533A">
        <w:rPr>
          <w:rStyle w:val="Textzstupnhosymbolu1"/>
          <w:color w:val="auto"/>
          <w:sz w:val="24"/>
          <w:szCs w:val="24"/>
        </w:rPr>
        <w:tab/>
        <w:t xml:space="preserve">Cieľom </w:t>
      </w:r>
      <w:r w:rsidR="00EF12B8" w:rsidRPr="00CA533A">
        <w:rPr>
          <w:rStyle w:val="Textzstupnhosymbolu1"/>
          <w:color w:val="auto"/>
          <w:sz w:val="24"/>
          <w:szCs w:val="24"/>
        </w:rPr>
        <w:t xml:space="preserve">je </w:t>
      </w:r>
      <w:r w:rsidR="00EF12B8" w:rsidRPr="00CA533A">
        <w:rPr>
          <w:rFonts w:ascii="Times New Roman" w:hAnsi="Times New Roman" w:cs="Times New Roman"/>
          <w:sz w:val="24"/>
          <w:szCs w:val="24"/>
          <w:lang w:eastAsia="sk-SK"/>
        </w:rPr>
        <w:t xml:space="preserve">prijať novelu zákona o cestnej premávke, ktorou budú </w:t>
      </w:r>
      <w:r w:rsidR="0003283C" w:rsidRPr="00CA533A">
        <w:rPr>
          <w:rFonts w:ascii="Times New Roman" w:hAnsi="Times New Roman" w:cs="Times New Roman"/>
          <w:sz w:val="24"/>
          <w:szCs w:val="24"/>
          <w:lang w:eastAsia="sk-SK"/>
        </w:rPr>
        <w:t xml:space="preserve">okrem iného </w:t>
      </w:r>
      <w:r w:rsidR="00EF12B8" w:rsidRPr="00CA533A">
        <w:rPr>
          <w:rFonts w:ascii="Times New Roman" w:hAnsi="Times New Roman" w:cs="Times New Roman"/>
          <w:sz w:val="24"/>
          <w:szCs w:val="24"/>
          <w:lang w:eastAsia="sk-SK"/>
        </w:rPr>
        <w:t xml:space="preserve">zavedené jednorazové tabuľky so zvláštnym evidenčným číslom obsahujúcim písmeno C a M a zároveň u tabuliek so zvláštnym evidenčným číslom obsahujúcim písmeno C sa navrhuje, aby ich mohli vydávať len okresné úrady po podaní žiadosti o schválenie alebo uznanie technickej spôsobilosti na konkrétne vozidlá. </w:t>
      </w:r>
      <w:r w:rsidR="0003283C" w:rsidRPr="00CA533A">
        <w:rPr>
          <w:rFonts w:ascii="Times New Roman" w:hAnsi="Times New Roman" w:cs="Times New Roman"/>
          <w:sz w:val="24"/>
          <w:szCs w:val="24"/>
          <w:lang w:eastAsia="sk-SK"/>
        </w:rPr>
        <w:t xml:space="preserve">Na financovanie nových jednorazových tabuliek so zvláštnym evidenčným číslom </w:t>
      </w:r>
      <w:r w:rsidR="00EF12B8" w:rsidRPr="00CA533A">
        <w:rPr>
          <w:rFonts w:ascii="Times New Roman" w:hAnsi="Times New Roman" w:cs="Times New Roman"/>
          <w:sz w:val="24"/>
          <w:szCs w:val="24"/>
          <w:lang w:eastAsia="sk-SK"/>
        </w:rPr>
        <w:t xml:space="preserve">sa navrhuje zavedenie nového správneho poplatku </w:t>
      </w:r>
      <w:r w:rsidR="002E1463" w:rsidRPr="00CA533A">
        <w:rPr>
          <w:rFonts w:ascii="Times New Roman" w:hAnsi="Times New Roman" w:cs="Times New Roman"/>
          <w:sz w:val="24"/>
          <w:szCs w:val="24"/>
          <w:lang w:eastAsia="sk-SK"/>
        </w:rPr>
        <w:t>5</w:t>
      </w:r>
      <w:r w:rsidR="00F9302D" w:rsidRPr="00CA533A">
        <w:rPr>
          <w:rFonts w:ascii="Times New Roman" w:hAnsi="Times New Roman" w:cs="Times New Roman"/>
          <w:sz w:val="24"/>
          <w:szCs w:val="24"/>
          <w:lang w:eastAsia="sk-SK"/>
        </w:rPr>
        <w:t xml:space="preserve"> </w:t>
      </w:r>
      <w:r w:rsidR="002E1463" w:rsidRPr="00CA533A">
        <w:rPr>
          <w:rFonts w:ascii="Times New Roman" w:hAnsi="Times New Roman" w:cs="Times New Roman"/>
          <w:sz w:val="24"/>
          <w:szCs w:val="24"/>
          <w:lang w:eastAsia="sk-SK"/>
        </w:rPr>
        <w:t>eur</w:t>
      </w:r>
      <w:r w:rsidR="00F9302D" w:rsidRPr="00CA533A">
        <w:rPr>
          <w:rFonts w:ascii="Times New Roman" w:hAnsi="Times New Roman" w:cs="Times New Roman"/>
          <w:sz w:val="24"/>
          <w:szCs w:val="24"/>
          <w:lang w:eastAsia="sk-SK"/>
        </w:rPr>
        <w:t xml:space="preserve"> </w:t>
      </w:r>
      <w:r w:rsidR="00EF12B8" w:rsidRPr="00CA533A">
        <w:rPr>
          <w:rFonts w:ascii="Times New Roman" w:hAnsi="Times New Roman" w:cs="Times New Roman"/>
          <w:sz w:val="24"/>
          <w:szCs w:val="24"/>
          <w:lang w:eastAsia="sk-SK"/>
        </w:rPr>
        <w:t xml:space="preserve">za pridelenie </w:t>
      </w:r>
      <w:r w:rsidR="00F9302D" w:rsidRPr="00CA533A">
        <w:rPr>
          <w:rFonts w:ascii="Times New Roman" w:hAnsi="Times New Roman" w:cs="Times New Roman"/>
          <w:sz w:val="24"/>
          <w:szCs w:val="24"/>
          <w:lang w:eastAsia="sk-SK"/>
        </w:rPr>
        <w:t>1 kus</w:t>
      </w:r>
      <w:r w:rsidR="002E1463" w:rsidRPr="00CA533A">
        <w:rPr>
          <w:rFonts w:ascii="Times New Roman" w:hAnsi="Times New Roman" w:cs="Times New Roman"/>
          <w:sz w:val="24"/>
          <w:szCs w:val="24"/>
          <w:lang w:eastAsia="sk-SK"/>
        </w:rPr>
        <w:t>u</w:t>
      </w:r>
      <w:r w:rsidR="00F9302D" w:rsidRPr="00CA533A">
        <w:rPr>
          <w:rFonts w:ascii="Times New Roman" w:hAnsi="Times New Roman" w:cs="Times New Roman"/>
          <w:sz w:val="24"/>
          <w:szCs w:val="24"/>
          <w:lang w:eastAsia="sk-SK"/>
        </w:rPr>
        <w:t xml:space="preserve"> </w:t>
      </w:r>
      <w:r w:rsidR="00EF12B8" w:rsidRPr="00CA533A">
        <w:rPr>
          <w:rFonts w:ascii="Times New Roman" w:hAnsi="Times New Roman" w:cs="Times New Roman"/>
          <w:sz w:val="24"/>
          <w:szCs w:val="24"/>
          <w:lang w:eastAsia="sk-SK"/>
        </w:rPr>
        <w:t>tabuľky so zvláštnym evidenčným číslom obsahujúcim písmeno C a M. Na základe počtov novopredaných vozidiel a vozidiel jednotlivo dovezených z cudziny sa predpokladá ročný objem 200 000 kusov tabuliek so zvláštnym evidenčným číslom obsahujúce písmeno M a 120 000 až 160 000 kusov takýchto tabuliek obsahujúcich písmeno C.</w:t>
      </w:r>
      <w:r w:rsidR="002E1463" w:rsidRPr="00CA533A">
        <w:rPr>
          <w:rFonts w:ascii="Times New Roman" w:hAnsi="Times New Roman" w:cs="Times New Roman"/>
          <w:sz w:val="24"/>
          <w:szCs w:val="24"/>
          <w:lang w:eastAsia="sk-SK"/>
        </w:rPr>
        <w:t xml:space="preserve"> Celkovo sa predpokladá ročný objem 320 000 až 360 000 kusov tabuliek.</w:t>
      </w:r>
    </w:p>
    <w:p w14:paraId="44104301" w14:textId="77777777" w:rsidR="0003283C" w:rsidRPr="00CA533A" w:rsidRDefault="0003283C" w:rsidP="00260944">
      <w:pPr>
        <w:spacing w:after="0" w:line="240" w:lineRule="auto"/>
        <w:contextualSpacing/>
        <w:jc w:val="both"/>
        <w:rPr>
          <w:rFonts w:ascii="Times New Roman" w:hAnsi="Times New Roman" w:cs="Times New Roman"/>
          <w:sz w:val="24"/>
          <w:szCs w:val="24"/>
          <w:lang w:eastAsia="sk-SK"/>
        </w:rPr>
      </w:pPr>
    </w:p>
    <w:p w14:paraId="3EE76151" w14:textId="77777777" w:rsidR="0003283C" w:rsidRPr="00CA533A" w:rsidRDefault="0003283C" w:rsidP="00260944">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ab/>
        <w:t xml:space="preserve">Pri predpokladaných ročných počtoch vydaných jednorazových tabuliek so zvláštnym evidenčným číslom v počte 360 000 ks a pri zavedení správneho poplatku 5 eur za 1 kus tabuľky vychádza ročný výnos na správnych poplatkoch vo výške 1 800 000 eur. Súčasťou finančného vplyvu novely zákona je </w:t>
      </w:r>
      <w:r w:rsidR="00DF522C" w:rsidRPr="00CA533A">
        <w:rPr>
          <w:rFonts w:ascii="Times New Roman" w:hAnsi="Times New Roman" w:cs="Times New Roman"/>
          <w:sz w:val="24"/>
          <w:szCs w:val="24"/>
          <w:lang w:eastAsia="sk-SK"/>
        </w:rPr>
        <w:t>1 000 000</w:t>
      </w:r>
      <w:r w:rsidRPr="00CA533A">
        <w:rPr>
          <w:rFonts w:ascii="Times New Roman" w:hAnsi="Times New Roman" w:cs="Times New Roman"/>
          <w:sz w:val="24"/>
          <w:szCs w:val="24"/>
          <w:lang w:eastAsia="sk-SK"/>
        </w:rPr>
        <w:t xml:space="preserve"> eur, ktoré budú potrebné na vykonanie úprav v informačnom systéme evidencia vozidiel a v súvisiacich elektronických službách. Táto suma by bola vynaložená len v roku 2025. Uvedená výška nákladov by nebola len na zavedenie samotných jednorazových tabuliek so zvláštnym evidenčným číslom, ale aj na ďalšie činnosti smerujúce k zlepšeniu podmienok pre verejnosť, ako aj pre podnikateľské prostredie, najmä</w:t>
      </w:r>
    </w:p>
    <w:p w14:paraId="4D8D461A" w14:textId="77777777" w:rsidR="0031791B" w:rsidRPr="00CA533A" w:rsidRDefault="0031791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umožnenie prihla</w:t>
      </w:r>
      <w:r w:rsidR="00B6255E" w:rsidRPr="00CA533A">
        <w:rPr>
          <w:rFonts w:ascii="Times New Roman" w:hAnsi="Times New Roman" w:cs="Times New Roman"/>
          <w:sz w:val="24"/>
          <w:szCs w:val="24"/>
          <w:lang w:eastAsia="sk-SK"/>
        </w:rPr>
        <w:t xml:space="preserve">sovania novozakúpených vozidiel, </w:t>
      </w:r>
      <w:r w:rsidRPr="00CA533A">
        <w:rPr>
          <w:rFonts w:ascii="Times New Roman" w:hAnsi="Times New Roman" w:cs="Times New Roman"/>
          <w:sz w:val="24"/>
          <w:szCs w:val="24"/>
          <w:lang w:eastAsia="sk-SK"/>
        </w:rPr>
        <w:t xml:space="preserve">jednotlivo dovezených vozidiel do Slovenskej republiky </w:t>
      </w:r>
      <w:r w:rsidR="00B6255E" w:rsidRPr="00CA533A">
        <w:rPr>
          <w:rFonts w:ascii="Times New Roman" w:hAnsi="Times New Roman" w:cs="Times New Roman"/>
          <w:sz w:val="24"/>
          <w:szCs w:val="24"/>
          <w:lang w:eastAsia="sk-SK"/>
        </w:rPr>
        <w:t xml:space="preserve">a podania žiadostí o oznámenie vývozu vozidla do cudziny </w:t>
      </w:r>
      <w:r w:rsidRPr="00CA533A">
        <w:rPr>
          <w:rFonts w:ascii="Times New Roman" w:hAnsi="Times New Roman" w:cs="Times New Roman"/>
          <w:sz w:val="24"/>
          <w:szCs w:val="24"/>
          <w:lang w:eastAsia="sk-SK"/>
        </w:rPr>
        <w:t>na ktoromkoľvek dopravnom inšpektoráte bez ohľadu na adresu trvalého pobytu alebo sídla držiteľa vozidla,</w:t>
      </w:r>
      <w:r w:rsidR="00CA0DB4" w:rsidRPr="00CA533A">
        <w:rPr>
          <w:rFonts w:ascii="Times New Roman" w:hAnsi="Times New Roman" w:cs="Times New Roman"/>
          <w:sz w:val="24"/>
          <w:szCs w:val="24"/>
          <w:lang w:eastAsia="sk-SK"/>
        </w:rPr>
        <w:t xml:space="preserve"> podobne ako je tomu už v súčasnosti pri vykonávaní zmien držby vozidiel,</w:t>
      </w:r>
    </w:p>
    <w:p w14:paraId="3FC73FF1" w14:textId="77777777" w:rsidR="0031791B" w:rsidRPr="00CA533A" w:rsidRDefault="0031791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lastRenderedPageBreak/>
        <w:t>zavedenie jednorazových prevozných tabuliek s evidenčným číslom, v dôsledku čoho nebude potrebné predajcom vozidiel vracať súčasné tabuľky v plechovom vyhotovení,</w:t>
      </w:r>
    </w:p>
    <w:p w14:paraId="59ECDAFD" w14:textId="77777777" w:rsidR="0031791B" w:rsidRPr="00CA533A" w:rsidRDefault="0031791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vykonávaní zmeny držby vozidla z fyzickej osoby – podnikateľa na rovnakú fyzickú osobu a naopak sa za takúto zmenu nebude vyberať správny poplatok za štandardnú zmenu držby, len správny poplatok za vydanie nových dokladov od vozidla,</w:t>
      </w:r>
    </w:p>
    <w:p w14:paraId="6E99FEF6"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elektronických službách vypustenie podmienky mať vydané elektronické osvedčenie o evidencii časť I,</w:t>
      </w:r>
    </w:p>
    <w:p w14:paraId="24D72884"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zmenách držby vozidiel autobazármi sa umožňuje za predávajúceho namiesto zmluvy o sprostredkovaní predaja vozidla predložiť kúpnu zmluvu k vozidlu,</w:t>
      </w:r>
    </w:p>
    <w:p w14:paraId="6D3A213F"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najmä pri zmenách držby autobazármi neplatí povinnosť priloženia písomného plnomocenstva alebo dokladu o nadobudnutí vlastníctva vozidla s osvedčeným podpisom osoby, na ktorú sa držba vozidla previedla, ak sa vozidlo prevádza na osobu, ktorá podľa prvej vety podpísala žiadosť o prevod držby vozidla,</w:t>
      </w:r>
    </w:p>
    <w:p w14:paraId="6A1A7129"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vypustenie vykonávania kontrol originality vozidiel pred ich oznámením na vývoz do cudziny, ktoré boli prvý krát prihlásené do evidencie vozidiel Slovenskej republiky najviac pred 60 dňami. V prípadoch jednotlivého dovozu vozidiel do Slovenskej republiky sa doterajší systém, vrátane povinnosti vykonávania kontrol originality vozidiel nemení,</w:t>
      </w:r>
    </w:p>
    <w:p w14:paraId="137414BA" w14:textId="77777777" w:rsidR="003233AB" w:rsidRPr="00CA533A" w:rsidRDefault="003233A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674BED73" w14:textId="77777777" w:rsidR="003233AB" w:rsidRPr="00CA533A" w:rsidRDefault="003233A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zjednotenie vizuálu všetkých tabuliek so zvláštnym evidenčným číslom, kedy už nebude potrebné na nich uvádzať </w:t>
      </w:r>
      <w:r w:rsidR="003B6BDD" w:rsidRPr="00CA533A">
        <w:rPr>
          <w:rFonts w:ascii="Times New Roman" w:hAnsi="Times New Roman" w:cs="Times New Roman"/>
          <w:sz w:val="24"/>
          <w:szCs w:val="24"/>
          <w:lang w:eastAsia="sk-SK"/>
        </w:rPr>
        <w:t>dvojicu písmen (pôvodne</w:t>
      </w:r>
      <w:r w:rsidR="00B6255E" w:rsidRPr="00CA533A">
        <w:rPr>
          <w:rFonts w:ascii="Times New Roman" w:hAnsi="Times New Roman" w:cs="Times New Roman"/>
          <w:sz w:val="24"/>
          <w:szCs w:val="24"/>
          <w:lang w:eastAsia="sk-SK"/>
        </w:rPr>
        <w:t xml:space="preserve"> skratku okresu ich evidovania).</w:t>
      </w:r>
    </w:p>
    <w:p w14:paraId="66E1325C" w14:textId="77777777" w:rsidR="00260944" w:rsidRPr="00CA533A" w:rsidRDefault="00260944" w:rsidP="00260944">
      <w:pPr>
        <w:spacing w:after="0" w:line="240" w:lineRule="auto"/>
        <w:ind w:firstLine="709"/>
        <w:contextualSpacing/>
        <w:jc w:val="both"/>
        <w:rPr>
          <w:rFonts w:ascii="Times New Roman" w:hAnsi="Times New Roman" w:cs="Times New Roman"/>
          <w:sz w:val="24"/>
          <w:szCs w:val="24"/>
          <w:lang w:eastAsia="sk-SK"/>
        </w:rPr>
      </w:pPr>
    </w:p>
    <w:p w14:paraId="6855EE9A" w14:textId="77777777" w:rsidR="003233AB" w:rsidRPr="00CA533A" w:rsidRDefault="003233AB" w:rsidP="00260944">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súčasnosti dopravné inšpektoráty zapožičiavajú predajcom nových vozidiel plechové tabuľky so zvláštnym evidenčným číslom obsahujúcim písmeno M predajcom nových vozidiel, ktorí ich následne zapožičiavajú vlastníkom novozakúpených vozidiel. Vzhľadom na obmedzený počet takýchto tabuliek je v mnohých prípadoch problematické zo strany zákazníkov tieto tabuľky vrátiť späť predajcovi. 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43AF7B76" w14:textId="77777777" w:rsidR="007E6B8F" w:rsidRPr="00CA533A" w:rsidRDefault="007E6B8F" w:rsidP="00260944">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Ďalšou významnou skutočnosťou zavedenia vydávania jednorazových tabuliek so zvláštnym evidenčným číslom s časovo obmedzenou platnosťou je obmedzenie priestoru na zneužívanie takýchto tabuliek, kedy boli vo viacerých prípadoch zaznamenané neoprávnené používanie najmä prevozných tabuliek obsahujúcim písmeno C, ktoré zapožičiavali občanom subjekty zabezpečujúce predaj vozidiel evidovaných v Slovenskej republike alebo v inom štáte. Takéto používanie tabuliek so zvláštnym evidenčným číslom bez vydania riadnych registračných dokladov osvedčenie o evidencii časť I a časť II je v rozpore s § 130 ods. 1 zákona o cestnej premávke.</w:t>
      </w:r>
    </w:p>
    <w:p w14:paraId="3E203ED3" w14:textId="77777777" w:rsidR="007E6B8F" w:rsidRPr="00CA533A" w:rsidRDefault="007E6B8F" w:rsidP="00260944">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 uvedených skutočností vyplýva, že zavedenie jednorazových tabuliek so zvláštnym evidenčným číslom, ktorých vydanie sa navrhuje spoplatniť správnym poplatkom za vydane jedného kusu tabuľky vo výške 5 eur, by bolo samofinancovateľné a blízkej dobe by boli príjmy štátu zo správnych poplatkov vyššie ako vynaložené náklady.</w:t>
      </w:r>
    </w:p>
    <w:p w14:paraId="76170023" w14:textId="77777777" w:rsidR="00A5393C" w:rsidRPr="00CA533A" w:rsidRDefault="00A5393C" w:rsidP="00260944">
      <w:pPr>
        <w:spacing w:after="0" w:line="240" w:lineRule="auto"/>
        <w:ind w:firstLine="709"/>
        <w:contextualSpacing/>
        <w:jc w:val="both"/>
        <w:rPr>
          <w:rFonts w:ascii="Times New Roman" w:hAnsi="Times New Roman" w:cs="Times New Roman"/>
          <w:sz w:val="24"/>
          <w:szCs w:val="24"/>
          <w:lang w:eastAsia="sk-SK"/>
        </w:rPr>
      </w:pPr>
    </w:p>
    <w:p w14:paraId="6B6D3699" w14:textId="77777777" w:rsidR="00A5393C" w:rsidRPr="00CA533A" w:rsidRDefault="00A5393C" w:rsidP="00A5393C">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lastRenderedPageBreak/>
        <w:t xml:space="preserve">Prvá fáza riešenia dokladov v mobile (na báze aplikácie MOU) umožní  každému držiteľovi občianskeho preukazu alebo vodičského preukazu SR preukázať sa eDokladmi na Slovensku ako alternatívou k použitiu týchto dokladov vo forme plastových kartičiek. </w:t>
      </w:r>
    </w:p>
    <w:p w14:paraId="57D47D66" w14:textId="77777777" w:rsidR="00A5393C" w:rsidRPr="00CA533A" w:rsidRDefault="00A5393C" w:rsidP="00A5393C">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Vydávanie digitálnych preukazov od 1. januára 2025 nebude meniť zaužívané procesy vydávania fyzických preukazov v gescii MV SR. Fyzická osoba bude musieť stále byť držiteľom fyzickej podoby dokladu (plastovej kartičky) vydanej za podmienok príslušnej legislatívy, ktorá sa vzťahuje na konkrétny preukaz.</w:t>
      </w:r>
    </w:p>
    <w:p w14:paraId="0DDB889A" w14:textId="77777777" w:rsidR="00A5393C" w:rsidRPr="00CA533A" w:rsidRDefault="00A5393C" w:rsidP="00A5393C">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Podľa návrhu zákona bude možné od 1. januára 2025 digitálny občiansky preukaz a digitálny vodičský preukaz predložiť len príslušníkovi Policajného zboru alebo orgánu Policajného zboru pri plnení ich úloh okrem hraničnej kontroly (týka sa to najmä hliadok poriadkovej polície, dopravnej polície a železničnej polície).</w:t>
      </w:r>
    </w:p>
    <w:p w14:paraId="3A14278E" w14:textId="77777777" w:rsidR="003233AB" w:rsidRPr="00CA533A" w:rsidRDefault="003233AB" w:rsidP="00A5393C">
      <w:pPr>
        <w:spacing w:after="0" w:line="240" w:lineRule="auto"/>
        <w:jc w:val="both"/>
        <w:rPr>
          <w:rFonts w:ascii="Times New Roman" w:hAnsi="Times New Roman" w:cs="Times New Roman"/>
          <w:sz w:val="24"/>
          <w:szCs w:val="24"/>
          <w:lang w:eastAsia="sk-SK"/>
        </w:rPr>
      </w:pPr>
    </w:p>
    <w:p w14:paraId="323E417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p w14:paraId="19631627"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0955A36C"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2.2.2. Charakteristika návrhu:</w:t>
      </w:r>
    </w:p>
    <w:p w14:paraId="356B242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sz w:val="24"/>
          <w:szCs w:val="24"/>
          <w:bdr w:val="single" w:sz="4" w:space="0" w:color="auto" w:frame="1"/>
          <w:lang w:eastAsia="sk-SK"/>
        </w:rPr>
        <w:t xml:space="preserve"> x  </w:t>
      </w:r>
      <w:r w:rsidRPr="00CA533A">
        <w:rPr>
          <w:rFonts w:ascii="Times New Roman" w:eastAsia="Times New Roman" w:hAnsi="Times New Roman" w:cs="Times New Roman"/>
          <w:b/>
          <w:sz w:val="24"/>
          <w:szCs w:val="24"/>
          <w:lang w:eastAsia="sk-SK"/>
        </w:rPr>
        <w:t xml:space="preserve">  </w:t>
      </w:r>
      <w:r w:rsidRPr="00CA533A">
        <w:rPr>
          <w:rFonts w:ascii="Times New Roman" w:eastAsia="Times New Roman" w:hAnsi="Times New Roman" w:cs="Times New Roman"/>
          <w:sz w:val="24"/>
          <w:szCs w:val="24"/>
          <w:lang w:eastAsia="sk-SK"/>
        </w:rPr>
        <w:t>zmena sadzby</w:t>
      </w:r>
    </w:p>
    <w:p w14:paraId="6A55BACF"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zmena v nároku</w:t>
      </w:r>
    </w:p>
    <w:p w14:paraId="75EC999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000F1422" w:rsidRPr="00CA533A">
        <w:rPr>
          <w:rFonts w:ascii="Times New Roman" w:eastAsia="Times New Roman" w:hAnsi="Times New Roman" w:cs="Times New Roman"/>
          <w:b/>
          <w:sz w:val="24"/>
          <w:szCs w:val="24"/>
          <w:bdr w:val="single" w:sz="4" w:space="0" w:color="auto" w:frame="1"/>
          <w:lang w:eastAsia="sk-SK"/>
        </w:rPr>
        <w:t>x</w:t>
      </w:r>
      <w:r w:rsidR="000F1422"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nová služba alebo nariadenie (alebo ich zrušenie)</w:t>
      </w:r>
    </w:p>
    <w:p w14:paraId="10CC7858"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kombinovaný návrh</w:t>
      </w:r>
    </w:p>
    <w:p w14:paraId="0F3176A7"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iné </w:t>
      </w:r>
    </w:p>
    <w:p w14:paraId="77A19E5C"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0E452A62" w14:textId="77777777" w:rsidR="0036652C" w:rsidRPr="00CA533A" w:rsidRDefault="0036652C" w:rsidP="00260944">
      <w:pPr>
        <w:spacing w:after="0" w:line="240" w:lineRule="auto"/>
        <w:contextualSpacing/>
        <w:rPr>
          <w:rFonts w:ascii="Times New Roman" w:eastAsia="Times New Roman" w:hAnsi="Times New Roman" w:cs="Times New Roman"/>
          <w:b/>
          <w:bCs/>
          <w:sz w:val="24"/>
          <w:szCs w:val="24"/>
          <w:lang w:eastAsia="sk-SK"/>
        </w:rPr>
      </w:pPr>
    </w:p>
    <w:p w14:paraId="0E77A7E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2.2.3. Predpoklady vývoja objemu aktivít:</w:t>
      </w:r>
    </w:p>
    <w:p w14:paraId="1F71FD07" w14:textId="77777777" w:rsidR="00542953" w:rsidRPr="00CA533A" w:rsidRDefault="00542953" w:rsidP="00260944">
      <w:pPr>
        <w:spacing w:after="0" w:line="240" w:lineRule="auto"/>
        <w:contextualSpacing/>
        <w:jc w:val="right"/>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CA533A" w:rsidRPr="00CA533A" w14:paraId="1BCD1833" w14:textId="77777777" w:rsidTr="008C021E">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04A56B" w14:textId="77777777" w:rsidR="00542953" w:rsidRPr="00CA533A" w:rsidRDefault="00542953"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4AFCB3" w14:textId="77777777" w:rsidR="00542953" w:rsidRPr="00CA533A" w:rsidRDefault="00542953"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Odhadované objemy</w:t>
            </w:r>
          </w:p>
        </w:tc>
      </w:tr>
      <w:tr w:rsidR="00CA533A" w:rsidRPr="00CA533A" w14:paraId="7510B2BB" w14:textId="77777777" w:rsidTr="00542953">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14:paraId="262626B5"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A7C0DA" w14:textId="77777777" w:rsidR="000F32BA" w:rsidRPr="00CA533A" w:rsidRDefault="000F32B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w:t>
            </w:r>
            <w:r w:rsidR="00B17C9A" w:rsidRPr="00CA533A">
              <w:rPr>
                <w:rFonts w:ascii="Times New Roman" w:eastAsia="Times New Roman" w:hAnsi="Times New Roman" w:cs="Times New Roman"/>
                <w:b/>
                <w:bCs/>
                <w:sz w:val="24"/>
                <w:szCs w:val="24"/>
                <w:lang w:eastAsia="sk-SK"/>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9E2F87"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92410E"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D6AF53"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r>
      <w:tr w:rsidR="00CA533A" w:rsidRPr="00CA533A" w14:paraId="698754AC" w14:textId="77777777"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14:paraId="1CA596E3" w14:textId="77777777" w:rsidR="00542953" w:rsidRPr="00CA533A" w:rsidRDefault="00542953" w:rsidP="00260944">
            <w:pPr>
              <w:autoSpaceDE w:val="0"/>
              <w:autoSpaceDN w:val="0"/>
              <w:adjustRightInd w:val="0"/>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14:paraId="179A4C1F"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156709F2"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2CF543BC"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58344D53"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r>
      <w:tr w:rsidR="00CA533A" w:rsidRPr="00CA533A" w14:paraId="0D8E17A8" w14:textId="77777777"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14:paraId="07C83D6E" w14:textId="77777777" w:rsidR="00542953" w:rsidRPr="00CA533A" w:rsidRDefault="00542953" w:rsidP="00260944">
            <w:pPr>
              <w:autoSpaceDE w:val="0"/>
              <w:autoSpaceDN w:val="0"/>
              <w:adjustRightInd w:val="0"/>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14:paraId="27E94A80"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3BDBEA6A"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7EBCBD25"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29B13013"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r>
      <w:tr w:rsidR="00542953" w:rsidRPr="00CA533A" w14:paraId="47A5B5F1" w14:textId="77777777"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14:paraId="1F2E37D6" w14:textId="77777777" w:rsidR="00542953" w:rsidRPr="00CA533A" w:rsidRDefault="00542953" w:rsidP="00260944">
            <w:pPr>
              <w:autoSpaceDE w:val="0"/>
              <w:autoSpaceDN w:val="0"/>
              <w:adjustRightInd w:val="0"/>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14:paraId="4B20E23C"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4793FB4D"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131C9B35"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4B7AF8C0"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r>
    </w:tbl>
    <w:p w14:paraId="3B41B06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621813D6"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2.2.4. Výpočty vplyvov na verejné financie</w:t>
      </w:r>
    </w:p>
    <w:p w14:paraId="50BDE516" w14:textId="77777777" w:rsidR="00542953" w:rsidRPr="00CA533A" w:rsidRDefault="00542953" w:rsidP="00260944">
      <w:pPr>
        <w:spacing w:after="0" w:line="240" w:lineRule="auto"/>
        <w:ind w:left="426"/>
        <w:contextualSpacing/>
        <w:jc w:val="both"/>
        <w:rPr>
          <w:rStyle w:val="Textzstupnhosymbolu1"/>
          <w:color w:val="auto"/>
          <w:sz w:val="24"/>
          <w:szCs w:val="24"/>
        </w:rPr>
      </w:pPr>
      <w:r w:rsidRPr="00CA533A">
        <w:rPr>
          <w:rStyle w:val="Textzstupnhosymbolu1"/>
          <w:color w:val="auto"/>
          <w:sz w:val="24"/>
          <w:szCs w:val="24"/>
        </w:rPr>
        <w:t xml:space="preserve">Návrh </w:t>
      </w:r>
      <w:r w:rsidR="00EF12B8" w:rsidRPr="00CA533A">
        <w:rPr>
          <w:rStyle w:val="Textzstupnhosymbolu1"/>
          <w:color w:val="auto"/>
          <w:sz w:val="24"/>
          <w:szCs w:val="24"/>
        </w:rPr>
        <w:t xml:space="preserve">novely zákona </w:t>
      </w:r>
      <w:r w:rsidRPr="00CA533A">
        <w:rPr>
          <w:rStyle w:val="Textzstupnhosymbolu1"/>
          <w:color w:val="auto"/>
          <w:sz w:val="24"/>
          <w:szCs w:val="24"/>
        </w:rPr>
        <w:t xml:space="preserve">má </w:t>
      </w:r>
      <w:r w:rsidR="00EF12B8" w:rsidRPr="00CA533A">
        <w:rPr>
          <w:rStyle w:val="Textzstupnhosymbolu1"/>
          <w:color w:val="auto"/>
          <w:sz w:val="24"/>
          <w:szCs w:val="24"/>
        </w:rPr>
        <w:t>pozitívny</w:t>
      </w:r>
      <w:r w:rsidRPr="00CA533A">
        <w:rPr>
          <w:rStyle w:val="Textzstupnhosymbolu1"/>
          <w:color w:val="auto"/>
          <w:sz w:val="24"/>
          <w:szCs w:val="24"/>
        </w:rPr>
        <w:t xml:space="preserve"> vplyv na rozpočet verejnej správy. </w:t>
      </w:r>
    </w:p>
    <w:p w14:paraId="200A6FDC" w14:textId="77777777" w:rsidR="003B6BDD" w:rsidRPr="00CA533A" w:rsidRDefault="003B6BDD" w:rsidP="00260944">
      <w:pPr>
        <w:spacing w:after="0" w:line="240" w:lineRule="auto"/>
        <w:ind w:left="426"/>
        <w:contextualSpacing/>
        <w:jc w:val="both"/>
        <w:rPr>
          <w:rStyle w:val="Textzstupnhosymbolu1"/>
          <w:color w:val="auto"/>
        </w:rPr>
      </w:pPr>
    </w:p>
    <w:p w14:paraId="4B720FDB" w14:textId="77777777" w:rsidR="00EF12B8" w:rsidRPr="00CA533A" w:rsidRDefault="00EF12B8" w:rsidP="00260944">
      <w:pPr>
        <w:spacing w:after="0" w:line="240" w:lineRule="auto"/>
        <w:ind w:firstLine="426"/>
        <w:contextualSpacing/>
        <w:jc w:val="both"/>
        <w:rPr>
          <w:rFonts w:ascii="Times New Roman" w:hAnsi="Times New Roman" w:cs="Times New Roman"/>
          <w:sz w:val="24"/>
          <w:szCs w:val="24"/>
        </w:rPr>
      </w:pPr>
      <w:r w:rsidRPr="00CA533A">
        <w:rPr>
          <w:rStyle w:val="Textzstupnhosymbolu1"/>
          <w:color w:val="auto"/>
          <w:sz w:val="24"/>
          <w:szCs w:val="24"/>
        </w:rPr>
        <w:t xml:space="preserve">Za </w:t>
      </w:r>
      <w:r w:rsidRPr="00CA533A">
        <w:rPr>
          <w:rFonts w:ascii="Times New Roman" w:hAnsi="Times New Roman" w:cs="Times New Roman"/>
          <w:sz w:val="24"/>
          <w:szCs w:val="24"/>
        </w:rPr>
        <w:t xml:space="preserve">predpokladu výdaja tabuliek so zvláštnym evidenčným číslom v nasledovných rokoch v počte 360 000 kusov a zavedenia správneho poplatku </w:t>
      </w:r>
      <w:r w:rsidR="00561164" w:rsidRPr="00CA533A">
        <w:rPr>
          <w:rFonts w:ascii="Times New Roman" w:hAnsi="Times New Roman" w:cs="Times New Roman"/>
          <w:sz w:val="24"/>
          <w:szCs w:val="24"/>
        </w:rPr>
        <w:t>5</w:t>
      </w:r>
      <w:r w:rsidRPr="00CA533A">
        <w:rPr>
          <w:rFonts w:ascii="Times New Roman" w:hAnsi="Times New Roman" w:cs="Times New Roman"/>
          <w:sz w:val="24"/>
          <w:szCs w:val="24"/>
        </w:rPr>
        <w:t xml:space="preserve"> </w:t>
      </w:r>
      <w:r w:rsidR="00561164" w:rsidRPr="00CA533A">
        <w:rPr>
          <w:rFonts w:ascii="Times New Roman" w:hAnsi="Times New Roman" w:cs="Times New Roman"/>
          <w:sz w:val="24"/>
          <w:szCs w:val="24"/>
        </w:rPr>
        <w:t>eur</w:t>
      </w:r>
      <w:r w:rsidRPr="00CA533A">
        <w:rPr>
          <w:rFonts w:ascii="Times New Roman" w:hAnsi="Times New Roman" w:cs="Times New Roman"/>
          <w:sz w:val="24"/>
          <w:szCs w:val="24"/>
        </w:rPr>
        <w:t xml:space="preserve"> za 1 kus sa očakáva príjem štátneho rozpočtu </w:t>
      </w:r>
      <w:r w:rsidR="00561164" w:rsidRPr="00CA533A">
        <w:rPr>
          <w:rFonts w:ascii="Times New Roman" w:hAnsi="Times New Roman" w:cs="Times New Roman"/>
          <w:sz w:val="24"/>
          <w:szCs w:val="24"/>
        </w:rPr>
        <w:t>1</w:t>
      </w:r>
      <w:r w:rsidRPr="00CA533A">
        <w:rPr>
          <w:rFonts w:ascii="Times New Roman" w:hAnsi="Times New Roman" w:cs="Times New Roman"/>
          <w:sz w:val="24"/>
          <w:szCs w:val="24"/>
        </w:rPr>
        <w:t> </w:t>
      </w:r>
      <w:r w:rsidR="00561164" w:rsidRPr="00CA533A">
        <w:rPr>
          <w:rFonts w:ascii="Times New Roman" w:hAnsi="Times New Roman" w:cs="Times New Roman"/>
          <w:sz w:val="24"/>
          <w:szCs w:val="24"/>
        </w:rPr>
        <w:t>8</w:t>
      </w:r>
      <w:r w:rsidRPr="00CA533A">
        <w:rPr>
          <w:rFonts w:ascii="Times New Roman" w:hAnsi="Times New Roman" w:cs="Times New Roman"/>
          <w:sz w:val="24"/>
          <w:szCs w:val="24"/>
        </w:rPr>
        <w:t xml:space="preserve">00 000 </w:t>
      </w:r>
      <w:r w:rsidR="00561164" w:rsidRPr="00CA533A">
        <w:rPr>
          <w:rFonts w:ascii="Times New Roman" w:hAnsi="Times New Roman" w:cs="Times New Roman"/>
          <w:sz w:val="24"/>
          <w:szCs w:val="24"/>
        </w:rPr>
        <w:t>eur</w:t>
      </w:r>
      <w:r w:rsidR="00F9302D" w:rsidRPr="00CA533A">
        <w:rPr>
          <w:rFonts w:ascii="Times New Roman" w:hAnsi="Times New Roman" w:cs="Times New Roman"/>
          <w:sz w:val="24"/>
          <w:szCs w:val="24"/>
        </w:rPr>
        <w:t xml:space="preserve"> ročne</w:t>
      </w:r>
      <w:r w:rsidRPr="00CA533A">
        <w:rPr>
          <w:rFonts w:ascii="Times New Roman" w:hAnsi="Times New Roman" w:cs="Times New Roman"/>
          <w:sz w:val="24"/>
          <w:szCs w:val="24"/>
        </w:rPr>
        <w:t xml:space="preserve">. Náklady na vyhotovenie tabuľky so zvláštnym evidenčným </w:t>
      </w:r>
      <w:r w:rsidR="00F9302D" w:rsidRPr="00CA533A">
        <w:rPr>
          <w:rFonts w:ascii="Times New Roman" w:hAnsi="Times New Roman" w:cs="Times New Roman"/>
          <w:sz w:val="24"/>
          <w:szCs w:val="24"/>
        </w:rPr>
        <w:t>predstavujú cca</w:t>
      </w:r>
      <w:r w:rsidRPr="00CA533A">
        <w:rPr>
          <w:rFonts w:ascii="Times New Roman" w:hAnsi="Times New Roman" w:cs="Times New Roman"/>
          <w:sz w:val="24"/>
          <w:szCs w:val="24"/>
        </w:rPr>
        <w:t xml:space="preserve"> 1 </w:t>
      </w:r>
      <w:r w:rsidR="00561164" w:rsidRPr="00CA533A">
        <w:rPr>
          <w:rFonts w:ascii="Times New Roman" w:hAnsi="Times New Roman" w:cs="Times New Roman"/>
          <w:sz w:val="24"/>
          <w:szCs w:val="24"/>
        </w:rPr>
        <w:t>euro</w:t>
      </w:r>
      <w:r w:rsidR="00F9302D" w:rsidRPr="00CA533A">
        <w:rPr>
          <w:rFonts w:ascii="Times New Roman" w:hAnsi="Times New Roman" w:cs="Times New Roman"/>
          <w:sz w:val="24"/>
          <w:szCs w:val="24"/>
        </w:rPr>
        <w:t xml:space="preserve"> za 1 kus</w:t>
      </w:r>
      <w:r w:rsidRPr="00CA533A">
        <w:rPr>
          <w:rFonts w:ascii="Times New Roman" w:hAnsi="Times New Roman" w:cs="Times New Roman"/>
          <w:sz w:val="24"/>
          <w:szCs w:val="24"/>
        </w:rPr>
        <w:t xml:space="preserve">, náklady ročne </w:t>
      </w:r>
      <w:r w:rsidR="00F9302D" w:rsidRPr="00CA533A">
        <w:rPr>
          <w:rFonts w:ascii="Times New Roman" w:hAnsi="Times New Roman" w:cs="Times New Roman"/>
          <w:sz w:val="24"/>
          <w:szCs w:val="24"/>
        </w:rPr>
        <w:t xml:space="preserve">predstavujú </w:t>
      </w:r>
      <w:r w:rsidR="00415002" w:rsidRPr="00CA533A">
        <w:rPr>
          <w:rFonts w:ascii="Times New Roman" w:hAnsi="Times New Roman" w:cs="Times New Roman"/>
          <w:sz w:val="24"/>
          <w:szCs w:val="24"/>
        </w:rPr>
        <w:t>36</w:t>
      </w:r>
      <w:r w:rsidRPr="00CA533A">
        <w:rPr>
          <w:rFonts w:ascii="Times New Roman" w:hAnsi="Times New Roman" w:cs="Times New Roman"/>
          <w:sz w:val="24"/>
          <w:szCs w:val="24"/>
        </w:rPr>
        <w:t xml:space="preserve">0 000 </w:t>
      </w:r>
      <w:r w:rsidR="002E1463" w:rsidRPr="00CA533A">
        <w:rPr>
          <w:rFonts w:ascii="Times New Roman" w:hAnsi="Times New Roman" w:cs="Times New Roman"/>
          <w:sz w:val="24"/>
          <w:szCs w:val="24"/>
        </w:rPr>
        <w:t>eur</w:t>
      </w:r>
      <w:r w:rsidRPr="00CA533A">
        <w:rPr>
          <w:rFonts w:ascii="Times New Roman" w:hAnsi="Times New Roman" w:cs="Times New Roman"/>
          <w:sz w:val="24"/>
          <w:szCs w:val="24"/>
        </w:rPr>
        <w:t xml:space="preserve">. </w:t>
      </w:r>
    </w:p>
    <w:p w14:paraId="71D72297" w14:textId="77777777" w:rsidR="00260944" w:rsidRPr="00CA533A" w:rsidRDefault="00260944" w:rsidP="00260944">
      <w:pPr>
        <w:spacing w:after="0" w:line="240" w:lineRule="auto"/>
        <w:ind w:firstLine="426"/>
        <w:contextualSpacing/>
        <w:jc w:val="both"/>
        <w:rPr>
          <w:rFonts w:ascii="Times New Roman" w:hAnsi="Times New Roman" w:cs="Times New Roman"/>
          <w:sz w:val="24"/>
          <w:szCs w:val="24"/>
        </w:rPr>
      </w:pPr>
    </w:p>
    <w:p w14:paraId="6556F97B" w14:textId="77777777" w:rsidR="00542953" w:rsidRPr="00CA533A" w:rsidRDefault="000F1422" w:rsidP="00260944">
      <w:pPr>
        <w:spacing w:after="0" w:line="240" w:lineRule="auto"/>
        <w:ind w:firstLine="426"/>
        <w:contextualSpacing/>
        <w:jc w:val="both"/>
        <w:rPr>
          <w:rFonts w:ascii="Times New Roman" w:hAnsi="Times New Roman" w:cs="Times New Roman"/>
          <w:sz w:val="24"/>
          <w:szCs w:val="24"/>
        </w:rPr>
      </w:pPr>
      <w:r w:rsidRPr="00CA533A">
        <w:rPr>
          <w:rFonts w:ascii="Times New Roman" w:hAnsi="Times New Roman" w:cs="Times New Roman"/>
          <w:sz w:val="24"/>
          <w:szCs w:val="24"/>
        </w:rPr>
        <w:t xml:space="preserve">Do vplyvov na verejné financie </w:t>
      </w:r>
      <w:r w:rsidR="00265DBB" w:rsidRPr="00CA533A">
        <w:rPr>
          <w:rFonts w:ascii="Times New Roman" w:hAnsi="Times New Roman" w:cs="Times New Roman"/>
          <w:sz w:val="24"/>
          <w:szCs w:val="24"/>
        </w:rPr>
        <w:t>bolo</w:t>
      </w:r>
      <w:r w:rsidRPr="00CA533A">
        <w:rPr>
          <w:rFonts w:ascii="Times New Roman" w:hAnsi="Times New Roman" w:cs="Times New Roman"/>
          <w:sz w:val="24"/>
          <w:szCs w:val="24"/>
        </w:rPr>
        <w:t xml:space="preserve"> potrebné pripočítať náklady na úpravy systému evidencia vozidiel a</w:t>
      </w:r>
      <w:r w:rsidR="0082214E" w:rsidRPr="00CA533A">
        <w:rPr>
          <w:rFonts w:ascii="Times New Roman" w:hAnsi="Times New Roman" w:cs="Times New Roman"/>
          <w:sz w:val="24"/>
          <w:szCs w:val="24"/>
        </w:rPr>
        <w:t> súvisiacich elektronických služieb</w:t>
      </w:r>
      <w:r w:rsidRPr="00CA533A">
        <w:rPr>
          <w:rFonts w:ascii="Times New Roman" w:hAnsi="Times New Roman" w:cs="Times New Roman"/>
          <w:sz w:val="24"/>
          <w:szCs w:val="24"/>
        </w:rPr>
        <w:t>, čo bolo vyčíslené na</w:t>
      </w:r>
      <w:r w:rsidR="0082214E" w:rsidRPr="00CA533A">
        <w:rPr>
          <w:rFonts w:ascii="Times New Roman" w:hAnsi="Times New Roman" w:cs="Times New Roman"/>
          <w:sz w:val="24"/>
          <w:szCs w:val="24"/>
        </w:rPr>
        <w:t xml:space="preserve"> </w:t>
      </w:r>
      <w:r w:rsidR="00DF522C" w:rsidRPr="00CA533A">
        <w:rPr>
          <w:rFonts w:ascii="Times New Roman" w:hAnsi="Times New Roman" w:cs="Times New Roman"/>
          <w:sz w:val="24"/>
          <w:szCs w:val="24"/>
        </w:rPr>
        <w:t>1 000 000</w:t>
      </w:r>
      <w:r w:rsidRPr="00CA533A">
        <w:rPr>
          <w:rFonts w:ascii="Times New Roman" w:hAnsi="Times New Roman" w:cs="Times New Roman"/>
          <w:sz w:val="24"/>
          <w:szCs w:val="24"/>
        </w:rPr>
        <w:t xml:space="preserve"> eur s DPH. Tento náklad bude uplatnený len v roku 202</w:t>
      </w:r>
      <w:r w:rsidR="00B17C9A" w:rsidRPr="00CA533A">
        <w:rPr>
          <w:rFonts w:ascii="Times New Roman" w:hAnsi="Times New Roman" w:cs="Times New Roman"/>
          <w:sz w:val="24"/>
          <w:szCs w:val="24"/>
        </w:rPr>
        <w:t>5</w:t>
      </w:r>
      <w:r w:rsidR="00265DBB" w:rsidRPr="00CA533A">
        <w:rPr>
          <w:rFonts w:ascii="Times New Roman" w:hAnsi="Times New Roman" w:cs="Times New Roman"/>
          <w:sz w:val="24"/>
          <w:szCs w:val="24"/>
        </w:rPr>
        <w:t>.</w:t>
      </w:r>
      <w:r w:rsidRPr="00CA533A">
        <w:rPr>
          <w:rFonts w:ascii="Times New Roman" w:hAnsi="Times New Roman" w:cs="Times New Roman"/>
          <w:sz w:val="24"/>
          <w:szCs w:val="24"/>
        </w:rPr>
        <w:t xml:space="preserve"> </w:t>
      </w:r>
    </w:p>
    <w:p w14:paraId="54ADE2FC" w14:textId="77777777" w:rsidR="00260944" w:rsidRPr="00CA533A" w:rsidRDefault="00260944" w:rsidP="00260944">
      <w:pPr>
        <w:spacing w:after="0" w:line="240" w:lineRule="auto"/>
        <w:ind w:firstLine="426"/>
        <w:contextualSpacing/>
        <w:jc w:val="both"/>
        <w:rPr>
          <w:rFonts w:ascii="Times New Roman" w:hAnsi="Times New Roman" w:cs="Times New Roman"/>
          <w:sz w:val="24"/>
          <w:szCs w:val="24"/>
        </w:rPr>
      </w:pPr>
    </w:p>
    <w:p w14:paraId="2DE9CEB1" w14:textId="77777777" w:rsidR="00B00022" w:rsidRPr="00CA533A" w:rsidRDefault="00BB279B" w:rsidP="00260944">
      <w:pPr>
        <w:spacing w:after="0" w:line="240" w:lineRule="auto"/>
        <w:ind w:firstLine="426"/>
        <w:contextualSpacing/>
        <w:jc w:val="both"/>
        <w:rPr>
          <w:rFonts w:ascii="Times New Roman" w:hAnsi="Times New Roman" w:cs="Times New Roman"/>
          <w:sz w:val="24"/>
          <w:szCs w:val="24"/>
        </w:rPr>
      </w:pPr>
      <w:r w:rsidRPr="00CA533A">
        <w:rPr>
          <w:rFonts w:ascii="Times New Roman" w:hAnsi="Times New Roman" w:cs="Times New Roman"/>
          <w:sz w:val="24"/>
          <w:szCs w:val="24"/>
        </w:rPr>
        <w:t>V rámci čl. III sa v nadväznosti na zmeny v čl. I</w:t>
      </w:r>
      <w:r w:rsidR="00B00022" w:rsidRPr="00CA533A">
        <w:rPr>
          <w:rFonts w:ascii="Times New Roman" w:hAnsi="Times New Roman" w:cs="Times New Roman"/>
          <w:sz w:val="24"/>
          <w:szCs w:val="24"/>
        </w:rPr>
        <w:t xml:space="preserve"> vypúšťa písmeno e) v položke </w:t>
      </w:r>
      <w:r w:rsidR="003B6BDD" w:rsidRPr="00CA533A">
        <w:rPr>
          <w:rFonts w:ascii="Times New Roman" w:hAnsi="Times New Roman" w:cs="Times New Roman"/>
          <w:sz w:val="24"/>
          <w:szCs w:val="24"/>
        </w:rPr>
        <w:t xml:space="preserve">76 sadzobníka správnych poplatkov, t. j. správny poplatok </w:t>
      </w:r>
      <w:r w:rsidR="00B00022" w:rsidRPr="00CA533A">
        <w:rPr>
          <w:rFonts w:ascii="Times New Roman" w:hAnsi="Times New Roman" w:cs="Times New Roman"/>
          <w:sz w:val="24"/>
          <w:szCs w:val="24"/>
        </w:rPr>
        <w:t>za pridelenie evidenčného čísla a vydanie tabuľky s evidenčným číslom vyrobenej zo zmesi polykarbonátu</w:t>
      </w:r>
      <w:r w:rsidR="00AA7D98" w:rsidRPr="00CA533A">
        <w:rPr>
          <w:rFonts w:ascii="Times New Roman" w:hAnsi="Times New Roman" w:cs="Times New Roman"/>
          <w:sz w:val="24"/>
          <w:szCs w:val="24"/>
        </w:rPr>
        <w:t xml:space="preserve"> </w:t>
      </w:r>
      <w:r w:rsidR="00B00022" w:rsidRPr="00CA533A">
        <w:rPr>
          <w:rFonts w:ascii="Times New Roman" w:hAnsi="Times New Roman" w:cs="Times New Roman"/>
          <w:sz w:val="24"/>
          <w:szCs w:val="24"/>
        </w:rPr>
        <w:t>a polyesteru vyžarujúcej svetlo pri zapnutom osvetlení vozidla pri zápise vozidla do evidencie alebo pridelenie</w:t>
      </w:r>
      <w:r w:rsidR="00AA7D98" w:rsidRPr="00CA533A">
        <w:rPr>
          <w:rFonts w:ascii="Times New Roman" w:hAnsi="Times New Roman" w:cs="Times New Roman"/>
          <w:sz w:val="24"/>
          <w:szCs w:val="24"/>
        </w:rPr>
        <w:t xml:space="preserve"> </w:t>
      </w:r>
      <w:r w:rsidR="00B00022" w:rsidRPr="00CA533A">
        <w:rPr>
          <w:rFonts w:ascii="Times New Roman" w:hAnsi="Times New Roman" w:cs="Times New Roman"/>
          <w:sz w:val="24"/>
          <w:szCs w:val="24"/>
        </w:rPr>
        <w:t>evidenčného čísla a vydanie takejto tabuľky s evidenčným číslom za stratenú, zničenú, poškodenú, odcudzenú</w:t>
      </w:r>
      <w:r w:rsidR="00AA7D98" w:rsidRPr="00CA533A">
        <w:rPr>
          <w:rFonts w:ascii="Times New Roman" w:hAnsi="Times New Roman" w:cs="Times New Roman"/>
          <w:sz w:val="24"/>
          <w:szCs w:val="24"/>
        </w:rPr>
        <w:t xml:space="preserve"> </w:t>
      </w:r>
      <w:r w:rsidR="00B00022" w:rsidRPr="00CA533A">
        <w:rPr>
          <w:rFonts w:ascii="Times New Roman" w:hAnsi="Times New Roman" w:cs="Times New Roman"/>
          <w:sz w:val="24"/>
          <w:szCs w:val="24"/>
        </w:rPr>
        <w:t>alebo neupotrebiteľnú tabuľku alebo vydanie duplikátu takejto tabuľky s pôvodne prideleným evidenčným číslom</w:t>
      </w:r>
      <w:r w:rsidR="00AA7D98" w:rsidRPr="00CA533A">
        <w:t xml:space="preserve"> </w:t>
      </w:r>
      <w:r w:rsidR="00AA7D98" w:rsidRPr="00CA533A">
        <w:rPr>
          <w:rFonts w:ascii="Times New Roman" w:hAnsi="Times New Roman" w:cs="Times New Roman"/>
          <w:sz w:val="24"/>
          <w:szCs w:val="24"/>
        </w:rPr>
        <w:t>alebo s evidenčným číslom vytvoreným na základe požiadavky držiteľa vozidla</w:t>
      </w:r>
      <w:r w:rsidRPr="00CA533A">
        <w:rPr>
          <w:rFonts w:ascii="Times New Roman" w:hAnsi="Times New Roman" w:cs="Times New Roman"/>
          <w:sz w:val="24"/>
          <w:szCs w:val="24"/>
        </w:rPr>
        <w:t xml:space="preserve">. </w:t>
      </w:r>
      <w:r w:rsidR="00AA7D98" w:rsidRPr="00CA533A">
        <w:rPr>
          <w:rFonts w:ascii="Times New Roman" w:hAnsi="Times New Roman" w:cs="Times New Roman"/>
          <w:sz w:val="24"/>
          <w:szCs w:val="24"/>
        </w:rPr>
        <w:t>Takéto tabuľky s evidenčným číslom sa prestali vyrábať od 1.</w:t>
      </w:r>
      <w:r w:rsidR="003B6BDD" w:rsidRPr="00CA533A">
        <w:rPr>
          <w:rFonts w:ascii="Times New Roman" w:hAnsi="Times New Roman" w:cs="Times New Roman"/>
          <w:sz w:val="24"/>
          <w:szCs w:val="24"/>
        </w:rPr>
        <w:t xml:space="preserve"> januára </w:t>
      </w:r>
      <w:r w:rsidR="00AA7D98" w:rsidRPr="00CA533A">
        <w:rPr>
          <w:rFonts w:ascii="Times New Roman" w:hAnsi="Times New Roman" w:cs="Times New Roman"/>
          <w:sz w:val="24"/>
          <w:szCs w:val="24"/>
        </w:rPr>
        <w:t xml:space="preserve">2022 po ukončení  zmluvného vzťahu s pôvodným </w:t>
      </w:r>
      <w:r w:rsidR="003B6BDD" w:rsidRPr="00CA533A">
        <w:rPr>
          <w:rFonts w:ascii="Times New Roman" w:hAnsi="Times New Roman" w:cs="Times New Roman"/>
          <w:sz w:val="24"/>
          <w:szCs w:val="24"/>
        </w:rPr>
        <w:t>dodávateľom.</w:t>
      </w:r>
      <w:r w:rsidR="00AA7D98" w:rsidRPr="00CA533A">
        <w:rPr>
          <w:rFonts w:ascii="Times New Roman" w:hAnsi="Times New Roman" w:cs="Times New Roman"/>
          <w:sz w:val="24"/>
          <w:szCs w:val="24"/>
        </w:rPr>
        <w:t xml:space="preserve"> Od</w:t>
      </w:r>
      <w:r w:rsidR="003B6BDD" w:rsidRPr="00CA533A">
        <w:rPr>
          <w:rFonts w:ascii="Times New Roman" w:hAnsi="Times New Roman" w:cs="Times New Roman"/>
          <w:sz w:val="24"/>
          <w:szCs w:val="24"/>
        </w:rPr>
        <w:t xml:space="preserve">vtedy sa už </w:t>
      </w:r>
      <w:r w:rsidR="003B6BDD" w:rsidRPr="00CA533A">
        <w:rPr>
          <w:rFonts w:ascii="Times New Roman" w:hAnsi="Times New Roman" w:cs="Times New Roman"/>
          <w:sz w:val="24"/>
          <w:szCs w:val="24"/>
        </w:rPr>
        <w:lastRenderedPageBreak/>
        <w:t>takéto tabuľky nevyrábajú</w:t>
      </w:r>
      <w:r w:rsidR="00AA7D98" w:rsidRPr="00CA533A">
        <w:rPr>
          <w:rFonts w:ascii="Times New Roman" w:hAnsi="Times New Roman" w:cs="Times New Roman"/>
          <w:sz w:val="24"/>
          <w:szCs w:val="24"/>
        </w:rPr>
        <w:t xml:space="preserve">. Z uvedeného dôvodu nedochádza k negatívnemu vplyvu na štátny rozpočet, </w:t>
      </w:r>
      <w:r w:rsidRPr="00CA533A">
        <w:rPr>
          <w:rFonts w:ascii="Times New Roman" w:hAnsi="Times New Roman" w:cs="Times New Roman"/>
          <w:sz w:val="24"/>
          <w:szCs w:val="24"/>
        </w:rPr>
        <w:t>keďže</w:t>
      </w:r>
      <w:r w:rsidR="00AA7D98" w:rsidRPr="00CA533A">
        <w:rPr>
          <w:rFonts w:ascii="Times New Roman" w:hAnsi="Times New Roman" w:cs="Times New Roman"/>
          <w:sz w:val="24"/>
          <w:szCs w:val="24"/>
        </w:rPr>
        <w:t xml:space="preserve"> sa všetky tabuľky vyrábajú zo zliatin ľahkých kovov.</w:t>
      </w:r>
    </w:p>
    <w:p w14:paraId="7DAB1A6A" w14:textId="77777777" w:rsidR="00542953" w:rsidRPr="00CA533A" w:rsidRDefault="00542953" w:rsidP="00260944">
      <w:pPr>
        <w:tabs>
          <w:tab w:val="num" w:pos="1080"/>
        </w:tabs>
        <w:spacing w:after="0" w:line="240" w:lineRule="auto"/>
        <w:contextualSpacing/>
        <w:jc w:val="both"/>
        <w:rPr>
          <w:rFonts w:ascii="Times New Roman" w:eastAsia="Times New Roman" w:hAnsi="Times New Roman" w:cs="Times New Roman"/>
          <w:bCs/>
          <w:sz w:val="24"/>
          <w:szCs w:val="24"/>
          <w:lang w:eastAsia="sk-SK"/>
        </w:rPr>
      </w:pPr>
    </w:p>
    <w:p w14:paraId="2821449A" w14:textId="77777777" w:rsidR="00542953" w:rsidRPr="00CA533A" w:rsidRDefault="00542953" w:rsidP="00260944">
      <w:pPr>
        <w:spacing w:after="0" w:line="240" w:lineRule="auto"/>
        <w:contextualSpacing/>
        <w:rPr>
          <w:rFonts w:ascii="Times New Roman" w:eastAsia="Times New Roman" w:hAnsi="Times New Roman" w:cs="Times New Roman"/>
          <w:bCs/>
          <w:sz w:val="24"/>
          <w:szCs w:val="20"/>
          <w:lang w:eastAsia="sk-SK"/>
        </w:rPr>
        <w:sectPr w:rsidR="00542953" w:rsidRPr="00CA533A" w:rsidSect="00F21A9F">
          <w:footerReference w:type="default" r:id="rId13"/>
          <w:pgSz w:w="11906" w:h="16838"/>
          <w:pgMar w:top="1417" w:right="1417" w:bottom="1276" w:left="1417" w:header="708" w:footer="708" w:gutter="0"/>
          <w:cols w:space="708"/>
        </w:sectPr>
      </w:pPr>
    </w:p>
    <w:p w14:paraId="1F519799" w14:textId="77777777" w:rsidR="00542953" w:rsidRPr="00CA533A" w:rsidRDefault="00542953" w:rsidP="00260944">
      <w:pPr>
        <w:tabs>
          <w:tab w:val="num" w:pos="1080"/>
        </w:tabs>
        <w:spacing w:after="0" w:line="240" w:lineRule="auto"/>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lastRenderedPageBreak/>
        <w:t xml:space="preserve">Tabuľka č. 3 </w:t>
      </w:r>
    </w:p>
    <w:p w14:paraId="18317F48" w14:textId="77777777" w:rsidR="00542953" w:rsidRPr="00CA533A" w:rsidRDefault="00542953" w:rsidP="00260944">
      <w:pPr>
        <w:tabs>
          <w:tab w:val="num" w:pos="1080"/>
        </w:tabs>
        <w:spacing w:after="0" w:line="240" w:lineRule="auto"/>
        <w:contextualSpacing/>
        <w:jc w:val="both"/>
        <w:rPr>
          <w:rFonts w:ascii="Times New Roman" w:eastAsia="Times New Roman" w:hAnsi="Times New Roman" w:cs="Times New Roman"/>
          <w:bCs/>
          <w:sz w:val="24"/>
          <w:szCs w:val="20"/>
          <w:lang w:eastAsia="sk-SK"/>
        </w:rPr>
      </w:pPr>
    </w:p>
    <w:tbl>
      <w:tblPr>
        <w:tblpPr w:leftFromText="141" w:rightFromText="141" w:bottomFromText="200" w:horzAnchor="margin" w:tblpXSpec="center" w:tblpY="533"/>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CA533A" w:rsidRPr="00CA533A" w14:paraId="5808CCCF" w14:textId="77777777" w:rsidTr="0054295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ECB78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3D4AD0F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3ED89C"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62574FC4" w14:textId="77777777" w:rsidTr="00EF12B8">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61004"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14:paraId="51C15C18"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14:paraId="01F6DB1D"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7640AB91"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2A02D72F"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5FA12"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6DCA225B"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4A9BFA21"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vertAlign w:val="superscript"/>
                <w:lang w:eastAsia="sk-SK"/>
              </w:rPr>
            </w:pPr>
            <w:r w:rsidRPr="00CA533A">
              <w:rPr>
                <w:rFonts w:ascii="Times New Roman" w:eastAsia="Times New Roman" w:hAnsi="Times New Roman" w:cs="Times New Roman"/>
                <w:b/>
                <w:bCs/>
                <w:sz w:val="24"/>
                <w:szCs w:val="24"/>
                <w:lang w:eastAsia="sk-SK"/>
              </w:rPr>
              <w:t>Daňové príjmy (100)</w:t>
            </w:r>
            <w:r w:rsidRPr="00CA533A">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14:paraId="5CD79B5A"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566FC3F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18BD55F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32969A0D"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3000" w:type="dxa"/>
            <w:tcBorders>
              <w:top w:val="nil"/>
              <w:left w:val="nil"/>
              <w:bottom w:val="single" w:sz="4" w:space="0" w:color="auto"/>
              <w:right w:val="single" w:sz="4" w:space="0" w:color="auto"/>
            </w:tcBorders>
            <w:noWrap/>
            <w:vAlign w:val="bottom"/>
            <w:hideMark/>
          </w:tcPr>
          <w:p w14:paraId="56A0B199"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49D5A955"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7E94ECD9"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Nedaňové príjmy (200)</w:t>
            </w:r>
            <w:r w:rsidRPr="00CA533A">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14:paraId="324F4156" w14:textId="77777777" w:rsidR="00542953" w:rsidRPr="00CA533A" w:rsidRDefault="00644CCE"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90</w:t>
            </w:r>
            <w:r w:rsidR="00F9302D" w:rsidRPr="00CA533A">
              <w:rPr>
                <w:rFonts w:ascii="Times New Roman" w:eastAsia="Times New Roman" w:hAnsi="Times New Roman" w:cs="Times New Roman"/>
                <w:b/>
                <w:bCs/>
                <w:sz w:val="24"/>
                <w:szCs w:val="24"/>
                <w:lang w:eastAsia="sk-SK"/>
              </w:rPr>
              <w:t>0 000</w:t>
            </w:r>
          </w:p>
        </w:tc>
        <w:tc>
          <w:tcPr>
            <w:tcW w:w="1500" w:type="dxa"/>
            <w:tcBorders>
              <w:top w:val="nil"/>
              <w:left w:val="nil"/>
              <w:bottom w:val="single" w:sz="4" w:space="0" w:color="auto"/>
              <w:right w:val="single" w:sz="4" w:space="0" w:color="auto"/>
            </w:tcBorders>
            <w:hideMark/>
          </w:tcPr>
          <w:p w14:paraId="258A4780" w14:textId="77777777" w:rsidR="00542953" w:rsidRPr="00CA533A"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F9302D"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hideMark/>
          </w:tcPr>
          <w:p w14:paraId="44E5C960" w14:textId="77777777" w:rsidR="00542953" w:rsidRPr="00CA533A"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F9302D"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hideMark/>
          </w:tcPr>
          <w:p w14:paraId="3E6B337A" w14:textId="77777777" w:rsidR="00542953" w:rsidRPr="00CA533A"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F9302D"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F9302D" w:rsidRPr="00CA533A">
              <w:rPr>
                <w:rFonts w:ascii="Times New Roman" w:eastAsia="Times New Roman" w:hAnsi="Times New Roman" w:cs="Times New Roman"/>
                <w:b/>
                <w:bCs/>
                <w:sz w:val="24"/>
                <w:szCs w:val="24"/>
                <w:lang w:eastAsia="sk-SK"/>
              </w:rPr>
              <w:t>00 000</w:t>
            </w:r>
          </w:p>
        </w:tc>
        <w:tc>
          <w:tcPr>
            <w:tcW w:w="3000" w:type="dxa"/>
            <w:tcBorders>
              <w:top w:val="nil"/>
              <w:left w:val="nil"/>
              <w:bottom w:val="single" w:sz="4" w:space="0" w:color="auto"/>
              <w:right w:val="single" w:sz="4" w:space="0" w:color="auto"/>
            </w:tcBorders>
            <w:noWrap/>
            <w:vAlign w:val="bottom"/>
            <w:hideMark/>
          </w:tcPr>
          <w:p w14:paraId="31A2B3BA"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157D50B5"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24CDF5A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Granty a transfery (300)</w:t>
            </w:r>
            <w:r w:rsidRPr="00CA533A">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14:paraId="0C55BDF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5066873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085D85C6"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06E1B30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3000" w:type="dxa"/>
            <w:tcBorders>
              <w:top w:val="nil"/>
              <w:left w:val="nil"/>
              <w:bottom w:val="single" w:sz="4" w:space="0" w:color="auto"/>
              <w:right w:val="single" w:sz="4" w:space="0" w:color="auto"/>
            </w:tcBorders>
            <w:noWrap/>
            <w:vAlign w:val="bottom"/>
            <w:hideMark/>
          </w:tcPr>
          <w:p w14:paraId="1B9DF2E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7FE07C4C"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038DE4BB"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hideMark/>
          </w:tcPr>
          <w:p w14:paraId="758C9D8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2E83CB0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111007E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2F0B421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14:paraId="5DF44AA5"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526C9607"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620D6013"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hideMark/>
          </w:tcPr>
          <w:p w14:paraId="362BAB7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445DEA0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61E789F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0AA4EC3A"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14:paraId="74072D95"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DCC8D72" w14:textId="77777777" w:rsidTr="0054295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14:paraId="2AC46FC6"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4D00C19E" w14:textId="77777777" w:rsidR="00542953" w:rsidRPr="00CA533A" w:rsidRDefault="00644CCE"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90</w:t>
            </w:r>
            <w:r w:rsidR="00F9302D" w:rsidRPr="00CA533A">
              <w:rPr>
                <w:rFonts w:ascii="Times New Roman" w:eastAsia="Times New Roman" w:hAnsi="Times New Roman" w:cs="Times New Roman"/>
                <w:b/>
                <w:bCs/>
                <w:sz w:val="24"/>
                <w:szCs w:val="24"/>
                <w:lang w:eastAsia="sk-SK"/>
              </w:rPr>
              <w:t>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31109734" w14:textId="77777777" w:rsidR="00542953" w:rsidRPr="00CA533A"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1 8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64856055" w14:textId="77777777" w:rsidR="00542953" w:rsidRPr="00CA533A"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1 8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6BCD90CA" w14:textId="77777777" w:rsidR="00542953" w:rsidRPr="00CA533A"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1 800 000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14:paraId="4838958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bl>
    <w:p w14:paraId="6B5B137F" w14:textId="77777777" w:rsidR="00542953" w:rsidRPr="00CA533A" w:rsidRDefault="00F07D03"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t>Tabuľka č. 4/A</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CA533A" w:rsidRPr="00CA533A" w14:paraId="75CFB371" w14:textId="77777777" w:rsidTr="0054295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007DB1C"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686D914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E6AE49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313C7D27" w14:textId="77777777" w:rsidTr="00542953">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23E04D" w14:textId="77777777" w:rsidR="000F32BA" w:rsidRPr="00CA533A" w:rsidRDefault="000F32BA" w:rsidP="00260944">
            <w:pPr>
              <w:spacing w:after="0" w:line="240" w:lineRule="auto"/>
              <w:contextualSpacing/>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4760B354"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63CC70AF"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350BDB3E"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22E6A20E"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3C656"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47AC9F44"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789A0593"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7D4D263"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180 000</w:t>
            </w:r>
          </w:p>
        </w:tc>
        <w:tc>
          <w:tcPr>
            <w:tcW w:w="1540" w:type="dxa"/>
            <w:tcBorders>
              <w:top w:val="nil"/>
              <w:left w:val="nil"/>
              <w:bottom w:val="single" w:sz="4" w:space="0" w:color="auto"/>
              <w:right w:val="single" w:sz="4" w:space="0" w:color="auto"/>
            </w:tcBorders>
          </w:tcPr>
          <w:p w14:paraId="4A97EEB7"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360 000</w:t>
            </w:r>
          </w:p>
        </w:tc>
        <w:tc>
          <w:tcPr>
            <w:tcW w:w="1540" w:type="dxa"/>
            <w:tcBorders>
              <w:top w:val="nil"/>
              <w:left w:val="nil"/>
              <w:bottom w:val="single" w:sz="4" w:space="0" w:color="auto"/>
              <w:right w:val="single" w:sz="4" w:space="0" w:color="auto"/>
            </w:tcBorders>
          </w:tcPr>
          <w:p w14:paraId="41ADB8A6"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360 000</w:t>
            </w:r>
          </w:p>
        </w:tc>
        <w:tc>
          <w:tcPr>
            <w:tcW w:w="1540" w:type="dxa"/>
            <w:tcBorders>
              <w:top w:val="nil"/>
              <w:left w:val="nil"/>
              <w:bottom w:val="single" w:sz="4" w:space="0" w:color="auto"/>
              <w:right w:val="single" w:sz="4" w:space="0" w:color="auto"/>
            </w:tcBorders>
          </w:tcPr>
          <w:p w14:paraId="40918DCC"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0"/>
                <w:szCs w:val="24"/>
                <w:lang w:eastAsia="sk-SK"/>
              </w:rPr>
              <w:t>360 000</w:t>
            </w:r>
          </w:p>
        </w:tc>
        <w:tc>
          <w:tcPr>
            <w:tcW w:w="2220" w:type="dxa"/>
            <w:tcBorders>
              <w:top w:val="nil"/>
              <w:left w:val="nil"/>
              <w:bottom w:val="single" w:sz="4" w:space="0" w:color="auto"/>
              <w:right w:val="single" w:sz="4" w:space="0" w:color="auto"/>
            </w:tcBorders>
            <w:noWrap/>
            <w:vAlign w:val="bottom"/>
            <w:hideMark/>
          </w:tcPr>
          <w:p w14:paraId="2AF9AE9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483552C"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4466D290"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hideMark/>
          </w:tcPr>
          <w:p w14:paraId="37A8B681"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5E6E44AF"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474DD4E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0FED67E7"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21B7D56C"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CDE486C"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5D6730A8" w14:textId="77777777" w:rsidR="00542953" w:rsidRPr="00CA533A" w:rsidRDefault="0054295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hideMark/>
          </w:tcPr>
          <w:p w14:paraId="5AC2754C"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711ABD6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29E0D543"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316231B3"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F19690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40B50A5E"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668D10C7" w14:textId="77777777" w:rsidR="00542953" w:rsidRPr="00CA533A" w:rsidRDefault="0054295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Tovary a služby </w:t>
            </w:r>
            <w:r w:rsidR="00BC2819" w:rsidRPr="00CA533A">
              <w:rPr>
                <w:rFonts w:ascii="Times New Roman" w:eastAsia="Times New Roman" w:hAnsi="Times New Roman" w:cs="Times New Roman"/>
                <w:sz w:val="20"/>
                <w:szCs w:val="20"/>
                <w:lang w:eastAsia="sk-SK"/>
              </w:rPr>
              <w:t>(630)</w:t>
            </w:r>
            <w:r w:rsidR="0036652C"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4CC98F50" w14:textId="77777777" w:rsidR="00542953" w:rsidRPr="00CA533A" w:rsidRDefault="00644CCE"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18</w:t>
            </w:r>
            <w:r w:rsidR="00B17C9A" w:rsidRPr="00CA533A">
              <w:rPr>
                <w:rFonts w:ascii="Times New Roman" w:eastAsia="Times New Roman" w:hAnsi="Times New Roman" w:cs="Times New Roman"/>
                <w:sz w:val="20"/>
                <w:szCs w:val="20"/>
                <w:lang w:eastAsia="sk-SK"/>
              </w:rPr>
              <w:t>0</w:t>
            </w:r>
            <w:r w:rsidR="00EF12B8" w:rsidRPr="00CA533A">
              <w:rPr>
                <w:rFonts w:ascii="Times New Roman" w:eastAsia="Times New Roman" w:hAnsi="Times New Roman" w:cs="Times New Roman"/>
                <w:sz w:val="20"/>
                <w:szCs w:val="20"/>
                <w:lang w:eastAsia="sk-SK"/>
              </w:rPr>
              <w:t xml:space="preserve"> 000</w:t>
            </w:r>
          </w:p>
        </w:tc>
        <w:tc>
          <w:tcPr>
            <w:tcW w:w="1540" w:type="dxa"/>
            <w:tcBorders>
              <w:top w:val="nil"/>
              <w:left w:val="nil"/>
              <w:bottom w:val="single" w:sz="4" w:space="0" w:color="auto"/>
              <w:right w:val="single" w:sz="4" w:space="0" w:color="auto"/>
            </w:tcBorders>
            <w:hideMark/>
          </w:tcPr>
          <w:p w14:paraId="6B8BD4EA" w14:textId="77777777" w:rsidR="00542953" w:rsidRPr="00CA533A" w:rsidRDefault="00B17C9A"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360 000</w:t>
            </w:r>
          </w:p>
        </w:tc>
        <w:tc>
          <w:tcPr>
            <w:tcW w:w="1540" w:type="dxa"/>
            <w:tcBorders>
              <w:top w:val="nil"/>
              <w:left w:val="nil"/>
              <w:bottom w:val="single" w:sz="4" w:space="0" w:color="auto"/>
              <w:right w:val="single" w:sz="4" w:space="0" w:color="auto"/>
            </w:tcBorders>
            <w:hideMark/>
          </w:tcPr>
          <w:p w14:paraId="6E740194" w14:textId="77777777" w:rsidR="00542953" w:rsidRPr="00CA533A" w:rsidRDefault="00B17C9A"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360 000</w:t>
            </w:r>
          </w:p>
        </w:tc>
        <w:tc>
          <w:tcPr>
            <w:tcW w:w="1540" w:type="dxa"/>
            <w:tcBorders>
              <w:top w:val="nil"/>
              <w:left w:val="nil"/>
              <w:bottom w:val="single" w:sz="4" w:space="0" w:color="auto"/>
              <w:right w:val="single" w:sz="4" w:space="0" w:color="auto"/>
            </w:tcBorders>
            <w:hideMark/>
          </w:tcPr>
          <w:p w14:paraId="736D6C3F" w14:textId="77777777" w:rsidR="00542953" w:rsidRPr="00CA533A" w:rsidRDefault="00B17C9A"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360 000</w:t>
            </w:r>
          </w:p>
        </w:tc>
        <w:tc>
          <w:tcPr>
            <w:tcW w:w="2220" w:type="dxa"/>
            <w:tcBorders>
              <w:top w:val="nil"/>
              <w:left w:val="nil"/>
              <w:bottom w:val="single" w:sz="4" w:space="0" w:color="auto"/>
              <w:right w:val="single" w:sz="4" w:space="0" w:color="auto"/>
            </w:tcBorders>
            <w:noWrap/>
            <w:vAlign w:val="bottom"/>
            <w:hideMark/>
          </w:tcPr>
          <w:p w14:paraId="47DE92D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7BD13ECF"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7C5B8911"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Bežné transfery (640)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5EA657F8"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2E89BC9B"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75155548"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4E75963A"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0111EA4"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0822BA5" w14:textId="77777777" w:rsidTr="00542953">
        <w:trPr>
          <w:trHeight w:val="255"/>
        </w:trPr>
        <w:tc>
          <w:tcPr>
            <w:tcW w:w="7070" w:type="dxa"/>
            <w:tcBorders>
              <w:top w:val="nil"/>
              <w:left w:val="single" w:sz="4" w:space="0" w:color="auto"/>
              <w:bottom w:val="single" w:sz="4" w:space="0" w:color="auto"/>
              <w:right w:val="single" w:sz="4" w:space="0" w:color="auto"/>
            </w:tcBorders>
            <w:vAlign w:val="center"/>
            <w:hideMark/>
          </w:tcPr>
          <w:p w14:paraId="2563851C"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Splácanie úrokov a ostatné platby súvisiace s </w:t>
            </w:r>
            <w:r w:rsidRPr="00CA533A">
              <w:t xml:space="preserve"> </w:t>
            </w:r>
            <w:r w:rsidRPr="00CA533A">
              <w:rPr>
                <w:rFonts w:ascii="Times New Roman" w:eastAsia="Times New Roman" w:hAnsi="Times New Roman" w:cs="Times New Roman"/>
                <w:sz w:val="20"/>
                <w:szCs w:val="20"/>
                <w:lang w:eastAsia="sk-SK"/>
              </w:rPr>
              <w:t>úverom, pôžičkou, návratnou finančnou výpomocou a finančným prenájmom (650)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75F64B0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04A92CCE"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6928859E"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529AF3BC"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tcPr>
          <w:p w14:paraId="1D855E5F"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699A24CE"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3CD11735"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hideMark/>
          </w:tcPr>
          <w:p w14:paraId="3C7423EC"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8 275 422</w:t>
            </w:r>
          </w:p>
        </w:tc>
        <w:tc>
          <w:tcPr>
            <w:tcW w:w="1540" w:type="dxa"/>
            <w:tcBorders>
              <w:top w:val="nil"/>
              <w:left w:val="nil"/>
              <w:bottom w:val="single" w:sz="4" w:space="0" w:color="auto"/>
              <w:right w:val="single" w:sz="4" w:space="0" w:color="auto"/>
            </w:tcBorders>
            <w:hideMark/>
          </w:tcPr>
          <w:p w14:paraId="4E92DC24"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9 553 843</w:t>
            </w:r>
          </w:p>
        </w:tc>
        <w:tc>
          <w:tcPr>
            <w:tcW w:w="1540" w:type="dxa"/>
            <w:tcBorders>
              <w:top w:val="nil"/>
              <w:left w:val="nil"/>
              <w:bottom w:val="single" w:sz="4" w:space="0" w:color="auto"/>
              <w:right w:val="single" w:sz="4" w:space="0" w:color="auto"/>
            </w:tcBorders>
            <w:hideMark/>
          </w:tcPr>
          <w:p w14:paraId="73142EE3"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3 720 000</w:t>
            </w:r>
          </w:p>
        </w:tc>
        <w:tc>
          <w:tcPr>
            <w:tcW w:w="1540" w:type="dxa"/>
            <w:tcBorders>
              <w:top w:val="nil"/>
              <w:left w:val="nil"/>
              <w:bottom w:val="single" w:sz="4" w:space="0" w:color="auto"/>
              <w:right w:val="single" w:sz="4" w:space="0" w:color="auto"/>
            </w:tcBorders>
            <w:hideMark/>
          </w:tcPr>
          <w:p w14:paraId="6857A43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0542AAAB"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632F2937"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5982E600"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Obstarávanie kapitálových aktív (710)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0DBE6ED0" w14:textId="77777777" w:rsidR="00542953" w:rsidRPr="00CA533A" w:rsidRDefault="00A5393C"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8 275 422</w:t>
            </w:r>
          </w:p>
        </w:tc>
        <w:tc>
          <w:tcPr>
            <w:tcW w:w="1540" w:type="dxa"/>
            <w:tcBorders>
              <w:top w:val="nil"/>
              <w:left w:val="nil"/>
              <w:bottom w:val="single" w:sz="4" w:space="0" w:color="auto"/>
              <w:right w:val="single" w:sz="4" w:space="0" w:color="auto"/>
            </w:tcBorders>
            <w:hideMark/>
          </w:tcPr>
          <w:p w14:paraId="5DADC8C0" w14:textId="77777777" w:rsidR="00542953" w:rsidRPr="00CA533A" w:rsidRDefault="00A5393C"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Cs/>
                <w:sz w:val="20"/>
                <w:szCs w:val="20"/>
                <w:lang w:eastAsia="sk-SK"/>
              </w:rPr>
              <w:t>9 553 843</w:t>
            </w:r>
          </w:p>
        </w:tc>
        <w:tc>
          <w:tcPr>
            <w:tcW w:w="1540" w:type="dxa"/>
            <w:tcBorders>
              <w:top w:val="nil"/>
              <w:left w:val="nil"/>
              <w:bottom w:val="single" w:sz="4" w:space="0" w:color="auto"/>
              <w:right w:val="single" w:sz="4" w:space="0" w:color="auto"/>
            </w:tcBorders>
            <w:hideMark/>
          </w:tcPr>
          <w:p w14:paraId="6EFB4783" w14:textId="77777777" w:rsidR="00542953" w:rsidRPr="00CA533A" w:rsidRDefault="00A5393C"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3 720 000</w:t>
            </w:r>
          </w:p>
        </w:tc>
        <w:tc>
          <w:tcPr>
            <w:tcW w:w="1540" w:type="dxa"/>
            <w:tcBorders>
              <w:top w:val="nil"/>
              <w:left w:val="nil"/>
              <w:bottom w:val="single" w:sz="4" w:space="0" w:color="auto"/>
              <w:right w:val="single" w:sz="4" w:space="0" w:color="auto"/>
            </w:tcBorders>
            <w:hideMark/>
          </w:tcPr>
          <w:p w14:paraId="38F35DA8"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6B5CD39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4A7C696F"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234D1480"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Kapitálové transfery (720)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5F182D18"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3D86CD35"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777B3BC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4DB10CBF"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C42D1E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127A9F01"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21E5963A"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hideMark/>
          </w:tcPr>
          <w:p w14:paraId="7FC0ECC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14:paraId="2749B4D1"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14:paraId="51AA73E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14:paraId="132CD3FD"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hideMark/>
          </w:tcPr>
          <w:p w14:paraId="39CD427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BE74137" w14:textId="77777777" w:rsidTr="0054295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29473"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0075C444"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8 455 422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40F718EE"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9 913 843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62842D17" w14:textId="77777777" w:rsidR="00542953" w:rsidRPr="00CA533A" w:rsidRDefault="00A5393C" w:rsidP="00A5393C">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4 080 000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03C2AD5E"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0"/>
                <w:szCs w:val="24"/>
                <w:lang w:eastAsia="sk-SK"/>
              </w:rPr>
              <w:t>360 000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8192B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bl>
    <w:p w14:paraId="61BDABAD" w14:textId="77777777" w:rsidR="00542953" w:rsidRPr="00CA533A" w:rsidRDefault="00542953" w:rsidP="00260944">
      <w:pPr>
        <w:tabs>
          <w:tab w:val="num" w:pos="1080"/>
        </w:tabs>
        <w:spacing w:after="0" w:line="240" w:lineRule="auto"/>
        <w:ind w:left="-900"/>
        <w:contextualSpacing/>
        <w:jc w:val="both"/>
        <w:rPr>
          <w:rFonts w:ascii="Times New Roman" w:eastAsia="Times New Roman" w:hAnsi="Times New Roman" w:cs="Times New Roman"/>
          <w:bCs/>
          <w:sz w:val="20"/>
          <w:szCs w:val="20"/>
          <w:lang w:eastAsia="sk-SK"/>
        </w:rPr>
      </w:pPr>
      <w:r w:rsidRPr="00CA533A">
        <w:rPr>
          <w:rFonts w:ascii="Times New Roman" w:eastAsia="Times New Roman" w:hAnsi="Times New Roman" w:cs="Times New Roman"/>
          <w:bCs/>
          <w:sz w:val="20"/>
          <w:szCs w:val="20"/>
          <w:lang w:eastAsia="sk-SK"/>
        </w:rPr>
        <w:t>2 –  výdavky rozpísať až do položiek platnej ekonomickej klasifikácie</w:t>
      </w:r>
    </w:p>
    <w:p w14:paraId="446FFDBD" w14:textId="77777777" w:rsidR="00542953" w:rsidRPr="00CA533A" w:rsidRDefault="00542953" w:rsidP="00260944">
      <w:pPr>
        <w:tabs>
          <w:tab w:val="num" w:pos="1080"/>
        </w:tabs>
        <w:spacing w:after="0" w:line="240" w:lineRule="auto"/>
        <w:ind w:left="-900"/>
        <w:contextualSpacing/>
        <w:jc w:val="both"/>
        <w:rPr>
          <w:rFonts w:ascii="Times New Roman" w:eastAsia="Times New Roman" w:hAnsi="Times New Roman" w:cs="Times New Roman"/>
          <w:bCs/>
          <w:sz w:val="24"/>
          <w:szCs w:val="20"/>
          <w:lang w:eastAsia="sk-SK"/>
        </w:rPr>
      </w:pPr>
    </w:p>
    <w:p w14:paraId="17661919" w14:textId="77777777" w:rsidR="00260944" w:rsidRPr="00CA533A" w:rsidRDefault="00260944"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p>
    <w:p w14:paraId="42DD9AF7" w14:textId="77777777" w:rsidR="00F07D03" w:rsidRPr="00CA533A" w:rsidRDefault="00F07D03"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lastRenderedPageBreak/>
        <w:t>Tabuľka č. 4/B</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CA533A" w:rsidRPr="00CA533A" w14:paraId="2ED46804" w14:textId="77777777" w:rsidTr="003179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A8EC920"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62C6B0D5"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7ABDE8"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67D79D7F" w14:textId="77777777" w:rsidTr="0031791B">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A72950"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18E89CF5"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2EDA3401"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409CB68"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6CCFB60"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433E6" w14:textId="77777777" w:rsidR="00F07D03" w:rsidRPr="00CA533A" w:rsidRDefault="00F07D03"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0575FBC1" w14:textId="77777777" w:rsidTr="0031791B">
        <w:trPr>
          <w:trHeight w:val="255"/>
        </w:trPr>
        <w:tc>
          <w:tcPr>
            <w:tcW w:w="7070" w:type="dxa"/>
            <w:tcBorders>
              <w:top w:val="nil"/>
              <w:left w:val="single" w:sz="4" w:space="0" w:color="auto"/>
              <w:bottom w:val="single" w:sz="4" w:space="0" w:color="auto"/>
              <w:right w:val="single" w:sz="4" w:space="0" w:color="auto"/>
            </w:tcBorders>
            <w:hideMark/>
          </w:tcPr>
          <w:p w14:paraId="55C21203"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Kapitálové výdavky (230)</w:t>
            </w:r>
          </w:p>
        </w:tc>
        <w:tc>
          <w:tcPr>
            <w:tcW w:w="1540" w:type="dxa"/>
            <w:tcBorders>
              <w:top w:val="nil"/>
              <w:left w:val="nil"/>
              <w:bottom w:val="single" w:sz="4" w:space="0" w:color="auto"/>
              <w:right w:val="single" w:sz="4" w:space="0" w:color="auto"/>
            </w:tcBorders>
          </w:tcPr>
          <w:p w14:paraId="1139F295"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771BEA69"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04FCA566"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6B61F938"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28A2B7E8"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54E00417" w14:textId="77777777" w:rsidTr="0031791B">
        <w:trPr>
          <w:trHeight w:val="255"/>
        </w:trPr>
        <w:tc>
          <w:tcPr>
            <w:tcW w:w="7070" w:type="dxa"/>
            <w:tcBorders>
              <w:top w:val="nil"/>
              <w:left w:val="single" w:sz="4" w:space="0" w:color="auto"/>
              <w:bottom w:val="single" w:sz="4" w:space="0" w:color="auto"/>
              <w:right w:val="single" w:sz="4" w:space="0" w:color="auto"/>
            </w:tcBorders>
          </w:tcPr>
          <w:p w14:paraId="1A47BEA2"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D690413"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50CE21B8"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0EF0815D"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3B9F8761"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4"/>
                <w:lang w:eastAsia="sk-SK"/>
              </w:rPr>
            </w:pPr>
            <w:r w:rsidRPr="00CA533A">
              <w:rPr>
                <w:rFonts w:ascii="Times New Roman" w:eastAsia="Times New Roman" w:hAnsi="Times New Roman" w:cs="Times New Roman"/>
                <w:b/>
                <w:bCs/>
                <w:sz w:val="20"/>
                <w:szCs w:val="24"/>
                <w:lang w:eastAsia="sk-SK"/>
              </w:rPr>
              <w:t>-</w:t>
            </w:r>
          </w:p>
        </w:tc>
        <w:tc>
          <w:tcPr>
            <w:tcW w:w="2220" w:type="dxa"/>
            <w:tcBorders>
              <w:top w:val="nil"/>
              <w:left w:val="nil"/>
              <w:bottom w:val="single" w:sz="4" w:space="0" w:color="auto"/>
              <w:right w:val="single" w:sz="4" w:space="0" w:color="auto"/>
            </w:tcBorders>
            <w:noWrap/>
            <w:vAlign w:val="bottom"/>
          </w:tcPr>
          <w:p w14:paraId="72196FB9"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6DD99E8D"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3109D82C"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61B6E673"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40B3BB25"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4A1F4D76"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2DEB8B99"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40573D5B"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13FC90D0"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50A486E6" w14:textId="77777777" w:rsidR="00F07D03" w:rsidRPr="00CA533A" w:rsidRDefault="00F07D0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2D8132D"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4664753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6F1D750"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56DDD61A"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76B8C93"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064F19E0"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5B4C31E2" w14:textId="77777777" w:rsidR="00F07D03" w:rsidRPr="00CA533A" w:rsidRDefault="00F07D0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Tovary a služby (630)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5229F65"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6C499591"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5DFBDE80"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2293B40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2220" w:type="dxa"/>
            <w:tcBorders>
              <w:top w:val="nil"/>
              <w:left w:val="nil"/>
              <w:bottom w:val="single" w:sz="4" w:space="0" w:color="auto"/>
              <w:right w:val="single" w:sz="4" w:space="0" w:color="auto"/>
            </w:tcBorders>
            <w:noWrap/>
            <w:vAlign w:val="bottom"/>
            <w:hideMark/>
          </w:tcPr>
          <w:p w14:paraId="176E8774"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02FBD14B"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23A06AB6"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Bežné transfery (640)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C2A94C4"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689A1C6F"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7B41CA7A"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2601A9B3"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28D809C7"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0E0A529" w14:textId="77777777" w:rsidTr="00873BDB">
        <w:trPr>
          <w:trHeight w:val="255"/>
        </w:trPr>
        <w:tc>
          <w:tcPr>
            <w:tcW w:w="7070" w:type="dxa"/>
            <w:tcBorders>
              <w:top w:val="nil"/>
              <w:left w:val="single" w:sz="4" w:space="0" w:color="auto"/>
              <w:bottom w:val="single" w:sz="4" w:space="0" w:color="auto"/>
              <w:right w:val="single" w:sz="4" w:space="0" w:color="auto"/>
            </w:tcBorders>
            <w:vAlign w:val="center"/>
            <w:hideMark/>
          </w:tcPr>
          <w:p w14:paraId="1198CDFD"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Splácanie úrokov a ostatné platby súvisiace s </w:t>
            </w:r>
            <w:r w:rsidRPr="00CA533A">
              <w:t xml:space="preserve"> </w:t>
            </w:r>
            <w:r w:rsidRPr="00CA533A">
              <w:rPr>
                <w:rFonts w:ascii="Times New Roman" w:eastAsia="Times New Roman" w:hAnsi="Times New Roman" w:cs="Times New Roman"/>
                <w:sz w:val="20"/>
                <w:szCs w:val="20"/>
                <w:lang w:eastAsia="sk-SK"/>
              </w:rPr>
              <w:t>úverom, pôžičkou, návratnou finančnou výpomocou a finančným prenájmom (650)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E232F0B"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6D07218"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55B5C5EE"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397712AE" w14:textId="77777777" w:rsidR="00F07D03" w:rsidRPr="00CA533A" w:rsidRDefault="00F07D03" w:rsidP="00260944">
            <w:pPr>
              <w:spacing w:after="0" w:line="240" w:lineRule="auto"/>
              <w:contextualSpacing/>
              <w:jc w:val="center"/>
              <w:rPr>
                <w:rFonts w:ascii="Times New Roman" w:eastAsia="Times New Roman" w:hAnsi="Times New Roman" w:cs="Times New Roman"/>
                <w:b/>
                <w:sz w:val="24"/>
                <w:szCs w:val="24"/>
                <w:lang w:eastAsia="sk-SK"/>
              </w:rPr>
            </w:pPr>
          </w:p>
        </w:tc>
        <w:tc>
          <w:tcPr>
            <w:tcW w:w="2220" w:type="dxa"/>
            <w:tcBorders>
              <w:top w:val="nil"/>
              <w:left w:val="nil"/>
              <w:bottom w:val="single" w:sz="4" w:space="0" w:color="auto"/>
              <w:right w:val="single" w:sz="4" w:space="0" w:color="auto"/>
            </w:tcBorders>
            <w:noWrap/>
            <w:vAlign w:val="bottom"/>
          </w:tcPr>
          <w:p w14:paraId="2814612C"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13EB7EA3"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352CD702"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4413BA6"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259A1391"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22ED675C"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08A30B6B"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71F9B6EC"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0A5C3394"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4C65F347"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Obstarávanie kapitálových aktív (710)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E32D03E"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7E6BD87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0A5CA733"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F871224"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BCFB4EA"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3137C04"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0E335B95"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Kapitálové transfery (720)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34D1A0D"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FED440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6C57C28B"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7DCF2DF4"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022D35E"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9DEE0BC" w14:textId="77777777" w:rsidTr="00873BD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96824"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limit verejných výdavkov subjektu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5B6CF9E1"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EBB0D8B"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9038168"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68872FC"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BAFFF37"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bl>
    <w:p w14:paraId="66605A98" w14:textId="77777777" w:rsidR="00F07D03" w:rsidRPr="00CA533A" w:rsidRDefault="00F07D03" w:rsidP="00260944">
      <w:pPr>
        <w:tabs>
          <w:tab w:val="num" w:pos="1080"/>
        </w:tabs>
        <w:spacing w:after="0" w:line="240" w:lineRule="auto"/>
        <w:ind w:left="-900"/>
        <w:contextualSpacing/>
        <w:jc w:val="both"/>
        <w:rPr>
          <w:rFonts w:ascii="Times New Roman" w:eastAsia="Times New Roman" w:hAnsi="Times New Roman" w:cs="Times New Roman"/>
          <w:bCs/>
          <w:sz w:val="20"/>
          <w:szCs w:val="20"/>
          <w:lang w:eastAsia="sk-SK"/>
        </w:rPr>
      </w:pPr>
      <w:r w:rsidRPr="00CA533A">
        <w:rPr>
          <w:rFonts w:ascii="Times New Roman" w:eastAsia="Times New Roman" w:hAnsi="Times New Roman" w:cs="Times New Roman"/>
          <w:bCs/>
          <w:sz w:val="20"/>
          <w:szCs w:val="20"/>
          <w:lang w:eastAsia="sk-SK"/>
        </w:rPr>
        <w:t>2 –  výdavky rozpísať až do položiek platnej ekonomickej klasifikácie</w:t>
      </w:r>
    </w:p>
    <w:p w14:paraId="1980724E" w14:textId="77777777" w:rsidR="00542953" w:rsidRPr="00CA533A" w:rsidRDefault="00542953" w:rsidP="004C198D">
      <w:pPr>
        <w:tabs>
          <w:tab w:val="num" w:pos="1080"/>
        </w:tabs>
        <w:spacing w:after="0" w:line="240" w:lineRule="auto"/>
        <w:contextualSpacing/>
        <w:jc w:val="both"/>
        <w:rPr>
          <w:rFonts w:ascii="Times New Roman" w:eastAsia="Times New Roman" w:hAnsi="Times New Roman" w:cs="Times New Roman"/>
          <w:bCs/>
          <w:sz w:val="20"/>
          <w:szCs w:val="20"/>
          <w:lang w:eastAsia="sk-SK"/>
        </w:rPr>
      </w:pPr>
    </w:p>
    <w:p w14:paraId="6FADE231" w14:textId="77777777" w:rsidR="00542953" w:rsidRPr="00CA533A" w:rsidRDefault="00542953" w:rsidP="00260944">
      <w:pPr>
        <w:tabs>
          <w:tab w:val="num" w:pos="1080"/>
        </w:tabs>
        <w:spacing w:after="0" w:line="240" w:lineRule="auto"/>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t xml:space="preserve">                 Tabuľka č. 5 </w:t>
      </w:r>
    </w:p>
    <w:tbl>
      <w:tblPr>
        <w:tblW w:w="15434" w:type="dxa"/>
        <w:tblInd w:w="-784" w:type="dxa"/>
        <w:tblCellMar>
          <w:left w:w="70" w:type="dxa"/>
          <w:right w:w="70" w:type="dxa"/>
        </w:tblCellMar>
        <w:tblLook w:val="04A0" w:firstRow="1" w:lastRow="0" w:firstColumn="1" w:lastColumn="0" w:noHBand="0" w:noVBand="1"/>
      </w:tblPr>
      <w:tblGrid>
        <w:gridCol w:w="6188"/>
        <w:gridCol w:w="1698"/>
        <w:gridCol w:w="1788"/>
        <w:gridCol w:w="2418"/>
        <w:gridCol w:w="1722"/>
        <w:gridCol w:w="1620"/>
      </w:tblGrid>
      <w:tr w:rsidR="00CA533A" w:rsidRPr="00CA533A" w14:paraId="447C8D87" w14:textId="77777777" w:rsidTr="0054295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CB530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1F3E379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E7B7A2"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3321E776" w14:textId="77777777" w:rsidTr="00EF12B8">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E5F69"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4EAF4A83" w14:textId="77777777" w:rsidR="000F32BA" w:rsidRPr="00CA533A" w:rsidRDefault="000F32B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w:t>
            </w:r>
            <w:r w:rsidR="00B17C9A" w:rsidRPr="00CA533A">
              <w:rPr>
                <w:rFonts w:ascii="Times New Roman" w:eastAsia="Times New Roman" w:hAnsi="Times New Roman" w:cs="Times New Roman"/>
                <w:b/>
                <w:bCs/>
                <w:sz w:val="24"/>
                <w:szCs w:val="24"/>
                <w:lang w:eastAsia="sk-SK"/>
              </w:rPr>
              <w:t>5</w:t>
            </w:r>
          </w:p>
        </w:tc>
        <w:tc>
          <w:tcPr>
            <w:tcW w:w="1788" w:type="dxa"/>
            <w:tcBorders>
              <w:top w:val="nil"/>
              <w:left w:val="nil"/>
              <w:bottom w:val="single" w:sz="4" w:space="0" w:color="auto"/>
              <w:right w:val="single" w:sz="4" w:space="0" w:color="auto"/>
            </w:tcBorders>
            <w:shd w:val="clear" w:color="auto" w:fill="BFBFBF" w:themeFill="background1" w:themeFillShade="BF"/>
            <w:hideMark/>
          </w:tcPr>
          <w:p w14:paraId="35CA57BC"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2418" w:type="dxa"/>
            <w:tcBorders>
              <w:top w:val="nil"/>
              <w:left w:val="nil"/>
              <w:bottom w:val="single" w:sz="4" w:space="0" w:color="auto"/>
              <w:right w:val="single" w:sz="4" w:space="0" w:color="auto"/>
            </w:tcBorders>
            <w:shd w:val="clear" w:color="auto" w:fill="BFBFBF" w:themeFill="background1" w:themeFillShade="BF"/>
            <w:vAlign w:val="center"/>
            <w:hideMark/>
          </w:tcPr>
          <w:p w14:paraId="2E94A077"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722" w:type="dxa"/>
            <w:tcBorders>
              <w:top w:val="nil"/>
              <w:left w:val="nil"/>
              <w:bottom w:val="single" w:sz="4" w:space="0" w:color="auto"/>
              <w:right w:val="single" w:sz="4" w:space="0" w:color="auto"/>
            </w:tcBorders>
            <w:shd w:val="clear" w:color="auto" w:fill="BFBFBF" w:themeFill="background1" w:themeFillShade="BF"/>
            <w:hideMark/>
          </w:tcPr>
          <w:p w14:paraId="16DCAE8E"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c>
          <w:tcPr>
            <w:tcW w:w="0" w:type="auto"/>
            <w:vMerge/>
            <w:tcBorders>
              <w:top w:val="nil"/>
              <w:left w:val="nil"/>
              <w:bottom w:val="single" w:sz="4" w:space="0" w:color="auto"/>
              <w:right w:val="single" w:sz="4" w:space="0" w:color="auto"/>
            </w:tcBorders>
            <w:vAlign w:val="center"/>
            <w:hideMark/>
          </w:tcPr>
          <w:p w14:paraId="2B212F57"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459CC368"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36B95EF4"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hideMark/>
          </w:tcPr>
          <w:p w14:paraId="007C7C41"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14:paraId="42B77346"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14:paraId="12CE1DF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14:paraId="08609AB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7D1C66B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F1298CA"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2A0159A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14:paraId="10D93297"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single" w:sz="4" w:space="0" w:color="auto"/>
              <w:left w:val="nil"/>
              <w:bottom w:val="single" w:sz="4" w:space="0" w:color="auto"/>
              <w:right w:val="single" w:sz="4" w:space="0" w:color="auto"/>
            </w:tcBorders>
            <w:hideMark/>
          </w:tcPr>
          <w:p w14:paraId="777672F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single" w:sz="4" w:space="0" w:color="auto"/>
              <w:left w:val="nil"/>
              <w:bottom w:val="single" w:sz="4" w:space="0" w:color="auto"/>
              <w:right w:val="single" w:sz="4" w:space="0" w:color="auto"/>
            </w:tcBorders>
            <w:hideMark/>
          </w:tcPr>
          <w:p w14:paraId="16246836"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single" w:sz="4" w:space="0" w:color="auto"/>
              <w:left w:val="nil"/>
              <w:bottom w:val="single" w:sz="4" w:space="0" w:color="auto"/>
              <w:right w:val="single" w:sz="4" w:space="0" w:color="auto"/>
            </w:tcBorders>
            <w:hideMark/>
          </w:tcPr>
          <w:p w14:paraId="0DBE9F62"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tcPr>
          <w:p w14:paraId="64F53C2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788CF6D2"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777C3C52"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hideMark/>
          </w:tcPr>
          <w:p w14:paraId="742305C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single" w:sz="4" w:space="0" w:color="auto"/>
              <w:left w:val="nil"/>
              <w:bottom w:val="single" w:sz="4" w:space="0" w:color="auto"/>
              <w:right w:val="single" w:sz="4" w:space="0" w:color="auto"/>
            </w:tcBorders>
            <w:hideMark/>
          </w:tcPr>
          <w:p w14:paraId="7EA29EF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single" w:sz="4" w:space="0" w:color="auto"/>
              <w:left w:val="nil"/>
              <w:bottom w:val="single" w:sz="4" w:space="0" w:color="auto"/>
              <w:right w:val="single" w:sz="4" w:space="0" w:color="auto"/>
            </w:tcBorders>
            <w:hideMark/>
          </w:tcPr>
          <w:p w14:paraId="3FB8DED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single" w:sz="4" w:space="0" w:color="auto"/>
              <w:left w:val="nil"/>
              <w:bottom w:val="single" w:sz="4" w:space="0" w:color="auto"/>
              <w:right w:val="single" w:sz="4" w:space="0" w:color="auto"/>
            </w:tcBorders>
            <w:hideMark/>
          </w:tcPr>
          <w:p w14:paraId="324AB79A"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7772575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71371F13"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52E5D73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14:paraId="567F303A"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hideMark/>
          </w:tcPr>
          <w:p w14:paraId="6869FE94"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hideMark/>
          </w:tcPr>
          <w:p w14:paraId="455867FB"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hideMark/>
          </w:tcPr>
          <w:p w14:paraId="6B99D775"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vAlign w:val="bottom"/>
            <w:hideMark/>
          </w:tcPr>
          <w:p w14:paraId="07EB8417"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8CFEFE7" w14:textId="77777777" w:rsidTr="0054295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14:paraId="6AB008FF"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14:paraId="7E560A7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14:paraId="45DC12F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hideMark/>
          </w:tcPr>
          <w:p w14:paraId="26CFFC9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hideMark/>
          </w:tcPr>
          <w:p w14:paraId="1419566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hideMark/>
          </w:tcPr>
          <w:p w14:paraId="2B13FCA4"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r>
      <w:tr w:rsidR="00CA533A" w:rsidRPr="00CA533A" w14:paraId="4FFD2F3A"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1C333FF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hideMark/>
          </w:tcPr>
          <w:p w14:paraId="7529D8C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14:paraId="616DE8F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14:paraId="508E244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14:paraId="78121FD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6A5B69F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r>
      <w:tr w:rsidR="00CA533A" w:rsidRPr="00CA533A" w14:paraId="6900C74B"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3F099FA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14:paraId="6F3DE257"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hideMark/>
          </w:tcPr>
          <w:p w14:paraId="3421114D"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2418" w:type="dxa"/>
            <w:tcBorders>
              <w:top w:val="nil"/>
              <w:left w:val="nil"/>
              <w:bottom w:val="single" w:sz="4" w:space="0" w:color="auto"/>
              <w:right w:val="single" w:sz="4" w:space="0" w:color="auto"/>
            </w:tcBorders>
            <w:hideMark/>
          </w:tcPr>
          <w:p w14:paraId="73A18DD0"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hideMark/>
          </w:tcPr>
          <w:p w14:paraId="17CA5269"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47C844B6"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6291037F"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5DEA658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hideMark/>
          </w:tcPr>
          <w:p w14:paraId="0445F1B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14:paraId="0A56D51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14:paraId="403ABF5B"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14:paraId="28CBEFA2"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32B4F112"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r>
      <w:tr w:rsidR="00CA533A" w:rsidRPr="00CA533A" w14:paraId="58EBCB2F"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704015AC"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14:paraId="658C4EF5"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hideMark/>
          </w:tcPr>
          <w:p w14:paraId="52BE075C"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2418" w:type="dxa"/>
            <w:tcBorders>
              <w:top w:val="nil"/>
              <w:left w:val="nil"/>
              <w:bottom w:val="single" w:sz="4" w:space="0" w:color="auto"/>
              <w:right w:val="single" w:sz="4" w:space="0" w:color="auto"/>
            </w:tcBorders>
            <w:hideMark/>
          </w:tcPr>
          <w:p w14:paraId="5F2D4603"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hideMark/>
          </w:tcPr>
          <w:p w14:paraId="66E3C903"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4BA375D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3E48C90" w14:textId="77777777" w:rsidTr="00542953">
        <w:trPr>
          <w:trHeight w:val="255"/>
        </w:trPr>
        <w:tc>
          <w:tcPr>
            <w:tcW w:w="6188" w:type="dxa"/>
            <w:noWrap/>
            <w:vAlign w:val="bottom"/>
          </w:tcPr>
          <w:p w14:paraId="68DEB85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698" w:type="dxa"/>
            <w:noWrap/>
            <w:vAlign w:val="bottom"/>
          </w:tcPr>
          <w:p w14:paraId="4353D66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788" w:type="dxa"/>
            <w:noWrap/>
            <w:vAlign w:val="bottom"/>
          </w:tcPr>
          <w:p w14:paraId="0253EDC1"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2418" w:type="dxa"/>
            <w:noWrap/>
            <w:vAlign w:val="bottom"/>
          </w:tcPr>
          <w:p w14:paraId="68D4C686"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722" w:type="dxa"/>
            <w:noWrap/>
            <w:vAlign w:val="bottom"/>
          </w:tcPr>
          <w:p w14:paraId="45D0F27A"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620" w:type="dxa"/>
            <w:noWrap/>
            <w:vAlign w:val="bottom"/>
          </w:tcPr>
          <w:p w14:paraId="7BF2FD18"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r>
    </w:tbl>
    <w:p w14:paraId="61F13A1D" w14:textId="77777777" w:rsidR="00D41B53" w:rsidRPr="00CA533A" w:rsidRDefault="00D41B53" w:rsidP="00260944">
      <w:pPr>
        <w:spacing w:after="0" w:line="240" w:lineRule="auto"/>
        <w:contextualSpacing/>
        <w:sectPr w:rsidR="00D41B53" w:rsidRPr="00CA533A" w:rsidSect="00B6188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sectPr>
      </w:pPr>
    </w:p>
    <w:p w14:paraId="7E4F6783" w14:textId="77777777" w:rsidR="005F3EB4" w:rsidRPr="00CA533A" w:rsidRDefault="005F3EB4" w:rsidP="005F3EB4">
      <w:pPr>
        <w:jc w:val="center"/>
        <w:rPr>
          <w:rFonts w:ascii="Times New Roman" w:eastAsia="Calibri" w:hAnsi="Times New Roman" w:cs="Times New Roman"/>
          <w:b/>
          <w:sz w:val="28"/>
          <w:szCs w:val="28"/>
        </w:rPr>
      </w:pPr>
      <w:r w:rsidRPr="00CA533A">
        <w:rPr>
          <w:rFonts w:ascii="Times New Roman" w:eastAsia="Calibri" w:hAnsi="Times New Roman" w:cs="Times New Roman"/>
          <w:b/>
          <w:sz w:val="28"/>
          <w:szCs w:val="28"/>
        </w:rPr>
        <w:lastRenderedPageBreak/>
        <w:t>Analýza vplyvov na podnikateľské prostredie</w:t>
      </w:r>
    </w:p>
    <w:p w14:paraId="47430BE5"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 xml:space="preserve">Názov materiálu: </w:t>
      </w:r>
      <w:r w:rsidRPr="00CA533A">
        <w:rPr>
          <w:rFonts w:ascii="Times New Roman" w:eastAsia="Calibri" w:hAnsi="Times New Roman" w:cs="Times New Roman"/>
          <w:sz w:val="24"/>
          <w:szCs w:val="24"/>
        </w:rPr>
        <w:t>Návrh zákona, ktorým sa mení a dopĺňa zákon č. 8/2009 Z. z. o cestnej premávke a o zmene a doplnení niektorých zákonov v znení neskorších predpisov a ktorým sa menia a dopĺňajú niektoré zákony</w:t>
      </w:r>
    </w:p>
    <w:p w14:paraId="722C1B0B" w14:textId="77777777" w:rsidR="005F3EB4" w:rsidRPr="00CA533A" w:rsidRDefault="005F3EB4" w:rsidP="005F3EB4">
      <w:pPr>
        <w:jc w:val="both"/>
        <w:rPr>
          <w:rFonts w:ascii="Times New Roman" w:eastAsia="Calibri" w:hAnsi="Times New Roman" w:cs="Times New Roman"/>
          <w:sz w:val="24"/>
          <w:szCs w:val="24"/>
        </w:rPr>
      </w:pPr>
      <w:r w:rsidRPr="00CA533A">
        <w:rPr>
          <w:rFonts w:ascii="Times New Roman" w:eastAsia="Calibri" w:hAnsi="Times New Roman" w:cs="Times New Roman"/>
          <w:b/>
          <w:sz w:val="24"/>
          <w:szCs w:val="24"/>
        </w:rPr>
        <w:t xml:space="preserve">Predkladateľ: </w:t>
      </w:r>
      <w:r w:rsidRPr="00CA533A">
        <w:rPr>
          <w:rFonts w:ascii="Times New Roman" w:eastAsia="Calibri" w:hAnsi="Times New Roman" w:cs="Times New Roman"/>
          <w:sz w:val="24"/>
          <w:szCs w:val="24"/>
        </w:rPr>
        <w:t>Ministerstvo vnútra Slovenskej republiky</w:t>
      </w:r>
    </w:p>
    <w:p w14:paraId="21166072" w14:textId="77777777" w:rsidR="005F3EB4" w:rsidRPr="00CA533A" w:rsidRDefault="005F3EB4" w:rsidP="005F3EB4">
      <w:pPr>
        <w:jc w:val="both"/>
        <w:rPr>
          <w:rFonts w:ascii="Times New Roman" w:eastAsia="Calibri" w:hAnsi="Times New Roman" w:cs="Times New Roman"/>
          <w:b/>
          <w:sz w:val="24"/>
          <w:szCs w:val="24"/>
        </w:rPr>
      </w:pPr>
    </w:p>
    <w:p w14:paraId="727EBB2B"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3.1 Náklady regulácie</w:t>
      </w:r>
    </w:p>
    <w:p w14:paraId="02DF64F3" w14:textId="77777777" w:rsidR="005F3EB4" w:rsidRPr="00CA533A" w:rsidRDefault="005F3EB4" w:rsidP="005F3EB4">
      <w:pPr>
        <w:tabs>
          <w:tab w:val="left" w:pos="8025"/>
        </w:tabs>
        <w:rPr>
          <w:rFonts w:ascii="Times New Roman" w:eastAsia="Calibri" w:hAnsi="Times New Roman" w:cs="Times New Roman"/>
          <w:bCs/>
          <w:i/>
          <w:iCs/>
          <w:sz w:val="24"/>
          <w:szCs w:val="24"/>
        </w:rPr>
      </w:pPr>
      <w:r w:rsidRPr="00CA533A">
        <w:rPr>
          <w:rFonts w:ascii="Times New Roman" w:eastAsia="Calibri" w:hAnsi="Times New Roman" w:cs="Times New Roman"/>
          <w:b/>
          <w:i/>
          <w:iCs/>
          <w:sz w:val="24"/>
          <w:szCs w:val="24"/>
        </w:rPr>
        <w:t xml:space="preserve">3.1.1 Súhrnná tabuľka nákladov regulácie </w:t>
      </w:r>
      <w:r w:rsidRPr="00CA533A">
        <w:rPr>
          <w:rFonts w:ascii="Times New Roman" w:eastAsia="Calibri" w:hAnsi="Times New Roman" w:cs="Times New Roman"/>
          <w:b/>
          <w:i/>
          <w:iCs/>
          <w:sz w:val="24"/>
          <w:szCs w:val="24"/>
        </w:rPr>
        <w:tab/>
      </w:r>
    </w:p>
    <w:p w14:paraId="4F30695C" w14:textId="77777777" w:rsidR="005F3EB4" w:rsidRPr="00CA533A" w:rsidRDefault="005F3EB4" w:rsidP="005F3EB4">
      <w:pPr>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Tabuľka č. 1: Zmeny nákladov (ročne) v prepočte na podnikateľské prostredie (PP), vyhodnotenie mechanizmu znižovania byrokracie a nákladov, náklady goldplatingu</w:t>
      </w:r>
      <w:r w:rsidRPr="00CA533A">
        <w:rPr>
          <w:rStyle w:val="Odkaznapoznmkupodiarou"/>
          <w:rFonts w:ascii="Times New Roman" w:eastAsia="Calibri" w:hAnsi="Times New Roman" w:cs="Times New Roman"/>
          <w:i/>
          <w:sz w:val="20"/>
          <w:szCs w:val="20"/>
        </w:rPr>
        <w:footnoteReference w:id="1"/>
      </w:r>
      <w:r w:rsidRPr="00CA533A">
        <w:rPr>
          <w:rFonts w:ascii="Times New Roman" w:eastAsia="Calibri" w:hAnsi="Times New Roman" w:cs="Times New Roman"/>
          <w:i/>
          <w:sz w:val="20"/>
          <w:szCs w:val="20"/>
        </w:rPr>
        <w:t xml:space="preserve"> na podnikateľské prostredie. </w:t>
      </w:r>
    </w:p>
    <w:p w14:paraId="0F46D946" w14:textId="77777777" w:rsidR="005F3EB4" w:rsidRPr="00CA533A" w:rsidRDefault="005F3EB4" w:rsidP="005F3EB4">
      <w:pPr>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Nahraďte rovnakou tabuľkou po vyplnení Kalkulačky nákladov podnikateľského prostredia, ktorá je povinnou prílohou tejto analýzy a nájdete ju na </w:t>
      </w:r>
      <w:hyperlink r:id="rId20" w:history="1">
        <w:r w:rsidRPr="00CA533A">
          <w:rPr>
            <w:rFonts w:ascii="Times New Roman" w:eastAsia="Calibri" w:hAnsi="Times New Roman" w:cs="Times New Roman"/>
            <w:i/>
            <w:sz w:val="20"/>
            <w:szCs w:val="20"/>
            <w:u w:val="single"/>
          </w:rPr>
          <w:t>webovom sídle MH SR</w:t>
        </w:r>
      </w:hyperlink>
      <w:r w:rsidRPr="00CA533A">
        <w:rPr>
          <w:rFonts w:ascii="Times New Roman" w:eastAsia="Calibri" w:hAnsi="Times New Roman" w:cs="Times New Roman"/>
          <w:i/>
          <w:sz w:val="20"/>
          <w:szCs w:val="20"/>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A533A" w:rsidRPr="00CA533A" w14:paraId="77D40CDD" w14:textId="77777777" w:rsidTr="00A5393C">
        <w:trPr>
          <w:trHeight w:val="270"/>
        </w:trPr>
        <w:tc>
          <w:tcPr>
            <w:tcW w:w="146" w:type="dxa"/>
            <w:tcBorders>
              <w:top w:val="nil"/>
              <w:left w:val="nil"/>
              <w:bottom w:val="nil"/>
              <w:right w:val="nil"/>
            </w:tcBorders>
            <w:shd w:val="clear" w:color="auto" w:fill="auto"/>
            <w:noWrap/>
            <w:vAlign w:val="bottom"/>
            <w:hideMark/>
          </w:tcPr>
          <w:p w14:paraId="2C0A1DA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1B209DF6" w14:textId="77777777" w:rsidR="005F3EB4" w:rsidRPr="00CA533A" w:rsidRDefault="005F3EB4" w:rsidP="00A5393C">
            <w:pPr>
              <w:spacing w:after="0" w:line="240" w:lineRule="auto"/>
              <w:rPr>
                <w:rFonts w:ascii="Times New Roman" w:eastAsia="Times New Roman" w:hAnsi="Times New Roman" w:cs="Times New Roman"/>
                <w:b/>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4D58975F"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14:paraId="5AB3E96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430E291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14:paraId="114AA62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r>
      <w:tr w:rsidR="00CA533A" w:rsidRPr="00CA533A" w14:paraId="07F8A7AA" w14:textId="77777777" w:rsidTr="00A5393C">
        <w:trPr>
          <w:gridAfter w:val="2"/>
          <w:wAfter w:w="583" w:type="dxa"/>
          <w:trHeight w:val="451"/>
        </w:trPr>
        <w:tc>
          <w:tcPr>
            <w:tcW w:w="146" w:type="dxa"/>
            <w:tcBorders>
              <w:top w:val="nil"/>
              <w:left w:val="nil"/>
              <w:bottom w:val="nil"/>
              <w:right w:val="nil"/>
            </w:tcBorders>
            <w:shd w:val="clear" w:color="auto" w:fill="auto"/>
            <w:noWrap/>
            <w:vAlign w:val="bottom"/>
            <w:hideMark/>
          </w:tcPr>
          <w:p w14:paraId="1CFE621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04C951" w14:textId="77777777" w:rsidR="005F3EB4" w:rsidRPr="00CA533A" w:rsidRDefault="005F3EB4" w:rsidP="00A5393C">
            <w:pPr>
              <w:spacing w:after="0" w:line="240" w:lineRule="auto"/>
              <w:jc w:val="center"/>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60AC0988"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2F68FD5"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Zníženie nákladov v € na PP</w:t>
            </w:r>
          </w:p>
        </w:tc>
      </w:tr>
      <w:tr w:rsidR="00CA533A" w:rsidRPr="00CA533A" w14:paraId="53AFDEAD" w14:textId="77777777" w:rsidTr="00A5393C">
        <w:trPr>
          <w:gridAfter w:val="2"/>
          <w:wAfter w:w="583" w:type="dxa"/>
          <w:trHeight w:val="600"/>
        </w:trPr>
        <w:tc>
          <w:tcPr>
            <w:tcW w:w="146" w:type="dxa"/>
            <w:tcBorders>
              <w:top w:val="nil"/>
              <w:left w:val="nil"/>
              <w:bottom w:val="nil"/>
              <w:right w:val="nil"/>
            </w:tcBorders>
            <w:shd w:val="clear" w:color="auto" w:fill="auto"/>
            <w:noWrap/>
            <w:vAlign w:val="bottom"/>
            <w:hideMark/>
          </w:tcPr>
          <w:p w14:paraId="6944CA9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F1D1F02"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B3B57E1"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EA74FDE"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445 000</w:t>
            </w:r>
          </w:p>
        </w:tc>
      </w:tr>
      <w:tr w:rsidR="00CA533A" w:rsidRPr="00CA533A" w14:paraId="5B3CB142" w14:textId="77777777" w:rsidTr="00A5393C">
        <w:trPr>
          <w:gridAfter w:val="2"/>
          <w:wAfter w:w="583" w:type="dxa"/>
          <w:trHeight w:val="420"/>
        </w:trPr>
        <w:tc>
          <w:tcPr>
            <w:tcW w:w="146" w:type="dxa"/>
            <w:tcBorders>
              <w:top w:val="nil"/>
              <w:left w:val="nil"/>
              <w:bottom w:val="nil"/>
              <w:right w:val="nil"/>
            </w:tcBorders>
            <w:shd w:val="clear" w:color="auto" w:fill="auto"/>
            <w:noWrap/>
            <w:vAlign w:val="bottom"/>
            <w:hideMark/>
          </w:tcPr>
          <w:p w14:paraId="1CFE635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6351DC6"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EC41EBB"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64DBB1B1"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tc>
      </w:tr>
      <w:tr w:rsidR="00CA533A" w:rsidRPr="00CA533A" w14:paraId="441F0F30" w14:textId="77777777" w:rsidTr="00A5393C">
        <w:trPr>
          <w:gridAfter w:val="2"/>
          <w:wAfter w:w="583" w:type="dxa"/>
          <w:trHeight w:val="435"/>
        </w:trPr>
        <w:tc>
          <w:tcPr>
            <w:tcW w:w="146" w:type="dxa"/>
            <w:tcBorders>
              <w:top w:val="nil"/>
              <w:left w:val="nil"/>
              <w:bottom w:val="nil"/>
              <w:right w:val="nil"/>
            </w:tcBorders>
            <w:shd w:val="clear" w:color="auto" w:fill="auto"/>
            <w:noWrap/>
            <w:vAlign w:val="bottom"/>
            <w:hideMark/>
          </w:tcPr>
          <w:p w14:paraId="426928A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748D220"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FB1F875"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9956A6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 0 </w:t>
            </w:r>
          </w:p>
        </w:tc>
      </w:tr>
      <w:tr w:rsidR="00CA533A" w:rsidRPr="00CA533A" w14:paraId="448E03D5" w14:textId="77777777" w:rsidTr="00A5393C">
        <w:trPr>
          <w:gridAfter w:val="2"/>
          <w:wAfter w:w="583" w:type="dxa"/>
          <w:trHeight w:val="480"/>
        </w:trPr>
        <w:tc>
          <w:tcPr>
            <w:tcW w:w="146" w:type="dxa"/>
            <w:tcBorders>
              <w:top w:val="nil"/>
              <w:left w:val="nil"/>
              <w:bottom w:val="nil"/>
              <w:right w:val="nil"/>
            </w:tcBorders>
            <w:shd w:val="clear" w:color="auto" w:fill="auto"/>
            <w:noWrap/>
            <w:vAlign w:val="bottom"/>
            <w:hideMark/>
          </w:tcPr>
          <w:p w14:paraId="76967941"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5B6A422"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AC36705"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5540D46"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r>
      <w:tr w:rsidR="00CA533A" w:rsidRPr="00CA533A" w14:paraId="53F2ACD4" w14:textId="77777777" w:rsidTr="00A5393C">
        <w:trPr>
          <w:gridAfter w:val="2"/>
          <w:wAfter w:w="583" w:type="dxa"/>
          <w:trHeight w:val="480"/>
        </w:trPr>
        <w:tc>
          <w:tcPr>
            <w:tcW w:w="146" w:type="dxa"/>
            <w:tcBorders>
              <w:top w:val="nil"/>
              <w:left w:val="nil"/>
              <w:bottom w:val="nil"/>
              <w:right w:val="nil"/>
            </w:tcBorders>
            <w:shd w:val="clear" w:color="auto" w:fill="auto"/>
            <w:noWrap/>
            <w:vAlign w:val="bottom"/>
          </w:tcPr>
          <w:p w14:paraId="1735CE36"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06349A34"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B0C734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17AFB2C8"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p>
          <w:p w14:paraId="4A6A4E6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p w14:paraId="6B4F1557"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p>
        </w:tc>
      </w:tr>
      <w:tr w:rsidR="00CA533A" w:rsidRPr="00CA533A" w14:paraId="2230D7DB" w14:textId="77777777" w:rsidTr="00A5393C">
        <w:trPr>
          <w:gridAfter w:val="2"/>
          <w:wAfter w:w="583" w:type="dxa"/>
          <w:trHeight w:val="600"/>
        </w:trPr>
        <w:tc>
          <w:tcPr>
            <w:tcW w:w="146" w:type="dxa"/>
            <w:tcBorders>
              <w:top w:val="nil"/>
              <w:left w:val="nil"/>
              <w:bottom w:val="nil"/>
              <w:right w:val="nil"/>
            </w:tcBorders>
            <w:shd w:val="clear" w:color="auto" w:fill="auto"/>
            <w:noWrap/>
            <w:vAlign w:val="bottom"/>
            <w:hideMark/>
          </w:tcPr>
          <w:p w14:paraId="1FDD358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045B6732"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419292E6"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F1A6210"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445 000 </w:t>
            </w:r>
          </w:p>
        </w:tc>
      </w:tr>
      <w:tr w:rsidR="00CA533A" w:rsidRPr="00CA533A" w14:paraId="44245B07" w14:textId="77777777" w:rsidTr="00A5393C">
        <w:trPr>
          <w:trHeight w:val="270"/>
        </w:trPr>
        <w:tc>
          <w:tcPr>
            <w:tcW w:w="146" w:type="dxa"/>
            <w:tcBorders>
              <w:top w:val="nil"/>
              <w:left w:val="nil"/>
              <w:bottom w:val="nil"/>
              <w:right w:val="nil"/>
            </w:tcBorders>
            <w:shd w:val="clear" w:color="auto" w:fill="auto"/>
            <w:noWrap/>
            <w:vAlign w:val="bottom"/>
            <w:hideMark/>
          </w:tcPr>
          <w:p w14:paraId="46D5B072"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0EDECE9F"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14:paraId="14A96F00"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4314002F"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14:paraId="7157D2DA"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5140F5D9"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r>
      <w:tr w:rsidR="00CA533A" w:rsidRPr="00CA533A" w14:paraId="536EA30A" w14:textId="77777777" w:rsidTr="00A5393C">
        <w:trPr>
          <w:gridAfter w:val="2"/>
          <w:wAfter w:w="583" w:type="dxa"/>
          <w:trHeight w:val="412"/>
        </w:trPr>
        <w:tc>
          <w:tcPr>
            <w:tcW w:w="146" w:type="dxa"/>
            <w:tcBorders>
              <w:top w:val="nil"/>
              <w:left w:val="nil"/>
              <w:bottom w:val="nil"/>
              <w:right w:val="nil"/>
            </w:tcBorders>
            <w:shd w:val="clear" w:color="auto" w:fill="auto"/>
            <w:noWrap/>
            <w:vAlign w:val="bottom"/>
            <w:hideMark/>
          </w:tcPr>
          <w:p w14:paraId="41C4E32D"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4C01B3" w14:textId="77777777" w:rsidR="005F3EB4" w:rsidRPr="00CA533A" w:rsidRDefault="005F3EB4" w:rsidP="00A5393C">
            <w:pPr>
              <w:spacing w:after="0" w:line="240" w:lineRule="auto"/>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3EA0D6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510753E"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Zníženie nákladov v € na PP</w:t>
            </w:r>
          </w:p>
        </w:tc>
      </w:tr>
      <w:tr w:rsidR="00CA533A" w:rsidRPr="00CA533A" w14:paraId="1A0F3E01" w14:textId="77777777" w:rsidTr="00A5393C">
        <w:trPr>
          <w:gridAfter w:val="2"/>
          <w:wAfter w:w="583" w:type="dxa"/>
          <w:trHeight w:val="840"/>
        </w:trPr>
        <w:tc>
          <w:tcPr>
            <w:tcW w:w="146" w:type="dxa"/>
            <w:tcBorders>
              <w:top w:val="nil"/>
              <w:left w:val="nil"/>
              <w:bottom w:val="nil"/>
              <w:right w:val="nil"/>
            </w:tcBorders>
            <w:shd w:val="clear" w:color="auto" w:fill="auto"/>
            <w:noWrap/>
            <w:vAlign w:val="bottom"/>
            <w:hideMark/>
          </w:tcPr>
          <w:p w14:paraId="56719677"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EA63948"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F. Úplná harmonizácia práva EÚ</w:t>
            </w:r>
            <w:r w:rsidRPr="00CA533A">
              <w:rPr>
                <w:rFonts w:ascii="Times New Roman" w:eastAsia="Times New Roman" w:hAnsi="Times New Roman" w:cs="Times New Roman"/>
                <w:b/>
                <w:bCs/>
                <w:i/>
                <w:iCs/>
                <w:sz w:val="20"/>
                <w:szCs w:val="20"/>
                <w:lang w:eastAsia="sk-SK"/>
              </w:rPr>
              <w:br/>
            </w:r>
            <w:r w:rsidRPr="00CA533A">
              <w:rPr>
                <w:rFonts w:ascii="Times New Roman" w:eastAsia="Times New Roman" w:hAnsi="Times New Roman" w:cs="Times New Roman"/>
                <w:i/>
                <w:iCs/>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9F06822"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6D7A630"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r>
      <w:tr w:rsidR="00CA533A" w:rsidRPr="00CA533A" w14:paraId="06FC9DCB" w14:textId="77777777" w:rsidTr="00A5393C">
        <w:trPr>
          <w:gridAfter w:val="2"/>
          <w:wAfter w:w="583" w:type="dxa"/>
          <w:trHeight w:val="486"/>
        </w:trPr>
        <w:tc>
          <w:tcPr>
            <w:tcW w:w="146" w:type="dxa"/>
            <w:tcBorders>
              <w:top w:val="nil"/>
              <w:left w:val="nil"/>
              <w:bottom w:val="nil"/>
              <w:right w:val="nil"/>
            </w:tcBorders>
            <w:shd w:val="clear" w:color="auto" w:fill="auto"/>
            <w:noWrap/>
            <w:vAlign w:val="bottom"/>
            <w:hideMark/>
          </w:tcPr>
          <w:p w14:paraId="55CA798A"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3A5806B"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0F3C682F"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B75885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r>
      <w:tr w:rsidR="00CA533A" w:rsidRPr="00CA533A" w14:paraId="3DA6E2AF" w14:textId="77777777" w:rsidTr="00A5393C">
        <w:trPr>
          <w:trHeight w:val="360"/>
        </w:trPr>
        <w:tc>
          <w:tcPr>
            <w:tcW w:w="146" w:type="dxa"/>
            <w:tcBorders>
              <w:top w:val="nil"/>
              <w:left w:val="nil"/>
              <w:bottom w:val="nil"/>
              <w:right w:val="nil"/>
            </w:tcBorders>
            <w:shd w:val="clear" w:color="auto" w:fill="auto"/>
            <w:noWrap/>
            <w:vAlign w:val="bottom"/>
            <w:hideMark/>
          </w:tcPr>
          <w:p w14:paraId="243E37F5"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01F5893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14:paraId="439E13AB"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2265574D"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14:paraId="24D2D6BA"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4784686C"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r>
      <w:tr w:rsidR="00CA533A" w:rsidRPr="00CA533A" w14:paraId="5621C27A" w14:textId="77777777" w:rsidTr="00A5393C">
        <w:trPr>
          <w:gridAfter w:val="2"/>
          <w:wAfter w:w="583" w:type="dxa"/>
          <w:trHeight w:val="390"/>
        </w:trPr>
        <w:tc>
          <w:tcPr>
            <w:tcW w:w="146" w:type="dxa"/>
            <w:tcBorders>
              <w:top w:val="nil"/>
              <w:left w:val="nil"/>
              <w:bottom w:val="nil"/>
              <w:right w:val="nil"/>
            </w:tcBorders>
            <w:shd w:val="clear" w:color="auto" w:fill="auto"/>
            <w:noWrap/>
            <w:vAlign w:val="bottom"/>
            <w:hideMark/>
          </w:tcPr>
          <w:p w14:paraId="4653192F"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F9F018"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i/>
                <w:iCs/>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1B7CC8A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D29580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w:t>
            </w:r>
          </w:p>
        </w:tc>
      </w:tr>
      <w:tr w:rsidR="00CA533A" w:rsidRPr="00CA533A" w14:paraId="2E03893B" w14:textId="77777777" w:rsidTr="00A5393C">
        <w:trPr>
          <w:gridAfter w:val="2"/>
          <w:wAfter w:w="583" w:type="dxa"/>
          <w:trHeight w:val="390"/>
        </w:trPr>
        <w:tc>
          <w:tcPr>
            <w:tcW w:w="146" w:type="dxa"/>
            <w:tcBorders>
              <w:top w:val="nil"/>
              <w:left w:val="nil"/>
              <w:bottom w:val="nil"/>
              <w:right w:val="nil"/>
            </w:tcBorders>
            <w:shd w:val="clear" w:color="auto" w:fill="auto"/>
            <w:noWrap/>
            <w:vAlign w:val="bottom"/>
            <w:hideMark/>
          </w:tcPr>
          <w:p w14:paraId="682EB14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2543E18"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i/>
                <w:iCs/>
                <w:sz w:val="20"/>
                <w:szCs w:val="20"/>
                <w:lang w:eastAsia="sk-SK"/>
              </w:rPr>
              <w:t>H.</w:t>
            </w:r>
            <w:r w:rsidRPr="00CA533A">
              <w:rPr>
                <w:rFonts w:ascii="Times New Roman" w:eastAsia="Times New Roman" w:hAnsi="Times New Roman" w:cs="Times New Roman"/>
                <w:i/>
                <w:iCs/>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54DF133B"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CF1A996"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445 000 </w:t>
            </w:r>
          </w:p>
        </w:tc>
      </w:tr>
    </w:tbl>
    <w:p w14:paraId="58B45694" w14:textId="77777777" w:rsidR="005F3EB4" w:rsidRPr="00CA533A" w:rsidRDefault="005F3EB4" w:rsidP="005F3EB4">
      <w:pPr>
        <w:rPr>
          <w:rFonts w:ascii="Times New Roman" w:eastAsia="Calibri" w:hAnsi="Times New Roman" w:cs="Times New Roman"/>
          <w:b/>
          <w:sz w:val="24"/>
          <w:szCs w:val="24"/>
        </w:rPr>
        <w:sectPr w:rsidR="005F3EB4" w:rsidRPr="00CA533A" w:rsidSect="00F21A9F">
          <w:footerReference w:type="default" r:id="rId21"/>
          <w:pgSz w:w="11906" w:h="16838"/>
          <w:pgMar w:top="993" w:right="1417" w:bottom="1417" w:left="1417" w:header="708" w:footer="708" w:gutter="0"/>
          <w:cols w:space="708"/>
          <w:docGrid w:linePitch="360"/>
        </w:sectPr>
      </w:pPr>
    </w:p>
    <w:p w14:paraId="196A43CF" w14:textId="77777777" w:rsidR="005F3EB4" w:rsidRPr="00CA533A" w:rsidRDefault="005F3EB4" w:rsidP="005F3EB4">
      <w:pPr>
        <w:rPr>
          <w:rFonts w:ascii="Times New Roman" w:eastAsia="Calibri" w:hAnsi="Times New Roman" w:cs="Times New Roman"/>
          <w:b/>
          <w:i/>
          <w:iCs/>
          <w:sz w:val="24"/>
          <w:szCs w:val="24"/>
        </w:rPr>
      </w:pPr>
      <w:r w:rsidRPr="00CA533A">
        <w:rPr>
          <w:rFonts w:ascii="Times New Roman" w:eastAsia="Calibri" w:hAnsi="Times New Roman" w:cs="Times New Roman"/>
          <w:b/>
          <w:i/>
          <w:iCs/>
          <w:sz w:val="24"/>
          <w:szCs w:val="24"/>
        </w:rPr>
        <w:lastRenderedPageBreak/>
        <w:t>3.1.2 Výpočty vplyvov jednotlivých regulácií na zmeny v nákladoch podnikateľov</w:t>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p>
    <w:p w14:paraId="1CB82016" w14:textId="77777777" w:rsidR="005F3EB4" w:rsidRPr="00CA533A" w:rsidRDefault="005F3EB4" w:rsidP="005F3EB4">
      <w:pPr>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Tabuľka č. 2: Výpočet vplyvov jednotlivých regulácií (nahraďte rovnakou tabuľkou po vyplnení Kalkulačky nákladov):</w:t>
      </w:r>
    </w:p>
    <w:tbl>
      <w:tblPr>
        <w:tblW w:w="14018" w:type="dxa"/>
        <w:tblInd w:w="-556" w:type="dxa"/>
        <w:tblLayout w:type="fixed"/>
        <w:tblCellMar>
          <w:left w:w="70" w:type="dxa"/>
          <w:right w:w="70" w:type="dxa"/>
        </w:tblCellMar>
        <w:tblLook w:val="04A0" w:firstRow="1" w:lastRow="0" w:firstColumn="1" w:lastColumn="0" w:noHBand="0" w:noVBand="1"/>
      </w:tblPr>
      <w:tblGrid>
        <w:gridCol w:w="446"/>
        <w:gridCol w:w="2232"/>
        <w:gridCol w:w="992"/>
        <w:gridCol w:w="1134"/>
        <w:gridCol w:w="1276"/>
        <w:gridCol w:w="992"/>
        <w:gridCol w:w="1417"/>
        <w:gridCol w:w="993"/>
        <w:gridCol w:w="851"/>
        <w:gridCol w:w="843"/>
        <w:gridCol w:w="1000"/>
        <w:gridCol w:w="708"/>
        <w:gridCol w:w="1134"/>
      </w:tblGrid>
      <w:tr w:rsidR="00CA533A" w:rsidRPr="00CA533A" w14:paraId="0FFED067" w14:textId="77777777" w:rsidTr="00A5393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EB3B532" w14:textId="77777777" w:rsidR="005F3EB4" w:rsidRPr="00CA533A" w:rsidRDefault="005F3EB4" w:rsidP="00A5393C">
            <w:pPr>
              <w:spacing w:after="0" w:line="240" w:lineRule="auto"/>
              <w:ind w:left="-83"/>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P.č.</w:t>
            </w:r>
          </w:p>
        </w:tc>
        <w:tc>
          <w:tcPr>
            <w:tcW w:w="22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F3B2AC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Zrozumiteľný a stručný opis regulácie </w:t>
            </w:r>
            <w:r w:rsidRPr="00CA533A">
              <w:rPr>
                <w:rFonts w:ascii="Times New Roman" w:eastAsia="Times New Roman" w:hAnsi="Times New Roman" w:cs="Times New Roman"/>
                <w:b/>
                <w:bCs/>
                <w:sz w:val="20"/>
                <w:szCs w:val="20"/>
                <w:lang w:eastAsia="sk-SK"/>
              </w:rPr>
              <w:br/>
              <w:t>(dôvod zvýšenia/zníženia nákladov na PP a dôvod ponechania nákladov na PP, ktoré sú goldplatingom)</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BE44E6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Číslo normy</w:t>
            </w:r>
            <w:r w:rsidRPr="00CA533A">
              <w:rPr>
                <w:rFonts w:ascii="Times New Roman" w:eastAsia="Times New Roman" w:hAnsi="Times New Roman" w:cs="Times New Roman"/>
                <w:b/>
                <w:bCs/>
                <w:sz w:val="20"/>
                <w:szCs w:val="20"/>
                <w:lang w:eastAsia="sk-SK"/>
              </w:rPr>
              <w:br/>
            </w:r>
            <w:r w:rsidRPr="00CA533A">
              <w:rPr>
                <w:rFonts w:ascii="Times New Roman" w:eastAsia="Times New Roman" w:hAnsi="Times New Roman" w:cs="Times New Roman"/>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509FF3BF"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Lokalizácia</w:t>
            </w:r>
            <w:r w:rsidRPr="00CA533A">
              <w:rPr>
                <w:rFonts w:ascii="Times New Roman" w:eastAsia="Times New Roman" w:hAnsi="Times New Roman" w:cs="Times New Roman"/>
                <w:b/>
                <w:bCs/>
                <w:sz w:val="20"/>
                <w:szCs w:val="20"/>
                <w:lang w:eastAsia="sk-SK"/>
              </w:rPr>
              <w:br/>
              <w:t>(§, ods., čl.,...)</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356C0A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bCs/>
                <w:sz w:val="20"/>
                <w:szCs w:val="20"/>
                <w:lang w:eastAsia="sk-SK"/>
              </w:rPr>
              <w:t xml:space="preserve">Pôvod regulácie: </w:t>
            </w:r>
            <w:r w:rsidRPr="00CA533A">
              <w:rPr>
                <w:rFonts w:ascii="Times New Roman" w:eastAsia="Times New Roman" w:hAnsi="Times New Roman" w:cs="Times New Roman"/>
                <w:b/>
                <w:bCs/>
                <w:sz w:val="20"/>
                <w:szCs w:val="20"/>
                <w:lang w:eastAsia="sk-SK"/>
              </w:rPr>
              <w:br/>
            </w:r>
            <w:r w:rsidRPr="00CA533A">
              <w:rPr>
                <w:rFonts w:ascii="Times New Roman" w:eastAsia="Times New Roman" w:hAnsi="Times New Roman" w:cs="Times New Roman"/>
                <w:sz w:val="20"/>
                <w:szCs w:val="20"/>
                <w:lang w:eastAsia="sk-SK"/>
              </w:rPr>
              <w:t>SK/EÚ úplná harm./</w:t>
            </w:r>
          </w:p>
          <w:p w14:paraId="522A81F7"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sz w:val="20"/>
                <w:szCs w:val="20"/>
                <w:lang w:eastAsia="sk-SK"/>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3C8C7C2"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Účinnosť regulácie</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8A42DF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Kategória dotk. subjektov</w:t>
            </w:r>
          </w:p>
        </w:tc>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83A04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Počet </w:t>
            </w:r>
          </w:p>
          <w:p w14:paraId="5DA8142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196ED7"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EBDE5B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621FBB0" w14:textId="77777777" w:rsidR="005F3EB4" w:rsidRPr="00CA533A" w:rsidRDefault="005F3EB4" w:rsidP="00A5393C">
            <w:pPr>
              <w:spacing w:after="0" w:line="240" w:lineRule="auto"/>
              <w:jc w:val="center"/>
              <w:rPr>
                <w:rFonts w:ascii="Times New Roman" w:eastAsia="Times New Roman" w:hAnsi="Times New Roman" w:cs="Times New Roman"/>
                <w:bCs/>
                <w:sz w:val="20"/>
                <w:szCs w:val="20"/>
                <w:lang w:eastAsia="sk-SK"/>
              </w:rPr>
            </w:pPr>
            <w:r w:rsidRPr="00CA533A">
              <w:rPr>
                <w:rFonts w:ascii="Times New Roman" w:eastAsia="Times New Roman" w:hAnsi="Times New Roman" w:cs="Times New Roman"/>
                <w:b/>
                <w:bCs/>
                <w:sz w:val="20"/>
                <w:szCs w:val="20"/>
                <w:lang w:eastAsia="sk-SK"/>
              </w:rPr>
              <w:t>Druh vplyvu</w:t>
            </w:r>
            <w:r w:rsidRPr="00CA533A">
              <w:rPr>
                <w:rFonts w:ascii="Times New Roman" w:eastAsia="Times New Roman" w:hAnsi="Times New Roman" w:cs="Times New Roman"/>
                <w:b/>
                <w:bCs/>
                <w:sz w:val="20"/>
                <w:szCs w:val="20"/>
                <w:lang w:eastAsia="sk-SK"/>
              </w:rPr>
              <w:br/>
            </w:r>
            <w:r w:rsidRPr="00CA533A">
              <w:rPr>
                <w:rFonts w:ascii="Times New Roman" w:eastAsia="Times New Roman" w:hAnsi="Times New Roman" w:cs="Times New Roman"/>
                <w:bCs/>
                <w:sz w:val="20"/>
                <w:szCs w:val="20"/>
                <w:lang w:eastAsia="sk-SK"/>
              </w:rPr>
              <w:t xml:space="preserve">In (zvyšuje náklady) / </w:t>
            </w:r>
          </w:p>
          <w:p w14:paraId="20C16BD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Cs/>
                <w:sz w:val="20"/>
                <w:szCs w:val="20"/>
                <w:lang w:eastAsia="sk-SK"/>
              </w:rPr>
              <w:t>Out (znižuje náklady</w:t>
            </w:r>
            <w:r w:rsidRPr="00CA533A">
              <w:rPr>
                <w:rFonts w:ascii="Times New Roman" w:eastAsia="Times New Roman" w:hAnsi="Times New Roman" w:cs="Times New Roman"/>
                <w:b/>
                <w:bCs/>
                <w:sz w:val="20"/>
                <w:szCs w:val="20"/>
                <w:lang w:eastAsia="sk-SK"/>
              </w:rPr>
              <w:t>)</w:t>
            </w:r>
          </w:p>
          <w:p w14:paraId="375346A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0CAB1A4" w14:textId="77777777" w:rsidR="005F3EB4" w:rsidRPr="00CA533A" w:rsidRDefault="005F3EB4" w:rsidP="00A5393C">
            <w:pPr>
              <w:spacing w:after="0" w:line="240" w:lineRule="auto"/>
              <w:jc w:val="center"/>
              <w:rPr>
                <w:rFonts w:ascii="Times New Roman" w:eastAsia="Times New Roman" w:hAnsi="Times New Roman" w:cs="Times New Roman"/>
                <w:b/>
                <w:bCs/>
                <w:sz w:val="18"/>
                <w:szCs w:val="18"/>
                <w:lang w:eastAsia="sk-SK"/>
              </w:rPr>
            </w:pPr>
            <w:r w:rsidRPr="00CA533A">
              <w:rPr>
                <w:rFonts w:ascii="Times New Roman" w:eastAsia="Times New Roman" w:hAnsi="Times New Roman" w:cs="Times New Roman"/>
                <w:b/>
                <w:bCs/>
                <w:sz w:val="18"/>
                <w:szCs w:val="18"/>
                <w:lang w:eastAsia="sk-SK"/>
              </w:rPr>
              <w:t>1in</w:t>
            </w:r>
          </w:p>
          <w:p w14:paraId="4B0D97CD" w14:textId="77777777" w:rsidR="005F3EB4" w:rsidRPr="00CA533A" w:rsidRDefault="005F3EB4" w:rsidP="00A5393C">
            <w:pPr>
              <w:spacing w:after="0" w:line="240" w:lineRule="auto"/>
              <w:jc w:val="center"/>
              <w:rPr>
                <w:rFonts w:ascii="Times New Roman" w:eastAsia="Times New Roman" w:hAnsi="Times New Roman" w:cs="Times New Roman"/>
                <w:b/>
                <w:bCs/>
                <w:sz w:val="18"/>
                <w:szCs w:val="18"/>
                <w:lang w:eastAsia="sk-SK"/>
              </w:rPr>
            </w:pPr>
            <w:r w:rsidRPr="00CA533A">
              <w:rPr>
                <w:rFonts w:ascii="Times New Roman" w:eastAsia="Times New Roman" w:hAnsi="Times New Roman" w:cs="Times New Roman"/>
                <w:b/>
                <w:bCs/>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385684A" w14:textId="77777777" w:rsidR="005F3EB4" w:rsidRPr="00CA533A" w:rsidRDefault="005F3EB4" w:rsidP="00A5393C">
            <w:pPr>
              <w:spacing w:after="0" w:line="240" w:lineRule="auto"/>
              <w:jc w:val="center"/>
              <w:rPr>
                <w:rFonts w:ascii="Times New Roman" w:eastAsia="Times New Roman" w:hAnsi="Times New Roman" w:cs="Times New Roman"/>
                <w:b/>
                <w:bCs/>
                <w:sz w:val="18"/>
                <w:szCs w:val="18"/>
                <w:lang w:eastAsia="sk-SK"/>
              </w:rPr>
            </w:pPr>
            <w:r w:rsidRPr="00CA533A">
              <w:rPr>
                <w:rFonts w:ascii="Times New Roman" w:eastAsia="Times New Roman" w:hAnsi="Times New Roman" w:cs="Times New Roman"/>
                <w:b/>
                <w:bCs/>
                <w:sz w:val="18"/>
                <w:szCs w:val="18"/>
                <w:lang w:eastAsia="sk-SK"/>
              </w:rPr>
              <w:t>Goldplating celkom</w:t>
            </w:r>
          </w:p>
        </w:tc>
      </w:tr>
      <w:tr w:rsidR="00CA533A" w:rsidRPr="00CA533A" w14:paraId="010EB4B9"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D8DBA0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w:t>
            </w:r>
          </w:p>
        </w:tc>
        <w:tc>
          <w:tcPr>
            <w:tcW w:w="2232" w:type="dxa"/>
            <w:shd w:val="clear" w:color="auto" w:fill="auto"/>
            <w:vAlign w:val="center"/>
          </w:tcPr>
          <w:p w14:paraId="0125E09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prihlásenia nového a jednotlivo dovezeného vozidla na ktoromkoľvek orgáne Policajného zboru</w:t>
            </w:r>
          </w:p>
        </w:tc>
        <w:tc>
          <w:tcPr>
            <w:tcW w:w="992" w:type="dxa"/>
          </w:tcPr>
          <w:p w14:paraId="25255F4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25C5655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114 ods. 1</w:t>
            </w:r>
          </w:p>
        </w:tc>
        <w:tc>
          <w:tcPr>
            <w:tcW w:w="1276" w:type="dxa"/>
            <w:shd w:val="clear" w:color="auto" w:fill="auto"/>
            <w:vAlign w:val="center"/>
          </w:tcPr>
          <w:p w14:paraId="20CD7637"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53CCF46"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08E85D8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vozidiel</w:t>
            </w:r>
          </w:p>
        </w:tc>
        <w:tc>
          <w:tcPr>
            <w:tcW w:w="993" w:type="dxa"/>
          </w:tcPr>
          <w:p w14:paraId="5557C80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60 000</w:t>
            </w:r>
          </w:p>
        </w:tc>
        <w:tc>
          <w:tcPr>
            <w:tcW w:w="851" w:type="dxa"/>
            <w:shd w:val="clear" w:color="auto" w:fill="auto"/>
            <w:noWrap/>
            <w:vAlign w:val="center"/>
          </w:tcPr>
          <w:p w14:paraId="23A0E86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6EFFA5C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6086D91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3044456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4627D47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27B3F23B"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C37C85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2. </w:t>
            </w:r>
          </w:p>
        </w:tc>
        <w:tc>
          <w:tcPr>
            <w:tcW w:w="2232" w:type="dxa"/>
            <w:shd w:val="clear" w:color="auto" w:fill="auto"/>
            <w:vAlign w:val="center"/>
          </w:tcPr>
          <w:p w14:paraId="730E899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povinnosti vrátiť jednorazové prevozné EČV subjektu, ktorý ich vydal</w:t>
            </w:r>
          </w:p>
          <w:p w14:paraId="0FC1BAE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992" w:type="dxa"/>
          </w:tcPr>
          <w:p w14:paraId="162C7CB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43B8A2C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115 ods. 10</w:t>
            </w:r>
          </w:p>
        </w:tc>
        <w:tc>
          <w:tcPr>
            <w:tcW w:w="1276" w:type="dxa"/>
            <w:shd w:val="clear" w:color="auto" w:fill="auto"/>
            <w:vAlign w:val="center"/>
          </w:tcPr>
          <w:p w14:paraId="1D48F479"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12D7937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733FDC1E"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vozidiel</w:t>
            </w:r>
          </w:p>
        </w:tc>
        <w:tc>
          <w:tcPr>
            <w:tcW w:w="993" w:type="dxa"/>
          </w:tcPr>
          <w:p w14:paraId="73EC601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180 000</w:t>
            </w:r>
          </w:p>
        </w:tc>
        <w:tc>
          <w:tcPr>
            <w:tcW w:w="851" w:type="dxa"/>
            <w:shd w:val="clear" w:color="auto" w:fill="auto"/>
            <w:noWrap/>
            <w:vAlign w:val="center"/>
          </w:tcPr>
          <w:p w14:paraId="4E2F092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7D7E086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6716752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6399F3B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427D8C6"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68168D4D"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D60942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3. </w:t>
            </w:r>
          </w:p>
        </w:tc>
        <w:tc>
          <w:tcPr>
            <w:tcW w:w="2232" w:type="dxa"/>
            <w:shd w:val="clear" w:color="auto" w:fill="auto"/>
            <w:vAlign w:val="center"/>
          </w:tcPr>
          <w:p w14:paraId="3D208A6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zmena držby z FO podnikateľa na totožnú FO sa vykoná bez vybratia správneho poplatku</w:t>
            </w:r>
          </w:p>
          <w:p w14:paraId="2469D93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992" w:type="dxa"/>
          </w:tcPr>
          <w:p w14:paraId="0BBF30B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40BC50C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116 ods. 20</w:t>
            </w:r>
          </w:p>
        </w:tc>
        <w:tc>
          <w:tcPr>
            <w:tcW w:w="1276" w:type="dxa"/>
            <w:shd w:val="clear" w:color="auto" w:fill="auto"/>
            <w:vAlign w:val="center"/>
          </w:tcPr>
          <w:p w14:paraId="137448B3"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6F15C36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30F65874"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vozidiel</w:t>
            </w:r>
          </w:p>
        </w:tc>
        <w:tc>
          <w:tcPr>
            <w:tcW w:w="993" w:type="dxa"/>
          </w:tcPr>
          <w:p w14:paraId="75AC34B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shd w:val="clear" w:color="auto" w:fill="auto"/>
            <w:noWrap/>
            <w:vAlign w:val="center"/>
          </w:tcPr>
          <w:p w14:paraId="6A6FB48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5A6ECED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6802798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41FD254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78D057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437672C2"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437A73A"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4.</w:t>
            </w:r>
          </w:p>
        </w:tc>
        <w:tc>
          <w:tcPr>
            <w:tcW w:w="2232" w:type="dxa"/>
            <w:shd w:val="clear" w:color="auto" w:fill="auto"/>
            <w:vAlign w:val="center"/>
          </w:tcPr>
          <w:p w14:paraId="2617374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podmienky mať vydané OE časť I pri použití elektronických služieb</w:t>
            </w:r>
          </w:p>
        </w:tc>
        <w:tc>
          <w:tcPr>
            <w:tcW w:w="992" w:type="dxa"/>
          </w:tcPr>
          <w:p w14:paraId="63AFBAF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67A557D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116a ods. 1</w:t>
            </w:r>
          </w:p>
        </w:tc>
        <w:tc>
          <w:tcPr>
            <w:tcW w:w="1276" w:type="dxa"/>
            <w:shd w:val="clear" w:color="auto" w:fill="auto"/>
            <w:vAlign w:val="center"/>
          </w:tcPr>
          <w:p w14:paraId="4D27F4CD"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10E73591"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10FEAE0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15671EC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100 000</w:t>
            </w:r>
          </w:p>
        </w:tc>
        <w:tc>
          <w:tcPr>
            <w:tcW w:w="851" w:type="dxa"/>
            <w:shd w:val="clear" w:color="auto" w:fill="auto"/>
            <w:noWrap/>
            <w:vAlign w:val="center"/>
          </w:tcPr>
          <w:p w14:paraId="3014A92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23A96C5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35AD600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5748D48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00D90B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1DAABA53"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21D5CFC"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5.</w:t>
            </w:r>
          </w:p>
        </w:tc>
        <w:tc>
          <w:tcPr>
            <w:tcW w:w="2232" w:type="dxa"/>
            <w:shd w:val="clear" w:color="auto" w:fill="auto"/>
            <w:vAlign w:val="center"/>
          </w:tcPr>
          <w:p w14:paraId="2B85079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pri zmenách držby autobazárom možnosť predloženia zmluvy o </w:t>
            </w:r>
            <w:r w:rsidRPr="00CA533A">
              <w:rPr>
                <w:rFonts w:ascii="Times New Roman" w:eastAsia="Times New Roman" w:hAnsi="Times New Roman" w:cs="Times New Roman"/>
                <w:sz w:val="20"/>
                <w:szCs w:val="20"/>
                <w:lang w:eastAsia="sk-SK"/>
              </w:rPr>
              <w:lastRenderedPageBreak/>
              <w:t>sprostredkovaní predaja alebo kúpnej zmluvy</w:t>
            </w:r>
          </w:p>
        </w:tc>
        <w:tc>
          <w:tcPr>
            <w:tcW w:w="992" w:type="dxa"/>
          </w:tcPr>
          <w:p w14:paraId="2980EFB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lastRenderedPageBreak/>
              <w:t>8/2009</w:t>
            </w:r>
          </w:p>
        </w:tc>
        <w:tc>
          <w:tcPr>
            <w:tcW w:w="1134" w:type="dxa"/>
          </w:tcPr>
          <w:p w14:paraId="527A153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116a ods. 8</w:t>
            </w:r>
          </w:p>
        </w:tc>
        <w:tc>
          <w:tcPr>
            <w:tcW w:w="1276" w:type="dxa"/>
            <w:shd w:val="clear" w:color="auto" w:fill="auto"/>
            <w:vAlign w:val="center"/>
          </w:tcPr>
          <w:p w14:paraId="308D3DAB"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35839CA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151E13E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autobazáre</w:t>
            </w:r>
          </w:p>
        </w:tc>
        <w:tc>
          <w:tcPr>
            <w:tcW w:w="993" w:type="dxa"/>
          </w:tcPr>
          <w:p w14:paraId="3DEE5F3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shd w:val="clear" w:color="auto" w:fill="auto"/>
            <w:noWrap/>
            <w:vAlign w:val="center"/>
          </w:tcPr>
          <w:p w14:paraId="7CC7495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0456A88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0B8C86A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2917A52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0B2821F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6F424149"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9BAB63A"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6.</w:t>
            </w:r>
          </w:p>
        </w:tc>
        <w:tc>
          <w:tcPr>
            <w:tcW w:w="2232" w:type="dxa"/>
            <w:shd w:val="clear" w:color="auto" w:fill="auto"/>
            <w:vAlign w:val="center"/>
          </w:tcPr>
          <w:p w14:paraId="4AEDB22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kontrol originality pri vývozoch vozidiel do cudziny</w:t>
            </w:r>
          </w:p>
          <w:p w14:paraId="1BD7546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992" w:type="dxa"/>
          </w:tcPr>
          <w:p w14:paraId="2ECE115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327D191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119 ods. 1</w:t>
            </w:r>
          </w:p>
        </w:tc>
        <w:tc>
          <w:tcPr>
            <w:tcW w:w="1276" w:type="dxa"/>
            <w:shd w:val="clear" w:color="auto" w:fill="auto"/>
            <w:vAlign w:val="center"/>
          </w:tcPr>
          <w:p w14:paraId="04386E50"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3EC9635"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264B2A00"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2C97051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shd w:val="clear" w:color="auto" w:fill="auto"/>
            <w:noWrap/>
            <w:vAlign w:val="center"/>
          </w:tcPr>
          <w:p w14:paraId="38AA001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6CD264E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5E76812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0345CA0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7652B7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77818ED1"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BCF8D6C"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7.</w:t>
            </w:r>
          </w:p>
        </w:tc>
        <w:tc>
          <w:tcPr>
            <w:tcW w:w="2232" w:type="dxa"/>
            <w:shd w:val="clear" w:color="auto" w:fill="auto"/>
            <w:vAlign w:val="center"/>
          </w:tcPr>
          <w:p w14:paraId="4471447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oznámenia vývozu vozidla do cudziny na ktoromkoľvek orgáne Policajného zboru</w:t>
            </w:r>
          </w:p>
        </w:tc>
        <w:tc>
          <w:tcPr>
            <w:tcW w:w="992" w:type="dxa"/>
          </w:tcPr>
          <w:p w14:paraId="485CA07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2483B14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119 ods. 2</w:t>
            </w:r>
          </w:p>
        </w:tc>
        <w:tc>
          <w:tcPr>
            <w:tcW w:w="1276" w:type="dxa"/>
            <w:shd w:val="clear" w:color="auto" w:fill="auto"/>
            <w:vAlign w:val="center"/>
          </w:tcPr>
          <w:p w14:paraId="6B356475"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7A5BD104"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2F6E71AD"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3B0BD0F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shd w:val="clear" w:color="auto" w:fill="auto"/>
            <w:noWrap/>
            <w:vAlign w:val="center"/>
          </w:tcPr>
          <w:p w14:paraId="4F5D5D44"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4BCFCDF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7E1E96B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7689A81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1A02C66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58C661C9"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050D36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w:t>
            </w:r>
          </w:p>
        </w:tc>
        <w:tc>
          <w:tcPr>
            <w:tcW w:w="2232" w:type="dxa"/>
            <w:shd w:val="clear" w:color="auto" w:fill="auto"/>
            <w:vAlign w:val="center"/>
          </w:tcPr>
          <w:p w14:paraId="77C9CFA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podania žiadosti o odhlásenie vozidla do cudziny autobazárom prostredníctvom elektronickej služby</w:t>
            </w:r>
          </w:p>
        </w:tc>
        <w:tc>
          <w:tcPr>
            <w:tcW w:w="992" w:type="dxa"/>
          </w:tcPr>
          <w:p w14:paraId="142F57D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7748980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119 ods. 8</w:t>
            </w:r>
          </w:p>
        </w:tc>
        <w:tc>
          <w:tcPr>
            <w:tcW w:w="1276" w:type="dxa"/>
            <w:shd w:val="clear" w:color="auto" w:fill="auto"/>
            <w:vAlign w:val="center"/>
          </w:tcPr>
          <w:p w14:paraId="36FC6F93"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D513525"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7F707EA4"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19B74E3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shd w:val="clear" w:color="auto" w:fill="auto"/>
            <w:noWrap/>
            <w:vAlign w:val="center"/>
          </w:tcPr>
          <w:p w14:paraId="2841735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71F1DF9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671C672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shd w:val="clear" w:color="auto" w:fill="auto"/>
            <w:noWrap/>
            <w:vAlign w:val="center"/>
          </w:tcPr>
          <w:p w14:paraId="47AED46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19186AD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08AD8435"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DA24D0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9.</w:t>
            </w:r>
          </w:p>
        </w:tc>
        <w:tc>
          <w:tcPr>
            <w:tcW w:w="2232" w:type="dxa"/>
            <w:shd w:val="clear" w:color="auto" w:fill="auto"/>
            <w:vAlign w:val="center"/>
          </w:tcPr>
          <w:p w14:paraId="667142A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opätovnom zaradení vozidla do evidencie po ukončení dočasného vyradenia povinnosť doplatenia spr. poplatku</w:t>
            </w:r>
          </w:p>
        </w:tc>
        <w:tc>
          <w:tcPr>
            <w:tcW w:w="992" w:type="dxa"/>
          </w:tcPr>
          <w:p w14:paraId="221612D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145/1995</w:t>
            </w:r>
          </w:p>
        </w:tc>
        <w:tc>
          <w:tcPr>
            <w:tcW w:w="1134" w:type="dxa"/>
          </w:tcPr>
          <w:p w14:paraId="43DCF78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 bod poznámky k položke 73a</w:t>
            </w:r>
          </w:p>
          <w:p w14:paraId="0F11C05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p w14:paraId="370C23C4"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1276" w:type="dxa"/>
            <w:shd w:val="clear" w:color="auto" w:fill="auto"/>
            <w:vAlign w:val="center"/>
          </w:tcPr>
          <w:p w14:paraId="67C4FA74"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AC935B2"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p w14:paraId="641DA35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1417" w:type="dxa"/>
            <w:shd w:val="clear" w:color="auto" w:fill="auto"/>
            <w:noWrap/>
            <w:vAlign w:val="center"/>
          </w:tcPr>
          <w:p w14:paraId="600F0FF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3CE5A4F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shd w:val="clear" w:color="auto" w:fill="auto"/>
            <w:noWrap/>
            <w:vAlign w:val="center"/>
          </w:tcPr>
          <w:p w14:paraId="50F6972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1F12BEC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2D2E279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 (zvyšuje náklady)</w:t>
            </w:r>
          </w:p>
        </w:tc>
        <w:tc>
          <w:tcPr>
            <w:tcW w:w="708" w:type="dxa"/>
            <w:shd w:val="clear" w:color="auto" w:fill="auto"/>
            <w:noWrap/>
            <w:vAlign w:val="center"/>
          </w:tcPr>
          <w:p w14:paraId="5EB2C93D"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0BDF182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262630BA"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3B58D0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10.</w:t>
            </w:r>
          </w:p>
        </w:tc>
        <w:tc>
          <w:tcPr>
            <w:tcW w:w="2232" w:type="dxa"/>
            <w:shd w:val="clear" w:color="auto" w:fill="auto"/>
            <w:vAlign w:val="center"/>
          </w:tcPr>
          <w:p w14:paraId="66F0A3C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zavedenie nového správneho poplatku za vydanie 1 ks jednorazového prevozného EČV</w:t>
            </w:r>
          </w:p>
        </w:tc>
        <w:tc>
          <w:tcPr>
            <w:tcW w:w="992" w:type="dxa"/>
          </w:tcPr>
          <w:p w14:paraId="38C7FFC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145/1995</w:t>
            </w:r>
          </w:p>
        </w:tc>
        <w:tc>
          <w:tcPr>
            <w:tcW w:w="1134" w:type="dxa"/>
          </w:tcPr>
          <w:p w14:paraId="6BAB6F9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Položka 76 písm. h)</w:t>
            </w:r>
          </w:p>
          <w:p w14:paraId="2AE5FEC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p w14:paraId="546CE8C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1276" w:type="dxa"/>
            <w:shd w:val="clear" w:color="auto" w:fill="auto"/>
            <w:vAlign w:val="center"/>
          </w:tcPr>
          <w:p w14:paraId="712BAA48"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333073A2"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shd w:val="clear" w:color="auto" w:fill="auto"/>
            <w:noWrap/>
            <w:vAlign w:val="center"/>
          </w:tcPr>
          <w:p w14:paraId="64D0E1D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predajcovia nových vozidiel</w:t>
            </w:r>
          </w:p>
        </w:tc>
        <w:tc>
          <w:tcPr>
            <w:tcW w:w="993" w:type="dxa"/>
          </w:tcPr>
          <w:p w14:paraId="3C750D1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350</w:t>
            </w:r>
          </w:p>
          <w:p w14:paraId="7182E05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p w14:paraId="44E69A3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851" w:type="dxa"/>
            <w:shd w:val="clear" w:color="auto" w:fill="auto"/>
            <w:noWrap/>
            <w:vAlign w:val="center"/>
          </w:tcPr>
          <w:p w14:paraId="5DB80E9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shd w:val="clear" w:color="auto" w:fill="auto"/>
            <w:noWrap/>
            <w:vAlign w:val="center"/>
          </w:tcPr>
          <w:p w14:paraId="7913CCE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shd w:val="clear" w:color="auto" w:fill="auto"/>
            <w:noWrap/>
            <w:vAlign w:val="center"/>
          </w:tcPr>
          <w:p w14:paraId="07A8C04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 (zvyšuje náklady)</w:t>
            </w:r>
          </w:p>
        </w:tc>
        <w:tc>
          <w:tcPr>
            <w:tcW w:w="708" w:type="dxa"/>
            <w:shd w:val="clear" w:color="auto" w:fill="auto"/>
            <w:noWrap/>
            <w:vAlign w:val="center"/>
          </w:tcPr>
          <w:p w14:paraId="6FE4BE67"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35695D1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bl>
    <w:p w14:paraId="22280778" w14:textId="77777777" w:rsidR="005F3EB4" w:rsidRPr="00CA533A" w:rsidRDefault="005F3EB4" w:rsidP="005F3EB4">
      <w:pPr>
        <w:jc w:val="both"/>
        <w:rPr>
          <w:rFonts w:ascii="Times New Roman" w:eastAsia="Calibri" w:hAnsi="Times New Roman" w:cs="Times New Roman"/>
          <w:b/>
          <w:bCs/>
          <w:i/>
          <w:sz w:val="24"/>
          <w:szCs w:val="24"/>
        </w:rPr>
        <w:sectPr w:rsidR="005F3EB4" w:rsidRPr="00CA533A" w:rsidSect="00A5393C">
          <w:pgSz w:w="16838" w:h="11906" w:orient="landscape"/>
          <w:pgMar w:top="1417" w:right="1417" w:bottom="1417" w:left="1417" w:header="708" w:footer="708" w:gutter="0"/>
          <w:cols w:space="708"/>
          <w:docGrid w:linePitch="360"/>
        </w:sectPr>
      </w:pPr>
    </w:p>
    <w:p w14:paraId="74B34D66" w14:textId="77777777" w:rsidR="005F3EB4" w:rsidRPr="00CA533A" w:rsidRDefault="005F3EB4" w:rsidP="005F3EB4">
      <w:pPr>
        <w:jc w:val="both"/>
        <w:rPr>
          <w:rFonts w:ascii="Times New Roman" w:eastAsia="Calibri" w:hAnsi="Times New Roman" w:cs="Times New Roman"/>
          <w:b/>
          <w:bCs/>
          <w:i/>
          <w:sz w:val="24"/>
          <w:szCs w:val="24"/>
          <w:u w:val="single"/>
        </w:rPr>
      </w:pPr>
      <w:r w:rsidRPr="00CA533A">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1DAD34D9"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14:paraId="18D126CD"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2ACA4244" w14:textId="77777777" w:rsidR="005F3EB4" w:rsidRPr="00CA533A" w:rsidRDefault="005F3EB4" w:rsidP="005F3EB4">
      <w:pPr>
        <w:pStyle w:val="Odsekzoznamu"/>
        <w:numPr>
          <w:ilvl w:val="0"/>
          <w:numId w:val="11"/>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Vypustenie kontrol originality pri vývozoch vozidiel do cudziny</w:t>
      </w:r>
    </w:p>
    <w:p w14:paraId="2C5D0298"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V súvislosti s balíkmi opatrení na zlepšenie podnikateľského prostredia a ex post hodnotení realizovaných Ministerstvom hospodárstva SR sa navrhuje vypustenie absolvovania kontroly originality vozidiel pri evidovaní ich vývozov do cudziny. To sa však bude týkať v zmysle vykonaného ex-post hodnotenia na zlepšenie podnikateľského prostredia len pre vozidlá, ktoré boli prvý krát prihlásené v Slovenskej republike najviac pred 60 dňami. Uvedené opatrenie sa navrhuje z dôvodu zjednodušenia podmienok najmä pre tzv. reexporty vozidiel, ktoré sú v krátkej dobe po ich zaevidovaní v Slovenskej republike vyvážené do cudziny. Tu je predpokladaná úspora finančných prostriedkov vo výšku cca 100 eur na každé vozidlo, ktoré sa musí v súčasnosti podrobiť kontrole originality pred jeho vývozom do cudziny.</w:t>
      </w:r>
    </w:p>
    <w:p w14:paraId="07395D89"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3EC5FBDB"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noProof/>
          <w:lang w:eastAsia="sk-SK"/>
        </w:rPr>
        <w:drawing>
          <wp:inline distT="0" distB="0" distL="0" distR="0" wp14:anchorId="568F8B12" wp14:editId="5BD71F15">
            <wp:extent cx="5391303" cy="1155065"/>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1512" cy="1157252"/>
                    </a:xfrm>
                    <a:prstGeom prst="rect">
                      <a:avLst/>
                    </a:prstGeom>
                    <a:noFill/>
                    <a:ln>
                      <a:noFill/>
                    </a:ln>
                  </pic:spPr>
                </pic:pic>
              </a:graphicData>
            </a:graphic>
          </wp:inline>
        </w:drawing>
      </w:r>
    </w:p>
    <w:p w14:paraId="4C5BC50B"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77A3119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V tabuľke je uvedený prehľad počtov vozidiel odhlásených do cudziny od roku 2019 podľa typu subjektu držiteľa vozidla. Z roky 2019 až 2023 bolo zistených 11 319 vozidiel, ktoré boli odhlásené do cudziny do 60 dní odo dňa ich zaevidovania v SR. Priemerne za uvedené obdobie to vychádza na 4 450 takýchto vozidiel, ktorých držiteľmi boli právnické osoby a fyzické osoby oprávnené na podnikanie. Pri priemernej cene vykonania kontroly originality vo výške 100 eur boli vyčíslené náklady na podnikateľov vo výške 445 000 eur. </w:t>
      </w:r>
    </w:p>
    <w:p w14:paraId="45E6721F"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34B4E5CE"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Za obdobie od roku 2019 do roku 2023 bolo zistených celom 24 479 vozidiel vyvezených do cudziny, z čoho je 11 319 vývozov vozidiel vykonaných do 60 dní odo dňa prvej evidencie vozidla, čo predstavuje 46,24 %. </w:t>
      </w:r>
    </w:p>
    <w:p w14:paraId="1AE0E1CF"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40439119"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K uvedeným údajom je potrebné ešte pripočítať ďalšie vozidlá, ktoré boli po odhlásení do cudziny vyradené z evidencie na základe oznámenia orgánov iných štátov alebo na základe žiadostí držiteľov vozidiel. Takéto údaje však nebolo možné spracovať. Pri </w:t>
      </w:r>
      <w:r w:rsidRPr="00CA533A">
        <w:rPr>
          <w:rFonts w:ascii="Times New Roman" w:eastAsia="Calibri" w:hAnsi="Times New Roman" w:cs="Times New Roman"/>
          <w:bCs/>
          <w:iCs/>
          <w:sz w:val="24"/>
          <w:szCs w:val="24"/>
        </w:rPr>
        <w:lastRenderedPageBreak/>
        <w:t>určení počtov vozidiel vyradených z evidencie boli podkladom vlastné analytické činnosti zo systému evidencia vozidiel.</w:t>
      </w:r>
    </w:p>
    <w:p w14:paraId="7B22502F" w14:textId="77777777" w:rsidR="00DF5AF5" w:rsidRPr="00CA533A" w:rsidRDefault="00DF5AF5" w:rsidP="005F3EB4">
      <w:pPr>
        <w:jc w:val="both"/>
        <w:rPr>
          <w:rFonts w:ascii="Times New Roman" w:eastAsia="Calibri" w:hAnsi="Times New Roman" w:cs="Times New Roman"/>
          <w:b/>
          <w:bCs/>
          <w:i/>
          <w:sz w:val="24"/>
          <w:szCs w:val="24"/>
          <w:u w:val="single"/>
        </w:rPr>
      </w:pPr>
    </w:p>
    <w:p w14:paraId="6E6B0EB0" w14:textId="77777777" w:rsidR="005F3EB4" w:rsidRPr="00CA533A" w:rsidRDefault="005F3EB4" w:rsidP="005F3EB4">
      <w:pPr>
        <w:jc w:val="both"/>
        <w:rPr>
          <w:rFonts w:ascii="Times New Roman" w:eastAsia="Calibri" w:hAnsi="Times New Roman" w:cs="Times New Roman"/>
          <w:b/>
          <w:bCs/>
          <w:i/>
          <w:sz w:val="24"/>
          <w:szCs w:val="24"/>
          <w:u w:val="single"/>
        </w:rPr>
      </w:pPr>
      <w:r w:rsidRPr="00CA533A">
        <w:rPr>
          <w:rFonts w:ascii="Times New Roman" w:eastAsia="Calibri" w:hAnsi="Times New Roman" w:cs="Times New Roman"/>
          <w:b/>
          <w:bCs/>
          <w:i/>
          <w:sz w:val="24"/>
          <w:szCs w:val="24"/>
          <w:u w:val="single"/>
        </w:rPr>
        <w:t>3.1.4 Odôvodnenie goldplatingu podľa bodu 4 časti III jednotnej metodiky a ďalšie doplňujúce informácie</w:t>
      </w:r>
      <w:r w:rsidRPr="00CA533A">
        <w:rPr>
          <w:rStyle w:val="Odkaznapoznmkupodiarou"/>
          <w:rFonts w:ascii="Times New Roman" w:eastAsia="Calibri" w:hAnsi="Times New Roman" w:cs="Times New Roman"/>
          <w:b/>
          <w:bCs/>
          <w:i/>
          <w:sz w:val="24"/>
          <w:szCs w:val="24"/>
          <w:u w:val="single"/>
        </w:rPr>
        <w:footnoteReference w:id="2"/>
      </w:r>
      <w:r w:rsidRPr="00CA533A">
        <w:rPr>
          <w:rFonts w:ascii="Times New Roman" w:eastAsia="Calibri" w:hAnsi="Times New Roman" w:cs="Times New Roman"/>
          <w:b/>
          <w:bCs/>
          <w:i/>
          <w:sz w:val="24"/>
          <w:szCs w:val="24"/>
          <w:u w:val="single"/>
        </w:rPr>
        <w:t xml:space="preserve"> </w:t>
      </w:r>
    </w:p>
    <w:p w14:paraId="1C1F5A45"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 xml:space="preserve">Požadované informácie uveďte osobitne ku každému identifikovanému goldplatingu (ku každej hodnotenej regulácii s goldplatingom osobitne). </w:t>
      </w:r>
    </w:p>
    <w:p w14:paraId="79D6C4EE"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Uveďte odôvodnenie goldplatingu z hľadiska jeho nespochybniteľnej nevyhnutnosti. Odôvodnenie doložte dôkladným hodnotením prínosov a nákladov. Uveďte zvážené alternatívne riešenia..</w:t>
      </w:r>
    </w:p>
    <w:p w14:paraId="3F4DE3AF"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2A2488EB" w14:textId="77777777" w:rsidR="005F3EB4" w:rsidRPr="00CA533A" w:rsidRDefault="005F3EB4" w:rsidP="005F3EB4">
      <w:pPr>
        <w:jc w:val="both"/>
        <w:rPr>
          <w:rFonts w:ascii="Times New Roman" w:eastAsia="Calibri" w:hAnsi="Times New Roman" w:cs="Times New Roman"/>
          <w:bCs/>
          <w:i/>
          <w:iCs/>
          <w:sz w:val="24"/>
          <w:szCs w:val="24"/>
        </w:rPr>
      </w:pPr>
      <w:r w:rsidRPr="00CA533A">
        <w:rPr>
          <w:rFonts w:ascii="Times New Roman" w:eastAsia="Calibri" w:hAnsi="Times New Roman" w:cs="Times New Roman"/>
          <w:bCs/>
          <w:i/>
          <w:iCs/>
          <w:sz w:val="20"/>
          <w:szCs w:val="20"/>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56A558C4" w14:textId="77777777" w:rsidR="005F3EB4" w:rsidRPr="00CA533A" w:rsidRDefault="005F3EB4" w:rsidP="005F3EB4">
      <w:pPr>
        <w:jc w:val="both"/>
        <w:rPr>
          <w:rFonts w:ascii="Times New Roman" w:eastAsia="Calibri" w:hAnsi="Times New Roman" w:cs="Times New Roman"/>
          <w:b/>
          <w:sz w:val="24"/>
          <w:szCs w:val="24"/>
        </w:rPr>
      </w:pPr>
    </w:p>
    <w:p w14:paraId="204B364A"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3.2 Vyhodnotenie konzultácií s podnikateľskými subjektmi pred predbežným pripomienkovým konaním</w:t>
      </w:r>
    </w:p>
    <w:p w14:paraId="006E7B9F"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298921DC"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Uveďte hlavné body konzultácií a ich závery. </w:t>
      </w:r>
    </w:p>
    <w:p w14:paraId="0CE4B70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3D4DB50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Alternatívne namiesto vypĺňania bodu 3.2 môžete uviesť ako samostatnú prílohu tejto analýzy Záznam z konzultácií obsahujúci požadované informácie. </w:t>
      </w:r>
    </w:p>
    <w:p w14:paraId="6925F7C9" w14:textId="77777777" w:rsidR="005F3EB4" w:rsidRPr="00CA533A" w:rsidRDefault="005F3EB4" w:rsidP="005F3EB4">
      <w:pPr>
        <w:jc w:val="both"/>
        <w:rPr>
          <w:rFonts w:ascii="Times New Roman" w:eastAsia="Calibri" w:hAnsi="Times New Roman" w:cs="Times New Roman"/>
          <w:bCs/>
          <w:i/>
          <w:iCs/>
          <w:sz w:val="24"/>
          <w:szCs w:val="24"/>
        </w:rPr>
      </w:pPr>
    </w:p>
    <w:tbl>
      <w:tblPr>
        <w:tblStyle w:val="Mriekatabuky"/>
        <w:tblW w:w="0" w:type="auto"/>
        <w:tblLook w:val="04A0" w:firstRow="1" w:lastRow="0" w:firstColumn="1" w:lastColumn="0" w:noHBand="0" w:noVBand="1"/>
      </w:tblPr>
      <w:tblGrid>
        <w:gridCol w:w="9062"/>
      </w:tblGrid>
      <w:tr w:rsidR="00CA533A" w:rsidRPr="00CA533A" w14:paraId="3D47881D" w14:textId="77777777" w:rsidTr="00A5393C">
        <w:trPr>
          <w:trHeight w:val="548"/>
        </w:trPr>
        <w:tc>
          <w:tcPr>
            <w:tcW w:w="9062" w:type="dxa"/>
          </w:tcPr>
          <w:p w14:paraId="709FCB4F" w14:textId="77777777" w:rsidR="005F3EB4" w:rsidRPr="00CA533A" w:rsidRDefault="005F3EB4" w:rsidP="00A5393C">
            <w:pPr>
              <w:jc w:val="both"/>
              <w:rPr>
                <w:rFonts w:ascii="Times New Roman" w:eastAsia="Calibri" w:hAnsi="Times New Roman" w:cs="Times New Roman"/>
                <w:b/>
              </w:rPr>
            </w:pPr>
            <w:r w:rsidRPr="00CA533A">
              <w:rPr>
                <w:rFonts w:ascii="Times New Roman" w:eastAsia="Times New Roman" w:hAnsi="Times New Roman" w:cs="Times New Roman"/>
                <w:b/>
                <w:bCs/>
                <w:lang w:eastAsia="sk-SK"/>
              </w:rPr>
              <w:t>Číslo regulácie v Registri ex post. Zrozumiteľný a stručný opis regulácie vyjadrujúci zdroj nákladov na podnikateľské prostredie</w:t>
            </w:r>
          </w:p>
        </w:tc>
      </w:tr>
      <w:tr w:rsidR="00CA533A" w:rsidRPr="00CA533A" w14:paraId="668165D7" w14:textId="77777777" w:rsidTr="00A5393C">
        <w:tc>
          <w:tcPr>
            <w:tcW w:w="9062" w:type="dxa"/>
          </w:tcPr>
          <w:p w14:paraId="7C3DA875" w14:textId="77777777" w:rsidR="005F3EB4" w:rsidRPr="00CA533A" w:rsidRDefault="005F3EB4" w:rsidP="00A5393C">
            <w:pPr>
              <w:jc w:val="both"/>
              <w:rPr>
                <w:rFonts w:ascii="Times New Roman" w:eastAsia="Calibri" w:hAnsi="Times New Roman" w:cs="Times New Roman"/>
                <w:bCs/>
              </w:rPr>
            </w:pPr>
            <w:r w:rsidRPr="00CA533A">
              <w:rPr>
                <w:rFonts w:ascii="Times New Roman" w:eastAsia="Calibri" w:hAnsi="Times New Roman" w:cs="Times New Roman"/>
                <w:bCs/>
              </w:rPr>
              <w:t xml:space="preserve">26 </w:t>
            </w:r>
            <w:r w:rsidRPr="00CA533A">
              <w:rPr>
                <w:rFonts w:ascii="Times New Roman" w:eastAsia="Calibri" w:hAnsi="Times New Roman" w:cs="Times New Roman"/>
                <w:bCs/>
                <w:iCs/>
              </w:rPr>
              <w:t xml:space="preserve">Podľa aktuálneho znenia § 116 ods. 6 zákona o cestnej premávke je pri vykonávaní vývozov vozidiel podmienka absolvovania kontroly originality vozidla. Vzhľadom na nemerateľné počty </w:t>
            </w:r>
            <w:r w:rsidRPr="00CA533A">
              <w:rPr>
                <w:rFonts w:ascii="Times New Roman" w:eastAsia="Calibri" w:hAnsi="Times New Roman" w:cs="Times New Roman"/>
                <w:bCs/>
                <w:iCs/>
              </w:rPr>
              <w:lastRenderedPageBreak/>
              <w:t>zistenia prípadov, kedy bolo vozidlo na kontrole originality zistené s neoprávnene pozmeňovanými identifikátormi sa navrhuje uvedenú povinnosť vypustiť.</w:t>
            </w:r>
          </w:p>
          <w:p w14:paraId="64748E3B" w14:textId="77777777" w:rsidR="005F3EB4" w:rsidRPr="00CA533A" w:rsidRDefault="005F3EB4" w:rsidP="00A5393C">
            <w:pPr>
              <w:jc w:val="both"/>
              <w:rPr>
                <w:rFonts w:ascii="Times New Roman" w:eastAsia="Calibri" w:hAnsi="Times New Roman" w:cs="Times New Roman"/>
                <w:bCs/>
              </w:rPr>
            </w:pPr>
          </w:p>
        </w:tc>
      </w:tr>
      <w:tr w:rsidR="00CA533A" w:rsidRPr="00CA533A" w14:paraId="0E66F43B" w14:textId="77777777" w:rsidTr="00A5393C">
        <w:tc>
          <w:tcPr>
            <w:tcW w:w="9062" w:type="dxa"/>
          </w:tcPr>
          <w:p w14:paraId="0D2CE557" w14:textId="77777777" w:rsidR="005F3EB4" w:rsidRPr="00CA533A" w:rsidRDefault="005F3EB4" w:rsidP="00A5393C">
            <w:pPr>
              <w:jc w:val="both"/>
              <w:rPr>
                <w:rFonts w:ascii="Times New Roman" w:eastAsia="Calibri" w:hAnsi="Times New Roman" w:cs="Times New Roman"/>
                <w:b/>
              </w:rPr>
            </w:pPr>
            <w:r w:rsidRPr="00CA533A">
              <w:rPr>
                <w:rFonts w:ascii="Times New Roman" w:eastAsia="Calibri" w:hAnsi="Times New Roman" w:cs="Times New Roman"/>
                <w:b/>
              </w:rPr>
              <w:lastRenderedPageBreak/>
              <w:t>Uveďte spôsob vypočítania vplyvov na podnikateľské prostredie:</w:t>
            </w:r>
          </w:p>
        </w:tc>
      </w:tr>
      <w:tr w:rsidR="00CA533A" w:rsidRPr="00CA533A" w14:paraId="4DF0FAA3" w14:textId="77777777" w:rsidTr="00A5393C">
        <w:tc>
          <w:tcPr>
            <w:tcW w:w="9062" w:type="dxa"/>
          </w:tcPr>
          <w:p w14:paraId="1EB422B3" w14:textId="77777777" w:rsidR="005F3EB4" w:rsidRPr="00CA533A" w:rsidRDefault="005F3EB4" w:rsidP="00A5393C">
            <w:pPr>
              <w:jc w:val="both"/>
              <w:rPr>
                <w:rFonts w:ascii="Times New Roman" w:eastAsia="Calibri" w:hAnsi="Times New Roman" w:cs="Times New Roman"/>
                <w:bCs/>
              </w:rPr>
            </w:pPr>
            <w:r w:rsidRPr="00CA533A">
              <w:rPr>
                <w:rFonts w:ascii="Times New Roman" w:eastAsia="Calibri" w:hAnsi="Times New Roman" w:cs="Times New Roman"/>
                <w:bCs/>
              </w:rPr>
              <w:t>Úspora finančných prostriedkov vo výške približne 100 eur za vykonania kontroly originality vozidla, ktoré sa vyváža do cudziny.</w:t>
            </w:r>
          </w:p>
          <w:p w14:paraId="7FA3E765" w14:textId="77777777" w:rsidR="005F3EB4" w:rsidRPr="00CA533A" w:rsidRDefault="005F3EB4" w:rsidP="00A5393C">
            <w:pPr>
              <w:jc w:val="both"/>
              <w:rPr>
                <w:rFonts w:ascii="Times New Roman" w:eastAsia="Calibri" w:hAnsi="Times New Roman" w:cs="Times New Roman"/>
                <w:bCs/>
              </w:rPr>
            </w:pPr>
          </w:p>
        </w:tc>
      </w:tr>
      <w:tr w:rsidR="00CA533A" w:rsidRPr="00CA533A" w14:paraId="218AF885" w14:textId="77777777" w:rsidTr="00A5393C">
        <w:tc>
          <w:tcPr>
            <w:tcW w:w="9062" w:type="dxa"/>
          </w:tcPr>
          <w:p w14:paraId="30CC1D40" w14:textId="77777777" w:rsidR="005F3EB4" w:rsidRPr="00CA533A" w:rsidRDefault="005F3EB4" w:rsidP="00A5393C">
            <w:pPr>
              <w:jc w:val="both"/>
              <w:rPr>
                <w:rFonts w:ascii="Times New Roman" w:eastAsia="Calibri" w:hAnsi="Times New Roman" w:cs="Times New Roman"/>
                <w:b/>
              </w:rPr>
            </w:pPr>
            <w:r w:rsidRPr="00CA533A">
              <w:rPr>
                <w:rFonts w:ascii="Times New Roman" w:eastAsia="Calibri" w:hAnsi="Times New Roman" w:cs="Times New Roman"/>
                <w:b/>
              </w:rPr>
              <w:t>Zdroj početnosti (vrátane internetového odkazu na konkrétne štatistiky, ak sú dostupné na internete):</w:t>
            </w:r>
          </w:p>
        </w:tc>
      </w:tr>
      <w:tr w:rsidR="005F3EB4" w:rsidRPr="00CA533A" w14:paraId="00F881CC" w14:textId="77777777" w:rsidTr="00A5393C">
        <w:tc>
          <w:tcPr>
            <w:tcW w:w="9062" w:type="dxa"/>
          </w:tcPr>
          <w:p w14:paraId="6B6CB8BE" w14:textId="77777777" w:rsidR="005F3EB4" w:rsidRPr="00CA533A" w:rsidRDefault="005F3EB4" w:rsidP="00A5393C">
            <w:pPr>
              <w:jc w:val="both"/>
              <w:rPr>
                <w:rFonts w:ascii="Times New Roman" w:eastAsia="Calibri" w:hAnsi="Times New Roman" w:cs="Times New Roman"/>
                <w:bCs/>
              </w:rPr>
            </w:pPr>
            <w:r w:rsidRPr="00CA533A">
              <w:rPr>
                <w:rFonts w:ascii="Times New Roman" w:eastAsia="Calibri" w:hAnsi="Times New Roman" w:cs="Times New Roman"/>
                <w:bCs/>
              </w:rPr>
              <w:t>Za rok 2022 bolo vykonaných 17 242 vývozov vozidiel do cudziny. Takéto údaje nie sú štandardne zverejňované na portáli Ministerstva vnútra SR</w:t>
            </w:r>
          </w:p>
          <w:p w14:paraId="44F8343B" w14:textId="77777777" w:rsidR="005F3EB4" w:rsidRPr="00CA533A" w:rsidRDefault="005F3EB4" w:rsidP="00A5393C">
            <w:pPr>
              <w:jc w:val="both"/>
              <w:rPr>
                <w:rFonts w:ascii="Times New Roman" w:eastAsia="Calibri" w:hAnsi="Times New Roman" w:cs="Times New Roman"/>
                <w:bCs/>
              </w:rPr>
            </w:pPr>
          </w:p>
        </w:tc>
      </w:tr>
    </w:tbl>
    <w:p w14:paraId="589811BA" w14:textId="77777777" w:rsidR="005F3EB4" w:rsidRPr="00CA533A" w:rsidRDefault="005F3EB4" w:rsidP="005F3EB4">
      <w:pPr>
        <w:jc w:val="both"/>
        <w:rPr>
          <w:rFonts w:ascii="Times New Roman" w:eastAsia="Calibri" w:hAnsi="Times New Roman" w:cs="Times New Roman"/>
          <w:bCs/>
          <w:i/>
          <w:iCs/>
          <w:sz w:val="24"/>
          <w:szCs w:val="24"/>
        </w:rPr>
      </w:pPr>
    </w:p>
    <w:tbl>
      <w:tblPr>
        <w:tblStyle w:val="Mriekatabuky"/>
        <w:tblW w:w="0" w:type="auto"/>
        <w:tblLook w:val="04A0" w:firstRow="1" w:lastRow="0" w:firstColumn="1" w:lastColumn="0" w:noHBand="0" w:noVBand="1"/>
      </w:tblPr>
      <w:tblGrid>
        <w:gridCol w:w="9062"/>
      </w:tblGrid>
      <w:tr w:rsidR="00CA533A" w:rsidRPr="00CA533A" w14:paraId="06D76CB7" w14:textId="77777777" w:rsidTr="00A5393C">
        <w:tc>
          <w:tcPr>
            <w:tcW w:w="9062" w:type="dxa"/>
            <w:shd w:val="clear" w:color="auto" w:fill="auto"/>
          </w:tcPr>
          <w:p w14:paraId="5CECE343"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Účastníci,  forma, termíny a časový rozsah ex post konzultácií:</w:t>
            </w:r>
          </w:p>
        </w:tc>
      </w:tr>
      <w:tr w:rsidR="00CA533A" w:rsidRPr="00CA533A" w14:paraId="2E740E71" w14:textId="77777777" w:rsidTr="00A5393C">
        <w:tc>
          <w:tcPr>
            <w:tcW w:w="9062" w:type="dxa"/>
          </w:tcPr>
          <w:p w14:paraId="11726720"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Dňa 03.11.2023 bolo na webovom sídle Ministerstva hospodárstva SR zverejnené oznámenie o začatí verejného ex post hodnotenia s termínom ukončenia do 13.11.2023, na ktoré však žiaden podnikateľský subjekt nereagoval. Následne sme oslovili päť subjektov, ktoré v najvyšších počtoch v roku 2022 vykonali vývozy vozidiel evidovaných v Slovenskej republike do cudziny. Na takéto cielené oslovenie reagovali dva subjekty:</w:t>
            </w:r>
          </w:p>
          <w:p w14:paraId="6CEAE467" w14:textId="77777777" w:rsidR="005F3EB4" w:rsidRPr="00CA533A" w:rsidRDefault="005F3EB4" w:rsidP="00A5393C">
            <w:pPr>
              <w:rPr>
                <w:rFonts w:ascii="Times New Roman" w:eastAsia="Calibri" w:hAnsi="Times New Roman" w:cs="Times New Roman"/>
              </w:rPr>
            </w:pPr>
            <w:r w:rsidRPr="00CA533A">
              <w:rPr>
                <w:rFonts w:ascii="Times New Roman" w:eastAsia="Calibri" w:hAnsi="Times New Roman" w:cs="Times New Roman"/>
              </w:rPr>
              <w:t>-</w:t>
            </w:r>
            <w:r w:rsidRPr="00CA533A">
              <w:rPr>
                <w:rFonts w:ascii="Times New Roman" w:eastAsia="Calibri" w:hAnsi="Times New Roman" w:cs="Times New Roman"/>
              </w:rPr>
              <w:tab/>
              <w:t xml:space="preserve">AUTOCENTRUM AAA AUTO a. s. so sídlom v Bratislave a </w:t>
            </w:r>
          </w:p>
          <w:p w14:paraId="0A4942F3" w14:textId="77777777" w:rsidR="005F3EB4" w:rsidRPr="00CA533A" w:rsidRDefault="005F3EB4" w:rsidP="00A5393C">
            <w:pPr>
              <w:rPr>
                <w:rFonts w:ascii="Times New Roman" w:eastAsia="Calibri" w:hAnsi="Times New Roman" w:cs="Times New Roman"/>
              </w:rPr>
            </w:pPr>
            <w:r w:rsidRPr="00CA533A">
              <w:rPr>
                <w:rFonts w:ascii="Times New Roman" w:eastAsia="Calibri" w:hAnsi="Times New Roman" w:cs="Times New Roman"/>
              </w:rPr>
              <w:t>-</w:t>
            </w:r>
            <w:r w:rsidRPr="00CA533A">
              <w:rPr>
                <w:rFonts w:ascii="Times New Roman" w:eastAsia="Calibri" w:hAnsi="Times New Roman" w:cs="Times New Roman"/>
              </w:rPr>
              <w:tab/>
              <w:t>SF EXPORT, s.r.o. so sídlom v Leviciach.</w:t>
            </w:r>
          </w:p>
          <w:p w14:paraId="379A1DC0" w14:textId="77777777" w:rsidR="005F3EB4" w:rsidRPr="00CA533A" w:rsidRDefault="005F3EB4" w:rsidP="00A5393C">
            <w:pPr>
              <w:rPr>
                <w:rFonts w:ascii="Times New Roman" w:eastAsia="Calibri" w:hAnsi="Times New Roman" w:cs="Times New Roman"/>
              </w:rPr>
            </w:pPr>
          </w:p>
        </w:tc>
      </w:tr>
      <w:tr w:rsidR="00CA533A" w:rsidRPr="00CA533A" w14:paraId="76AA8A97" w14:textId="77777777" w:rsidTr="00A5393C">
        <w:tc>
          <w:tcPr>
            <w:tcW w:w="9062" w:type="dxa"/>
            <w:shd w:val="clear" w:color="auto" w:fill="auto"/>
          </w:tcPr>
          <w:p w14:paraId="355AC7AA" w14:textId="77777777" w:rsidR="005F3EB4" w:rsidRPr="00CA533A" w:rsidRDefault="005F3EB4" w:rsidP="00A5393C">
            <w:pPr>
              <w:rPr>
                <w:rFonts w:ascii="Times New Roman" w:eastAsia="Calibri" w:hAnsi="Times New Roman" w:cs="Times New Roman"/>
                <w:b/>
                <w:bCs/>
              </w:rPr>
            </w:pPr>
            <w:r w:rsidRPr="00CA533A">
              <w:rPr>
                <w:rFonts w:ascii="Times New Roman" w:eastAsia="Calibri" w:hAnsi="Times New Roman" w:cs="Times New Roman"/>
                <w:b/>
                <w:bCs/>
              </w:rPr>
              <w:t>Vznesené pripomienky účastníkov voči hodnoteným reguláciám:</w:t>
            </w:r>
          </w:p>
        </w:tc>
      </w:tr>
      <w:tr w:rsidR="00CA533A" w:rsidRPr="00CA533A" w14:paraId="66F01652" w14:textId="77777777" w:rsidTr="00A5393C">
        <w:tc>
          <w:tcPr>
            <w:tcW w:w="9062" w:type="dxa"/>
          </w:tcPr>
          <w:p w14:paraId="0793A7CA"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Obidva subjekty sa vyjadrili, že nepovažujú za prínosné pre nich podmieňovanie vykonávania kontrol originality vozidiel pred oznámením ich vývozu na dopravných inšpektorátoch. Predmetom novely zákona o cestnej premávke bolo zmäkčenie súčasného stavu, kedy by nebolo potrebné vykonávať kontrolu originality vozidiel v prípadoch tzv. reexportoch novoevidovaných vozidiel, ktoré boli prvý krát zaevidované najviac pred 30 dňami. U takýchto vozidiel je minimálny predpoklad, že budú pozmeňované, nakoľko v prevažnej miere sa takéto vozidlá preregistrujú do štátov Európskej únie. Jeden z oslovených podnikateľských subjektov vyjadril súhlas s navrhovaným uľahčením vykonávania vývozov vozidiel pri tzv. reexportoch, kedy by nebolo potrebné podrobovať vozidlá kontrolám originality, ak boli zaevidované naviac pred 30 dňami. Oba subjekty sa zároveň vyjadrili, že najlepším riešením by bolo úplné vypustenie vykonávania kontrol originality pri vývozoch vozidiel do cudziny.</w:t>
            </w:r>
          </w:p>
          <w:p w14:paraId="46989745" w14:textId="77777777" w:rsidR="005F3EB4" w:rsidRPr="00CA533A" w:rsidRDefault="005F3EB4" w:rsidP="00A5393C">
            <w:pPr>
              <w:rPr>
                <w:rFonts w:ascii="Times New Roman" w:eastAsia="Calibri" w:hAnsi="Times New Roman" w:cs="Times New Roman"/>
              </w:rPr>
            </w:pPr>
          </w:p>
        </w:tc>
      </w:tr>
      <w:tr w:rsidR="00CA533A" w:rsidRPr="00CA533A" w14:paraId="2B6BACD5" w14:textId="77777777" w:rsidTr="00A5393C">
        <w:tc>
          <w:tcPr>
            <w:tcW w:w="9062" w:type="dxa"/>
            <w:shd w:val="clear" w:color="auto" w:fill="auto"/>
          </w:tcPr>
          <w:p w14:paraId="239522FB" w14:textId="77777777" w:rsidR="005F3EB4" w:rsidRPr="00CA533A" w:rsidRDefault="005F3EB4" w:rsidP="00A5393C">
            <w:pPr>
              <w:rPr>
                <w:rFonts w:ascii="Times New Roman" w:eastAsia="Calibri" w:hAnsi="Times New Roman" w:cs="Times New Roman"/>
                <w:b/>
                <w:bCs/>
              </w:rPr>
            </w:pPr>
            <w:r w:rsidRPr="00CA533A">
              <w:rPr>
                <w:rFonts w:ascii="Times New Roman" w:eastAsia="Calibri" w:hAnsi="Times New Roman" w:cs="Times New Roman"/>
                <w:b/>
                <w:bCs/>
              </w:rPr>
              <w:t>Vznesené pripomienky účastníkov voči výkonu a fungovaniu hodnotených regulácií v praxi:</w:t>
            </w:r>
          </w:p>
        </w:tc>
      </w:tr>
      <w:tr w:rsidR="00CA533A" w:rsidRPr="00CA533A" w14:paraId="418BAEC8" w14:textId="77777777" w:rsidTr="00A5393C">
        <w:tc>
          <w:tcPr>
            <w:tcW w:w="9062" w:type="dxa"/>
          </w:tcPr>
          <w:p w14:paraId="5CD24351"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Ďalším problémom pre podnikateľské subjekty je, že pri súčasnom stave legislatívy a elektronických služieb v evidencii je možnosť len osobného vybavenia vývozov vozidiel do cudziny na dopravných inšpektorátoch, ak tieto subjekty nie sú evidované ako vlastníci vozidiel. Na základe uvedeného sme do návrhu novely zákona o cestnej premávke zapracovali možnosť vykonávania vývozov vozidiel do cudziny obdobným spôsobom, ako je to už v súčasnosti umožnené pre autobazáre. Takýmto spôsobom by došlo k zlepšeniu podmienok pre podnikateľské subjekty, ako aj pre dopravné inšpektoráty.</w:t>
            </w:r>
          </w:p>
          <w:p w14:paraId="096D4F66" w14:textId="77777777" w:rsidR="005F3EB4" w:rsidRPr="00CA533A" w:rsidRDefault="005F3EB4" w:rsidP="00A5393C">
            <w:pPr>
              <w:rPr>
                <w:rFonts w:ascii="Times New Roman" w:eastAsia="Calibri" w:hAnsi="Times New Roman" w:cs="Times New Roman"/>
              </w:rPr>
            </w:pPr>
          </w:p>
        </w:tc>
      </w:tr>
      <w:tr w:rsidR="00CA533A" w:rsidRPr="00CA533A" w14:paraId="3CD0A3C0" w14:textId="77777777" w:rsidTr="00A5393C">
        <w:tc>
          <w:tcPr>
            <w:tcW w:w="9062" w:type="dxa"/>
            <w:shd w:val="clear" w:color="auto" w:fill="auto"/>
          </w:tcPr>
          <w:p w14:paraId="26BD0760"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 xml:space="preserve">Alternatívne riešenia z pohľadu účastníkov - návrhy na zmeny v právnych predpisoch s cieľom zlepšenia podnikateľského prostredia: </w:t>
            </w:r>
          </w:p>
        </w:tc>
      </w:tr>
      <w:tr w:rsidR="00CA533A" w:rsidRPr="00CA533A" w14:paraId="2306B8D9" w14:textId="77777777" w:rsidTr="00A5393C">
        <w:tc>
          <w:tcPr>
            <w:tcW w:w="9062" w:type="dxa"/>
          </w:tcPr>
          <w:p w14:paraId="2B26C73B" w14:textId="77777777" w:rsidR="005F3EB4" w:rsidRPr="00CA533A" w:rsidRDefault="005F3EB4" w:rsidP="00A5393C">
            <w:pPr>
              <w:rPr>
                <w:rFonts w:ascii="Times New Roman" w:eastAsia="Calibri" w:hAnsi="Times New Roman" w:cs="Times New Roman"/>
              </w:rPr>
            </w:pPr>
            <w:r w:rsidRPr="00CA533A">
              <w:rPr>
                <w:rFonts w:ascii="Times New Roman" w:eastAsia="Calibri" w:hAnsi="Times New Roman" w:cs="Times New Roman"/>
              </w:rPr>
              <w:t>Vypustenie podmienky absolvovania kontroly originality vozidiel pred ich oznámením na vývoz do cudziny.</w:t>
            </w:r>
          </w:p>
          <w:p w14:paraId="09B5EB0B" w14:textId="77777777" w:rsidR="005F3EB4" w:rsidRPr="00CA533A" w:rsidRDefault="005F3EB4" w:rsidP="00A5393C">
            <w:pPr>
              <w:rPr>
                <w:rFonts w:ascii="Times New Roman" w:eastAsia="Calibri" w:hAnsi="Times New Roman" w:cs="Times New Roman"/>
              </w:rPr>
            </w:pPr>
          </w:p>
        </w:tc>
      </w:tr>
      <w:tr w:rsidR="00CA533A" w:rsidRPr="00CA533A" w14:paraId="72F3CA54" w14:textId="77777777" w:rsidTr="00A5393C">
        <w:tc>
          <w:tcPr>
            <w:tcW w:w="9062" w:type="dxa"/>
            <w:shd w:val="clear" w:color="auto" w:fill="auto"/>
          </w:tcPr>
          <w:p w14:paraId="53EE2AFB"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Alternatívne riešenia z pohľadu účastníkov – návrhy na zmeny aplikačnej praxe s cieľom zlepšenia podnikateľského prostredia:</w:t>
            </w:r>
          </w:p>
        </w:tc>
      </w:tr>
      <w:tr w:rsidR="00CA533A" w:rsidRPr="00CA533A" w14:paraId="3F4DC76D" w14:textId="77777777" w:rsidTr="00A5393C">
        <w:tc>
          <w:tcPr>
            <w:tcW w:w="9062" w:type="dxa"/>
          </w:tcPr>
          <w:p w14:paraId="0DA5EEFB"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 xml:space="preserve">Alternatívne riešenie by bolo akceptovanie uľahčenia vykonávania vývozov do cudziny, kedy by nebolo potrebné vykonávať kontrolu originality vozidiel v prípadoch tzv. reexportoch novoevidovaných vozidiel, ktoré boli prvý krát zaevidované najviac pred 30 dňami. Takéto opatrenie </w:t>
            </w:r>
            <w:r w:rsidRPr="00CA533A">
              <w:rPr>
                <w:rFonts w:ascii="Times New Roman" w:eastAsia="Calibri" w:hAnsi="Times New Roman" w:cs="Times New Roman"/>
              </w:rPr>
              <w:lastRenderedPageBreak/>
              <w:t xml:space="preserve">však podľa názoru podnikateľských subjektov neprinesie reálne zlepšenie podnikateľského prostredia. </w:t>
            </w:r>
          </w:p>
          <w:p w14:paraId="31CDCD67" w14:textId="77777777" w:rsidR="005F3EB4" w:rsidRPr="00CA533A" w:rsidRDefault="005F3EB4" w:rsidP="00A5393C">
            <w:pPr>
              <w:rPr>
                <w:rFonts w:ascii="Times New Roman" w:eastAsia="Calibri" w:hAnsi="Times New Roman" w:cs="Times New Roman"/>
              </w:rPr>
            </w:pPr>
          </w:p>
        </w:tc>
      </w:tr>
      <w:tr w:rsidR="00CA533A" w:rsidRPr="00CA533A" w14:paraId="64855726" w14:textId="77777777" w:rsidTr="00A5393C">
        <w:tc>
          <w:tcPr>
            <w:tcW w:w="9062" w:type="dxa"/>
            <w:shd w:val="clear" w:color="auto" w:fill="auto"/>
          </w:tcPr>
          <w:p w14:paraId="25E886BA"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lastRenderedPageBreak/>
              <w:t>Vyhodnotenie návrhov alternatívnych riešení gestorom - návrhy na zmeny v právnych predpisoch:</w:t>
            </w:r>
          </w:p>
        </w:tc>
      </w:tr>
      <w:tr w:rsidR="00CA533A" w:rsidRPr="00CA533A" w14:paraId="616D4CA6" w14:textId="77777777" w:rsidTr="00A5393C">
        <w:tc>
          <w:tcPr>
            <w:tcW w:w="9062" w:type="dxa"/>
            <w:shd w:val="clear" w:color="auto" w:fill="auto"/>
          </w:tcPr>
          <w:p w14:paraId="6A6D34E1"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Gestorom boli akceptované vypustenie podmienky na vykonávanie kontrol originality pri oznamovaní všetkých vývozov vozidiel do cudziny. Za tým účelom bola navrhnutá zmena ustanovenie § 116 ods. 6 v zákone o cestnej premávke.</w:t>
            </w:r>
          </w:p>
          <w:p w14:paraId="7A92810A" w14:textId="77777777" w:rsidR="005F3EB4" w:rsidRPr="00CA533A" w:rsidRDefault="005F3EB4" w:rsidP="00A5393C">
            <w:pPr>
              <w:rPr>
                <w:rFonts w:ascii="Times New Roman" w:eastAsia="Calibri" w:hAnsi="Times New Roman" w:cs="Times New Roman"/>
              </w:rPr>
            </w:pPr>
          </w:p>
        </w:tc>
      </w:tr>
      <w:tr w:rsidR="00CA533A" w:rsidRPr="00CA533A" w14:paraId="787FF662" w14:textId="77777777" w:rsidTr="00A5393C">
        <w:tc>
          <w:tcPr>
            <w:tcW w:w="9062" w:type="dxa"/>
            <w:shd w:val="clear" w:color="auto" w:fill="auto"/>
          </w:tcPr>
          <w:p w14:paraId="39226B6D" w14:textId="77777777" w:rsidR="005F3EB4" w:rsidRPr="00CA533A" w:rsidRDefault="005F3EB4" w:rsidP="00A5393C">
            <w:pPr>
              <w:rPr>
                <w:rFonts w:ascii="Times New Roman" w:eastAsia="Calibri" w:hAnsi="Times New Roman" w:cs="Times New Roman"/>
                <w:b/>
                <w:bCs/>
              </w:rPr>
            </w:pPr>
            <w:r w:rsidRPr="00CA533A">
              <w:rPr>
                <w:rFonts w:ascii="Times New Roman" w:eastAsia="Calibri" w:hAnsi="Times New Roman" w:cs="Times New Roman"/>
                <w:b/>
                <w:bCs/>
              </w:rPr>
              <w:t>Vyhodnotenie návrhov alternatívnych riešení gestorom - návrhy na zmeny aplikačnej praxe:</w:t>
            </w:r>
          </w:p>
        </w:tc>
      </w:tr>
      <w:tr w:rsidR="005F3EB4" w:rsidRPr="00CA533A" w14:paraId="3F975292" w14:textId="77777777" w:rsidTr="00A5393C">
        <w:tc>
          <w:tcPr>
            <w:tcW w:w="9062" w:type="dxa"/>
            <w:shd w:val="clear" w:color="auto" w:fill="auto"/>
          </w:tcPr>
          <w:p w14:paraId="601BF9DF"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Na zlepšenie podnikateľského prostredia bolo navrhnuté zavedenie novej elektronickej služby pre autobazáre, prostredníctvom ktorej by mohli žiadať o oznámenie vývozov vozidiel do cudziny bez potreby osobnej návštevy dopravných inšpektorátov. Za tým účelom bolo navrhnuté doplnenie nového odseku 6 v § 119 zákona o cestnej premávke.</w:t>
            </w:r>
          </w:p>
          <w:p w14:paraId="2C4DCBFC" w14:textId="77777777" w:rsidR="005F3EB4" w:rsidRPr="00CA533A" w:rsidRDefault="005F3EB4" w:rsidP="00A5393C">
            <w:pPr>
              <w:rPr>
                <w:rFonts w:ascii="Times New Roman" w:eastAsia="Calibri" w:hAnsi="Times New Roman" w:cs="Times New Roman"/>
              </w:rPr>
            </w:pPr>
          </w:p>
        </w:tc>
      </w:tr>
    </w:tbl>
    <w:p w14:paraId="2B478494" w14:textId="77777777" w:rsidR="005F3EB4" w:rsidRPr="00CA533A" w:rsidRDefault="005F3EB4" w:rsidP="005F3EB4">
      <w:pPr>
        <w:spacing w:after="0"/>
        <w:jc w:val="both"/>
        <w:rPr>
          <w:rFonts w:ascii="Times New Roman" w:eastAsia="Calibri" w:hAnsi="Times New Roman" w:cs="Times New Roman"/>
          <w:i/>
          <w:sz w:val="24"/>
          <w:szCs w:val="24"/>
        </w:rPr>
      </w:pPr>
    </w:p>
    <w:p w14:paraId="71B5FDED" w14:textId="77777777" w:rsidR="005F3EB4" w:rsidRPr="00CA533A" w:rsidRDefault="005F3EB4" w:rsidP="005F3EB4">
      <w:pPr>
        <w:jc w:val="both"/>
        <w:rPr>
          <w:rFonts w:ascii="Times New Roman" w:eastAsia="Calibri" w:hAnsi="Times New Roman" w:cs="Times New Roman"/>
          <w:b/>
          <w:sz w:val="24"/>
          <w:szCs w:val="24"/>
        </w:rPr>
      </w:pPr>
      <w:bookmarkStart w:id="0" w:name="_Hlk47698091"/>
      <w:r w:rsidRPr="00CA533A">
        <w:rPr>
          <w:rFonts w:ascii="Times New Roman" w:eastAsia="Calibri" w:hAnsi="Times New Roman" w:cs="Times New Roman"/>
          <w:b/>
          <w:sz w:val="24"/>
          <w:szCs w:val="24"/>
        </w:rPr>
        <w:t>3.3 Vplyvy na konkurencieschopnosť a produktivitu</w:t>
      </w:r>
    </w:p>
    <w:bookmarkEnd w:id="0"/>
    <w:p w14:paraId="6DDB56F8"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Dochádza k vytvoreniu resp. k zmene bariér na trhu? </w:t>
      </w:r>
    </w:p>
    <w:p w14:paraId="12A45B4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Bude sa s niektorými podnikmi alebo produktmi zaobchádzať v porovnateľnej situácii rôzne (napr. špeciálne režimy pre mikro, malé a stredné podniky tzv. MSP)? </w:t>
      </w:r>
    </w:p>
    <w:p w14:paraId="464DD3DC"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Ovplyvňuje zmena regulácie cezhraničné investície (príliv/odliv zahraničných investícií resp. uplatnenie slovenských podnikov na zahraničných trhoch)? </w:t>
      </w:r>
    </w:p>
    <w:p w14:paraId="32C57371"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Ovplyvní dostupnosť základných zdrojov (financie, pracovná sila, suroviny, mechanizmy, energie atď.)? </w:t>
      </w:r>
    </w:p>
    <w:p w14:paraId="5BEA8BB1"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Ovplyvňuje zmena regulácie inovácie, vedu a výskum?</w:t>
      </w:r>
    </w:p>
    <w:p w14:paraId="4FFDF6BE"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Ak bol identifikovaný goldplating, prispieva k zníženiu konkurencieschopnosti a produktivity? Akým spôsobom?</w:t>
      </w:r>
    </w:p>
    <w:p w14:paraId="5CEFB10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iCs/>
          <w:sz w:val="20"/>
          <w:szCs w:val="20"/>
        </w:rPr>
        <w:t>Ako prispieva zmena regulácie k cieľu Slovenska mať najlepšie podnikateľské prostredie spomedzi susediacich krajín EÚ?</w:t>
      </w:r>
    </w:p>
    <w:p w14:paraId="72669FB2" w14:textId="77777777" w:rsidR="005F3EB4" w:rsidRPr="00CA533A" w:rsidRDefault="005F3EB4" w:rsidP="005F3EB4">
      <w:pPr>
        <w:spacing w:after="0"/>
        <w:jc w:val="both"/>
        <w:rPr>
          <w:rFonts w:ascii="Times New Roman" w:eastAsia="Calibri" w:hAnsi="Times New Roman" w:cs="Times New Roman"/>
          <w:i/>
          <w:sz w:val="24"/>
          <w:szCs w:val="24"/>
        </w:rPr>
      </w:pPr>
    </w:p>
    <w:p w14:paraId="6609672C" w14:textId="77777777" w:rsidR="005F3EB4" w:rsidRPr="00CA533A" w:rsidRDefault="005F3EB4" w:rsidP="005F3EB4">
      <w:pPr>
        <w:spacing w:after="0"/>
        <w:jc w:val="both"/>
        <w:rPr>
          <w:rFonts w:ascii="Times New Roman" w:eastAsia="Calibri" w:hAnsi="Times New Roman" w:cs="Times New Roman"/>
          <w:sz w:val="24"/>
          <w:szCs w:val="24"/>
        </w:rPr>
      </w:pPr>
      <w:r w:rsidRPr="00CA533A">
        <w:rPr>
          <w:rFonts w:ascii="Times New Roman" w:eastAsia="Calibri" w:hAnsi="Times New Roman" w:cs="Times New Roman"/>
          <w:sz w:val="24"/>
          <w:szCs w:val="24"/>
        </w:rPr>
        <w:t>Návrhom zákona sa nevytvárajú bariéry na trhu ani sa s niektorými podnikmi nebude zaobchádzať v porovnateľných situáciách rôzne. Zmeny neovplyvňujú cezhraničné investície, dostupnosť základných zdrojov ani inovácie, vedu a výskum.</w:t>
      </w:r>
    </w:p>
    <w:p w14:paraId="11C7F866" w14:textId="77777777" w:rsidR="005F3EB4" w:rsidRPr="00CA533A" w:rsidRDefault="005F3EB4" w:rsidP="005F3EB4">
      <w:pPr>
        <w:spacing w:after="0"/>
        <w:jc w:val="both"/>
        <w:rPr>
          <w:rFonts w:ascii="Times New Roman" w:eastAsia="Calibri" w:hAnsi="Times New Roman" w:cs="Times New Roman"/>
          <w:sz w:val="24"/>
          <w:szCs w:val="24"/>
        </w:rPr>
      </w:pPr>
      <w:r w:rsidRPr="00CA533A">
        <w:rPr>
          <w:rFonts w:ascii="Times New Roman" w:eastAsia="Calibri" w:hAnsi="Times New Roman" w:cs="Times New Roman"/>
          <w:sz w:val="24"/>
          <w:szCs w:val="24"/>
        </w:rPr>
        <w:t>Goldplating nebol identifikovaný.</w:t>
      </w:r>
    </w:p>
    <w:p w14:paraId="3F912CBC" w14:textId="77777777" w:rsidR="005F3EB4" w:rsidRPr="00CA533A" w:rsidRDefault="005F3EB4" w:rsidP="005F3EB4">
      <w:pPr>
        <w:spacing w:after="0"/>
        <w:jc w:val="both"/>
        <w:rPr>
          <w:rFonts w:ascii="Times New Roman" w:eastAsia="Calibri" w:hAnsi="Times New Roman" w:cs="Times New Roman"/>
          <w:sz w:val="24"/>
          <w:szCs w:val="24"/>
        </w:rPr>
      </w:pPr>
    </w:p>
    <w:p w14:paraId="3F6DED4E" w14:textId="77777777" w:rsidR="005F3EB4" w:rsidRPr="00CA533A" w:rsidRDefault="005F3EB4" w:rsidP="005F3EB4">
      <w:pPr>
        <w:spacing w:after="0"/>
        <w:jc w:val="both"/>
        <w:rPr>
          <w:rFonts w:ascii="Times New Roman" w:eastAsia="Calibri" w:hAnsi="Times New Roman" w:cs="Times New Roman"/>
          <w:b/>
          <w:i/>
          <w:sz w:val="24"/>
          <w:szCs w:val="24"/>
        </w:rPr>
      </w:pPr>
      <w:r w:rsidRPr="00CA533A">
        <w:rPr>
          <w:rFonts w:ascii="Times New Roman" w:eastAsia="Calibri" w:hAnsi="Times New Roman" w:cs="Times New Roman"/>
          <w:b/>
          <w:i/>
          <w:sz w:val="24"/>
          <w:szCs w:val="24"/>
        </w:rPr>
        <w:t>Konkurencieschopnosť:</w:t>
      </w:r>
    </w:p>
    <w:p w14:paraId="7735AE56" w14:textId="77777777" w:rsidR="005F3EB4" w:rsidRPr="00CA533A" w:rsidRDefault="005F3EB4" w:rsidP="005F3EB4">
      <w:pPr>
        <w:spacing w:after="0"/>
        <w:jc w:val="both"/>
        <w:rPr>
          <w:rFonts w:ascii="Times New Roman" w:eastAsia="Calibri" w:hAnsi="Times New Roman" w:cs="Times New Roman"/>
          <w:i/>
          <w:sz w:val="24"/>
          <w:szCs w:val="24"/>
        </w:rPr>
      </w:pPr>
      <w:r w:rsidRPr="00CA533A">
        <w:rPr>
          <w:rFonts w:ascii="Times New Roman" w:eastAsia="Calibri" w:hAnsi="Times New Roman" w:cs="Times New Roman"/>
          <w:i/>
          <w:sz w:val="24"/>
          <w:szCs w:val="24"/>
        </w:rPr>
        <w:t>Na základe uvedených odpovedí zaškrtnite a popíšte, či materiál konkurencieschopnosť:</w:t>
      </w:r>
    </w:p>
    <w:p w14:paraId="616E13C0" w14:textId="77777777" w:rsidR="005F3EB4" w:rsidRPr="00CA533A" w:rsidRDefault="00F70C5F" w:rsidP="005F3EB4">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EndPr/>
        <w:sdtContent>
          <w:sdt>
            <w:sdtPr>
              <w:rPr>
                <w:rFonts w:ascii="Times New Roman" w:eastAsia="Calibri" w:hAnsi="Times New Roman" w:cs="Times New Roman"/>
                <w:sz w:val="24"/>
                <w:szCs w:val="24"/>
              </w:rPr>
              <w:id w:val="1729873660"/>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zvyšuje  </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EndPr/>
        <w:sdtContent>
          <w:sdt>
            <w:sdtPr>
              <w:rPr>
                <w:rFonts w:ascii="Times New Roman" w:eastAsia="Calibri" w:hAnsi="Times New Roman" w:cs="Times New Roman"/>
                <w:sz w:val="24"/>
                <w:szCs w:val="24"/>
              </w:rPr>
              <w:id w:val="-80300261"/>
            </w:sdtPr>
            <w:sdtEndPr/>
            <w:sdtContent>
              <w:r w:rsidR="005F3EB4" w:rsidRPr="00CA533A">
                <w:rPr>
                  <w:rFonts w:ascii="Segoe UI Symbol" w:eastAsia="Calibri" w:hAnsi="Segoe UI Symbol" w:cs="Segoe UI Symbol"/>
                  <w:sz w:val="24"/>
                  <w:szCs w:val="24"/>
                </w:rPr>
                <w:t>x</w:t>
              </w:r>
            </w:sdtContent>
          </w:sdt>
        </w:sdtContent>
      </w:sdt>
      <w:r w:rsidR="005F3EB4" w:rsidRPr="00CA533A">
        <w:rPr>
          <w:rFonts w:ascii="Times New Roman" w:eastAsia="Calibri" w:hAnsi="Times New Roman" w:cs="Times New Roman"/>
          <w:sz w:val="24"/>
          <w:szCs w:val="24"/>
        </w:rPr>
        <w:t xml:space="preserve"> nemení</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EndPr/>
        <w:sdtContent>
          <w:sdt>
            <w:sdtPr>
              <w:rPr>
                <w:rFonts w:ascii="Times New Roman" w:eastAsia="Calibri" w:hAnsi="Times New Roman" w:cs="Times New Roman"/>
                <w:sz w:val="24"/>
                <w:szCs w:val="24"/>
              </w:rPr>
              <w:id w:val="-1706551548"/>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znižuje</w:t>
      </w:r>
    </w:p>
    <w:p w14:paraId="56F885FD" w14:textId="77777777" w:rsidR="005F3EB4" w:rsidRPr="00CA533A" w:rsidRDefault="005F3EB4" w:rsidP="005F3EB4">
      <w:pPr>
        <w:spacing w:after="0"/>
        <w:jc w:val="both"/>
        <w:rPr>
          <w:rFonts w:ascii="Times New Roman" w:eastAsia="Calibri" w:hAnsi="Times New Roman" w:cs="Times New Roman"/>
          <w:i/>
          <w:sz w:val="24"/>
          <w:szCs w:val="24"/>
        </w:rPr>
      </w:pPr>
    </w:p>
    <w:p w14:paraId="17392191" w14:textId="77777777" w:rsidR="005F3EB4" w:rsidRPr="00CA533A" w:rsidRDefault="005F3EB4" w:rsidP="005F3EB4">
      <w:pPr>
        <w:spacing w:after="0"/>
        <w:jc w:val="both"/>
        <w:rPr>
          <w:rFonts w:ascii="Times New Roman" w:eastAsia="Calibri" w:hAnsi="Times New Roman" w:cs="Times New Roman"/>
          <w:b/>
          <w:i/>
          <w:sz w:val="24"/>
          <w:szCs w:val="24"/>
        </w:rPr>
      </w:pPr>
      <w:r w:rsidRPr="00CA533A">
        <w:rPr>
          <w:rFonts w:ascii="Times New Roman" w:eastAsia="Calibri" w:hAnsi="Times New Roman" w:cs="Times New Roman"/>
          <w:b/>
          <w:i/>
          <w:sz w:val="24"/>
          <w:szCs w:val="24"/>
        </w:rPr>
        <w:t>Produktivita:</w:t>
      </w:r>
    </w:p>
    <w:p w14:paraId="05C96550" w14:textId="77777777" w:rsidR="005F3EB4" w:rsidRPr="00CA533A" w:rsidRDefault="005F3EB4" w:rsidP="005F3EB4">
      <w:pPr>
        <w:spacing w:after="0"/>
        <w:jc w:val="both"/>
        <w:rPr>
          <w:rFonts w:ascii="Times New Roman" w:eastAsia="Calibri" w:hAnsi="Times New Roman" w:cs="Times New Roman"/>
          <w:i/>
          <w:sz w:val="24"/>
          <w:szCs w:val="24"/>
        </w:rPr>
      </w:pPr>
      <w:r w:rsidRPr="00CA533A">
        <w:rPr>
          <w:rFonts w:ascii="Times New Roman" w:eastAsia="Calibri" w:hAnsi="Times New Roman" w:cs="Times New Roman"/>
          <w:i/>
          <w:sz w:val="24"/>
          <w:szCs w:val="24"/>
        </w:rPr>
        <w:t xml:space="preserve">Aký má materiál vplyv na zmenu pomeru medzi produkciou podnikov a ich nákladmi? </w:t>
      </w:r>
    </w:p>
    <w:p w14:paraId="1A4052EE" w14:textId="77777777" w:rsidR="005F3EB4" w:rsidRPr="00CA533A" w:rsidRDefault="005F3EB4" w:rsidP="005F3EB4">
      <w:pPr>
        <w:spacing w:after="0"/>
        <w:jc w:val="both"/>
        <w:rPr>
          <w:rFonts w:ascii="Times New Roman" w:eastAsia="Calibri" w:hAnsi="Times New Roman" w:cs="Times New Roman"/>
          <w:i/>
          <w:sz w:val="24"/>
          <w:szCs w:val="24"/>
        </w:rPr>
      </w:pPr>
    </w:p>
    <w:p w14:paraId="30BA3606" w14:textId="77777777" w:rsidR="005F3EB4" w:rsidRPr="00CA533A" w:rsidRDefault="005F3EB4" w:rsidP="005F3EB4">
      <w:pPr>
        <w:spacing w:after="0"/>
        <w:jc w:val="both"/>
        <w:rPr>
          <w:rFonts w:ascii="Times New Roman" w:eastAsia="Calibri" w:hAnsi="Times New Roman" w:cs="Times New Roman"/>
          <w:sz w:val="24"/>
          <w:szCs w:val="24"/>
        </w:rPr>
      </w:pPr>
      <w:r w:rsidRPr="00CA533A">
        <w:rPr>
          <w:rFonts w:ascii="Times New Roman" w:eastAsia="Calibri" w:hAnsi="Times New Roman" w:cs="Times New Roman"/>
          <w:sz w:val="24"/>
          <w:szCs w:val="24"/>
        </w:rPr>
        <w:t>Materiál nemá vplyv na zmenu pomeru pre produkciou podnikov a ich nákladmi.</w:t>
      </w:r>
    </w:p>
    <w:p w14:paraId="72B75B8B" w14:textId="77777777" w:rsidR="005F3EB4" w:rsidRPr="00CA533A" w:rsidRDefault="005F3EB4" w:rsidP="005F3EB4">
      <w:pPr>
        <w:spacing w:after="0"/>
        <w:jc w:val="both"/>
        <w:rPr>
          <w:rFonts w:ascii="Times New Roman" w:eastAsia="Calibri" w:hAnsi="Times New Roman" w:cs="Times New Roman"/>
          <w:i/>
          <w:sz w:val="24"/>
          <w:szCs w:val="24"/>
        </w:rPr>
      </w:pPr>
    </w:p>
    <w:p w14:paraId="7F3FDBC1" w14:textId="77777777" w:rsidR="005F3EB4" w:rsidRPr="00CA533A" w:rsidRDefault="005F3EB4" w:rsidP="005F3EB4">
      <w:pPr>
        <w:spacing w:after="0"/>
        <w:jc w:val="both"/>
        <w:rPr>
          <w:rFonts w:ascii="Times New Roman" w:eastAsia="Calibri" w:hAnsi="Times New Roman" w:cs="Times New Roman"/>
          <w:i/>
          <w:sz w:val="24"/>
          <w:szCs w:val="24"/>
        </w:rPr>
      </w:pPr>
      <w:r w:rsidRPr="00CA533A">
        <w:rPr>
          <w:rFonts w:ascii="Times New Roman" w:eastAsia="Calibri" w:hAnsi="Times New Roman" w:cs="Times New Roman"/>
          <w:i/>
          <w:sz w:val="24"/>
          <w:szCs w:val="24"/>
        </w:rPr>
        <w:t>Na základe uvedenej odpovede zaškrtnite a popíšte, či materiál produktivitu:</w:t>
      </w:r>
    </w:p>
    <w:p w14:paraId="4FDE697B" w14:textId="77777777" w:rsidR="005F3EB4" w:rsidRPr="00CA533A" w:rsidRDefault="00F70C5F" w:rsidP="005F3EB4">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EndPr/>
        <w:sdtContent>
          <w:sdt>
            <w:sdtPr>
              <w:rPr>
                <w:rFonts w:ascii="Times New Roman" w:eastAsia="Calibri" w:hAnsi="Times New Roman" w:cs="Times New Roman"/>
                <w:sz w:val="24"/>
                <w:szCs w:val="24"/>
              </w:rPr>
              <w:id w:val="825715010"/>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zvyšuje  </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EndPr/>
        <w:sdtContent>
          <w:sdt>
            <w:sdtPr>
              <w:rPr>
                <w:rFonts w:ascii="Times New Roman" w:eastAsia="Calibri" w:hAnsi="Times New Roman" w:cs="Times New Roman"/>
                <w:sz w:val="24"/>
                <w:szCs w:val="24"/>
              </w:rPr>
              <w:id w:val="-1222205104"/>
            </w:sdtPr>
            <w:sdtEndPr/>
            <w:sdtContent>
              <w:r w:rsidR="005F3EB4" w:rsidRPr="00CA533A">
                <w:rPr>
                  <w:rFonts w:ascii="Segoe UI Symbol" w:eastAsia="Calibri" w:hAnsi="Segoe UI Symbol" w:cs="Segoe UI Symbol"/>
                  <w:sz w:val="24"/>
                  <w:szCs w:val="24"/>
                </w:rPr>
                <w:t>x</w:t>
              </w:r>
            </w:sdtContent>
          </w:sdt>
        </w:sdtContent>
      </w:sdt>
      <w:r w:rsidR="005F3EB4" w:rsidRPr="00CA533A">
        <w:rPr>
          <w:rFonts w:ascii="Times New Roman" w:eastAsia="Calibri" w:hAnsi="Times New Roman" w:cs="Times New Roman"/>
          <w:sz w:val="24"/>
          <w:szCs w:val="24"/>
        </w:rPr>
        <w:t xml:space="preserve"> nemení</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EndPr/>
        <w:sdtContent>
          <w:sdt>
            <w:sdtPr>
              <w:rPr>
                <w:rFonts w:ascii="Times New Roman" w:eastAsia="Calibri" w:hAnsi="Times New Roman" w:cs="Times New Roman"/>
                <w:sz w:val="24"/>
                <w:szCs w:val="24"/>
              </w:rPr>
              <w:id w:val="-623767955"/>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znižuje</w:t>
      </w:r>
    </w:p>
    <w:p w14:paraId="228182F4" w14:textId="77777777" w:rsidR="005F3EB4" w:rsidRPr="00CA533A" w:rsidRDefault="005F3EB4" w:rsidP="005F3EB4">
      <w:pPr>
        <w:spacing w:after="0"/>
        <w:jc w:val="both"/>
        <w:rPr>
          <w:rFonts w:ascii="Times New Roman" w:eastAsia="Calibri" w:hAnsi="Times New Roman" w:cs="Times New Roman"/>
          <w:i/>
          <w:sz w:val="24"/>
          <w:szCs w:val="24"/>
        </w:rPr>
      </w:pPr>
    </w:p>
    <w:p w14:paraId="5D899A5D" w14:textId="77777777" w:rsidR="005F3EB4" w:rsidRPr="00CA533A" w:rsidRDefault="005F3EB4" w:rsidP="005F3EB4">
      <w:pPr>
        <w:spacing w:after="0"/>
        <w:jc w:val="both"/>
        <w:rPr>
          <w:rFonts w:ascii="Times New Roman" w:eastAsia="Calibri" w:hAnsi="Times New Roman" w:cs="Times New Roman"/>
          <w:i/>
          <w:sz w:val="24"/>
          <w:szCs w:val="24"/>
        </w:rPr>
      </w:pPr>
    </w:p>
    <w:p w14:paraId="02F3C5D2" w14:textId="77777777" w:rsidR="00DF5AF5" w:rsidRPr="00CA533A" w:rsidRDefault="00DF5AF5" w:rsidP="005F3EB4">
      <w:pPr>
        <w:spacing w:after="0"/>
        <w:jc w:val="both"/>
        <w:rPr>
          <w:rFonts w:ascii="Times New Roman" w:eastAsia="Calibri" w:hAnsi="Times New Roman" w:cs="Times New Roman"/>
          <w:i/>
          <w:sz w:val="24"/>
          <w:szCs w:val="24"/>
        </w:rPr>
      </w:pPr>
    </w:p>
    <w:p w14:paraId="5CF8A935" w14:textId="77777777" w:rsidR="00DF5AF5" w:rsidRPr="00CA533A" w:rsidRDefault="00DF5AF5" w:rsidP="005F3EB4">
      <w:pPr>
        <w:spacing w:after="0"/>
        <w:jc w:val="both"/>
        <w:rPr>
          <w:rFonts w:ascii="Times New Roman" w:eastAsia="Calibri" w:hAnsi="Times New Roman" w:cs="Times New Roman"/>
          <w:i/>
          <w:sz w:val="24"/>
          <w:szCs w:val="24"/>
        </w:rPr>
      </w:pPr>
    </w:p>
    <w:p w14:paraId="4A803EA2"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lastRenderedPageBreak/>
        <w:t xml:space="preserve">3.4  Iné vplyvy na podnikateľské prostredie </w:t>
      </w:r>
    </w:p>
    <w:p w14:paraId="34EF984E"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Ak má materiál vplyvy na PP, ktoré nemožno zaradiť do predchádzajúcich častí, či už pozitívne alebo negatívne, tu ich uveďte.  Patria sem: </w:t>
      </w:r>
    </w:p>
    <w:p w14:paraId="66B2BECD"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24EAFD6"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regulované ceny podľa zákona č. 18/1996 Z. z. o cenách;</w:t>
      </w:r>
    </w:p>
    <w:p w14:paraId="4FBC9E20"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iné vplyvy, ktoré predpokladá materiál, ale nemožno ich zaradiť do častí 3.1 a 3.3.,</w:t>
      </w:r>
    </w:p>
    <w:p w14:paraId="120B155C"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iné vplyvy podľa písm. a) až c), ktoré sú goldplatingom.</w:t>
      </w:r>
    </w:p>
    <w:p w14:paraId="4E3F14D5" w14:textId="77777777" w:rsidR="005F3EB4" w:rsidRPr="00CA533A" w:rsidRDefault="005F3EB4" w:rsidP="005F3EB4">
      <w:pPr>
        <w:spacing w:after="0" w:line="254" w:lineRule="auto"/>
        <w:jc w:val="both"/>
        <w:rPr>
          <w:rFonts w:ascii="Times New Roman" w:eastAsia="Calibri" w:hAnsi="Times New Roman" w:cs="Times New Roman"/>
          <w:i/>
          <w:sz w:val="20"/>
          <w:szCs w:val="20"/>
        </w:rPr>
      </w:pPr>
    </w:p>
    <w:p w14:paraId="650F01DF" w14:textId="77777777" w:rsidR="005F3EB4" w:rsidRPr="00CA533A" w:rsidRDefault="005F3EB4" w:rsidP="005F3EB4">
      <w:pPr>
        <w:spacing w:after="0" w:line="254" w:lineRule="auto"/>
        <w:jc w:val="both"/>
        <w:rPr>
          <w:rFonts w:ascii="Times New Roman" w:eastAsia="Calibri" w:hAnsi="Times New Roman" w:cs="Times New Roman"/>
          <w:i/>
          <w:sz w:val="20"/>
          <w:szCs w:val="20"/>
        </w:rPr>
      </w:pPr>
    </w:p>
    <w:p w14:paraId="0BC7C7B1" w14:textId="77777777" w:rsidR="005F3EB4" w:rsidRPr="00CA533A" w:rsidRDefault="005F3EB4" w:rsidP="005F3EB4">
      <w:pPr>
        <w:spacing w:after="0" w:line="254" w:lineRule="auto"/>
        <w:jc w:val="both"/>
        <w:rPr>
          <w:rFonts w:ascii="Times New Roman" w:eastAsia="Calibri" w:hAnsi="Times New Roman" w:cs="Times New Roman"/>
          <w:i/>
          <w:sz w:val="20"/>
          <w:szCs w:val="20"/>
        </w:rPr>
      </w:pPr>
    </w:p>
    <w:p w14:paraId="0A449890"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Umožnenie prihlásenia nového a jednotlivo dovezeného vozidla na ktoromkoľvek orgáne Policajného zboru</w:t>
      </w:r>
    </w:p>
    <w:p w14:paraId="049D75D4"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Uvedené opatrenie zjednoduší prihlasovanie nového a jednotlivo dovezeného vozidla na ktoromkoľvek dopravnom inšpektoráte, kedy bude možné vozidlo prihlásiť na najbližšom dopravnom inšpektoráte po zakúpení nového vozidla alebo po schválení technickej spôsobilosti vozidla. Znižuje to nepriame finančné náklady pre vlastníkov vozidiel, kedy nebude potrebné prihlasovať vozidlá na dopravnom inšpektoráte príslušnom podľa pobytu alebo sídla držiteľa vozidla a následne zasielať doklady a tabuľky s evidenčným číslom na vozidlo, ktoré môže byť fyzicky na inom mieste v SR. Konkrétnu mieru zníženia finančných nákladov nie je možné odhadnúť.</w:t>
      </w:r>
    </w:p>
    <w:p w14:paraId="27BDEB42" w14:textId="77777777" w:rsidR="005F3EB4" w:rsidRPr="00CA533A" w:rsidRDefault="005F3EB4" w:rsidP="005F3EB4">
      <w:pPr>
        <w:pStyle w:val="Odsekzoznamu"/>
        <w:ind w:left="567"/>
        <w:jc w:val="both"/>
        <w:rPr>
          <w:rFonts w:ascii="Times New Roman" w:eastAsia="Calibri" w:hAnsi="Times New Roman" w:cs="Times New Roman"/>
          <w:bCs/>
          <w:iCs/>
          <w:sz w:val="24"/>
          <w:szCs w:val="24"/>
          <w:u w:val="single"/>
        </w:rPr>
      </w:pPr>
    </w:p>
    <w:p w14:paraId="3BF70105"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Vypustenie povinnosti vrátiť jednorazové prevozné EČV subjektu, ktorý ich vydal</w:t>
      </w:r>
    </w:p>
    <w:p w14:paraId="0DEEDF9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Podľa súčasných postupov po zaevidovaní novo zakúpeného vozidla, ktorému predajca zapožičal prevozné tabuľky s evidenčným číslom, je potrebné vrátiť takéto tabuľky po zaevidovaní vozidla späť predajcovi vozidla, čo pri obmedzenom počte takýchto tabuliek môže spôsobovať následné problémy. Podľa navrhovaného postupu bude možné vydávať jednorazové prevozné tabuľky s evidenčným číslom, ktoré po zaevidovaní vozidla nebude potrebné vracať späť predajcovi vozidla, ale držiteľ vozidla bude meť ustanovenú povinnosť takéto tabuľky zničiť. Po zavedení sa predpokladá vydávanie 100 000 jednorazových prevozných tabuliek pre novo zakúpené vozidlá a 80 000 takýchto tabuliek pre jednotlivo dovezené vozidlá. Konkrétnu mieru zníženia finančných nákladov nie je možné odhadnúť.</w:t>
      </w:r>
    </w:p>
    <w:p w14:paraId="2004048A"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552ED874"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Zmena držby z FO podnikateľa na totožnú FO sa vykoná bez vybratia správneho poplatku</w:t>
      </w:r>
    </w:p>
    <w:p w14:paraId="0132CE6F"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Táto úprava znamená zjednodušenie vykonávania zmien držby vozidiel z fyzickej osoby oprávnenej na podnikanie na totožnú fyzickú osobu a naopak, nakoľko sa stále jedná o rovnakú fyzickú osobu. Konkrétnu mieru zníženia finančných nákladov nie je možné odhadnúť.</w:t>
      </w:r>
    </w:p>
    <w:p w14:paraId="1526283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73E12F5A"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Vypustenie podmienky mať vydané OE časť I pri použití elektronických služieb</w:t>
      </w:r>
    </w:p>
    <w:p w14:paraId="20E27A9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Vypúšťa sa podmienka vydania osvedčenia o evidencii časť I pri používaní elektronických služieb. Od zavedenia vydávania takýchto osvedčení v roku 2010 sa každoročne vydáva cca 600 000 osvedčení. Ostáva už len marginalizované množstvo vozidiel, ktoré majú vydané ešte pôvodné doklady. Aj držitelia takýchto vozidiel budú </w:t>
      </w:r>
      <w:r w:rsidRPr="00CA533A">
        <w:rPr>
          <w:rFonts w:ascii="Times New Roman" w:eastAsia="Calibri" w:hAnsi="Times New Roman" w:cs="Times New Roman"/>
          <w:bCs/>
          <w:iCs/>
          <w:sz w:val="24"/>
          <w:szCs w:val="24"/>
        </w:rPr>
        <w:lastRenderedPageBreak/>
        <w:t>môcť využívať elektronické služby, kde bude zabezpečená potrebná zmena funkcionality systému evidencia vozidiel. Konkrétnu mieru zníženia finančných nákladov nie je možné odhadnúť.</w:t>
      </w:r>
    </w:p>
    <w:p w14:paraId="2B857122"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3951F85F"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Pri zmenách držby autobazárom možnosť predloženia zmluvy o sprostredkovaní predaja alebo kúpnej zmluvy</w:t>
      </w:r>
    </w:p>
    <w:p w14:paraId="18B2383E"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Pre autobazáre, ktoré nevykonávajú len sprostredkovateľskú činnosť pri predaji vozidiel, ale priamo vozidlá aj vykupujú, sa ustanovuje k elektronickej žiadosti priložiť ako alternatívu k súčasnej zmluvy o sprostredkovaní predaja kúpnu zmluvu podpísanú vlastníkom vozidla. V tomto prípade nejde o zníženie finančných nákladov, ale o zjednodušenie podmienok pre autobazáre pri predajoch vozidiel. </w:t>
      </w:r>
    </w:p>
    <w:p w14:paraId="0824734D"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7967FD1A"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Umožnenie oznámenia vývozu vozidla do cudziny na ktoromkoľvek orgáne Policajného zboru</w:t>
      </w:r>
    </w:p>
    <w:p w14:paraId="2565CE20"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Podobne ako sa umožňuje prvé prihlásenie nového vozidla na ktoromkoľvek dopravnom inšpektoráte, zavádza sa aj možnosť požiadania o vývoz vozidla do cudziny tiež na ktoromkoľvek dopravnom inšpektoráte. Podmienka nepodrobovania vozidiel kontrolami originality bude platiť rovnako ako pri osobných podaniach na dopravných inšpektorátoch, t. j. nebude to platiť  pre vozidlá, ktoré boli prvý krát prihlásené v Slovenskej republike najviac pred 60 dňami. Konkrétnu mieru zníženia finančných nákladov nie je možné odhadnúť.</w:t>
      </w:r>
    </w:p>
    <w:p w14:paraId="4DA168E2"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444175FA"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Umožnenie podania žiadosti o odhlásenie vozidla do cudziny autobazárom prostredníctvom elektronickej služby</w:t>
      </w:r>
    </w:p>
    <w:p w14:paraId="1E57C36D"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Obdobne ako pri vykonávaní zmien držby vozidiel autobazármi sa ustanovuje aj možnosť oznámenia vývozov vozidiel do cudziny prostredníctvom elektronickej služby, čo doterajšia právna úprava neumožňovala. Považuje sa to za jedno z opatrení na zlepšenie podnikateľského prostredia. Podmienka nepodrobovania vozidiel kontrolami originality bude platiť rovnako ako pri osobných podaniach na dopravných inšpektorátoch, t. j. nebude to platiť  pre vozidlá, ktoré boli prvý krát prihlásené v Slovenskej republike najviac pred 60 dňami. Navrhované opatrenie môže znížiť vyťaženosť dopravných inšpektorátov pri oznamovaní vývozov vozidiel do cudziny, kedy po použití elektronickej služby budú zasielané doklady k vozidlám a vývozné tabuľky s evidenčným číslom žiadateľovi o vykonanie vývozu vozidla do cudziny. Konkrétnu mieru zníženia finančných nákladov nie je možné odhadnúť.</w:t>
      </w:r>
    </w:p>
    <w:p w14:paraId="27F0EAA4" w14:textId="77777777" w:rsidR="005F3EB4" w:rsidRPr="00CA533A" w:rsidRDefault="005F3EB4" w:rsidP="005F3EB4">
      <w:pPr>
        <w:pStyle w:val="Odsekzoznamu"/>
        <w:ind w:left="567"/>
        <w:jc w:val="both"/>
        <w:rPr>
          <w:rFonts w:ascii="Times New Roman" w:eastAsia="Calibri" w:hAnsi="Times New Roman" w:cs="Times New Roman"/>
          <w:bCs/>
          <w:iCs/>
          <w:sz w:val="24"/>
          <w:szCs w:val="24"/>
          <w:u w:val="single"/>
        </w:rPr>
      </w:pPr>
    </w:p>
    <w:p w14:paraId="60665856"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Pri opätovnom zaradení vozidla do evidencie po ukončení dočasného vyradenia povinnosť doplatenia správneho poplatku</w:t>
      </w:r>
    </w:p>
    <w:p w14:paraId="5157D560"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Podľa súčasných predpisov, ak držiteľ vozidla zamešká po ukončení dočasného vyradenia vozidla z evidencie jeho uvedenie späť do cestnej premávky, nie je mechanizmus na doplatenie správneho poplatku, ktorý by držiteľ vozidla zaplatil pri žiadosti o dočasné vyradenie vozidla z evidencie na celú dobu. Navrhované opatrenie odstraňuje prípadné takéto disproporcie. Konkrétnu mieru zvýšenia príjmu finančných prostriedkov do štátneho rozpočtu nie je možné odhadnúť.</w:t>
      </w:r>
    </w:p>
    <w:p w14:paraId="31A1A090"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2099823D"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lastRenderedPageBreak/>
        <w:t>Zavedenie nového správneho poplatku za vydanie 1 ks jednorazovej prevoznej EČV</w:t>
      </w:r>
    </w:p>
    <w:p w14:paraId="3C263467"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Zavádza sa nový správny poplatok za vydanie 1 ks jednorazovej prevoznej tabuľky s evidenčným číslom vo vyhotovení zo syntetického polyesteru vo výške 5 eur, ktorý budú platiť predajcovia vozidiel pri pridelení takejto tabuľky. Konkrétne vplyvy na rozpočet verejnej správy sú uvedené v prílohe k tejto oblasti.</w:t>
      </w:r>
    </w:p>
    <w:p w14:paraId="20B52FE2" w14:textId="77777777" w:rsidR="005F3EB4" w:rsidRPr="00CA533A" w:rsidRDefault="005F3EB4" w:rsidP="005F3EB4">
      <w:pPr>
        <w:spacing w:after="0" w:line="240" w:lineRule="auto"/>
        <w:rPr>
          <w:rFonts w:ascii="Times New Roman" w:eastAsia="Times New Roman" w:hAnsi="Times New Roman" w:cs="Times New Roman"/>
          <w:b/>
          <w:sz w:val="28"/>
          <w:szCs w:val="28"/>
          <w:lang w:eastAsia="sk-SK"/>
        </w:rPr>
      </w:pPr>
    </w:p>
    <w:p w14:paraId="61FAAA1F" w14:textId="77777777" w:rsidR="005F3EB4" w:rsidRPr="00CA533A" w:rsidRDefault="005F3EB4" w:rsidP="005F3EB4">
      <w:pPr>
        <w:rPr>
          <w:rFonts w:ascii="Times New Roman" w:hAnsi="Times New Roman" w:cs="Times New Roman"/>
          <w:sz w:val="20"/>
          <w:szCs w:val="20"/>
        </w:rPr>
        <w:sectPr w:rsidR="005F3EB4" w:rsidRPr="00CA533A" w:rsidSect="00F21A9F">
          <w:pgSz w:w="11906" w:h="16838"/>
          <w:pgMar w:top="1417" w:right="1417" w:bottom="1276" w:left="1417" w:header="708" w:footer="708" w:gutter="0"/>
          <w:cols w:space="708"/>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1"/>
        <w:gridCol w:w="25"/>
        <w:gridCol w:w="78"/>
        <w:gridCol w:w="3016"/>
        <w:gridCol w:w="319"/>
        <w:gridCol w:w="53"/>
        <w:gridCol w:w="122"/>
        <w:gridCol w:w="85"/>
        <w:gridCol w:w="5558"/>
      </w:tblGrid>
      <w:tr w:rsidR="00CA533A" w:rsidRPr="00CA533A" w14:paraId="6CD155DB" w14:textId="77777777" w:rsidTr="00DF5AF5">
        <w:trPr>
          <w:trHeight w:val="534"/>
          <w:jc w:val="center"/>
        </w:trPr>
        <w:tc>
          <w:tcPr>
            <w:tcW w:w="5000" w:type="pct"/>
            <w:gridSpan w:val="9"/>
            <w:tcBorders>
              <w:bottom w:val="single" w:sz="4" w:space="0" w:color="auto"/>
            </w:tcBorders>
            <w:shd w:val="clear" w:color="auto" w:fill="FFFFFF" w:themeFill="background1"/>
          </w:tcPr>
          <w:p w14:paraId="685D49DD" w14:textId="77777777" w:rsidR="005F3EB4" w:rsidRPr="00CA533A" w:rsidRDefault="005F3EB4" w:rsidP="00A5393C">
            <w:pPr>
              <w:spacing w:after="0" w:line="240" w:lineRule="auto"/>
              <w:ind w:left="-284" w:firstLine="284"/>
              <w:jc w:val="center"/>
              <w:rPr>
                <w:rFonts w:ascii="Times New Roman" w:eastAsia="Calibri" w:hAnsi="Times New Roman" w:cs="Times New Roman"/>
                <w:b/>
                <w:sz w:val="28"/>
                <w:lang w:eastAsia="sk-SK"/>
              </w:rPr>
            </w:pPr>
            <w:r w:rsidRPr="00CA533A">
              <w:rPr>
                <w:rFonts w:ascii="Times New Roman" w:eastAsia="Calibri" w:hAnsi="Times New Roman" w:cs="Times New Roman"/>
                <w:b/>
                <w:sz w:val="28"/>
                <w:lang w:eastAsia="sk-SK"/>
              </w:rPr>
              <w:lastRenderedPageBreak/>
              <w:t>Analýza sociálnych vplyvov</w:t>
            </w:r>
          </w:p>
          <w:p w14:paraId="5DE7A4FC" w14:textId="77777777" w:rsidR="005F3EB4" w:rsidRPr="00CA533A" w:rsidRDefault="005F3EB4" w:rsidP="00A5393C">
            <w:pPr>
              <w:spacing w:after="0" w:line="240" w:lineRule="auto"/>
              <w:ind w:left="-284" w:firstLine="284"/>
              <w:jc w:val="center"/>
              <w:rPr>
                <w:rFonts w:ascii="Times New Roman" w:eastAsia="Calibri" w:hAnsi="Times New Roman" w:cs="Times New Roman"/>
                <w:b/>
                <w:lang w:eastAsia="sk-SK"/>
              </w:rPr>
            </w:pPr>
          </w:p>
          <w:p w14:paraId="1AB14180" w14:textId="77777777" w:rsidR="005F3EB4" w:rsidRPr="00CA533A" w:rsidRDefault="005F3EB4" w:rsidP="00A5393C">
            <w:pPr>
              <w:spacing w:after="0" w:line="240" w:lineRule="auto"/>
              <w:jc w:val="center"/>
              <w:rPr>
                <w:rFonts w:ascii="Times New Roman" w:eastAsia="Calibri" w:hAnsi="Times New Roman" w:cs="Times New Roman"/>
                <w:b/>
                <w:sz w:val="24"/>
                <w:lang w:eastAsia="sk-SK"/>
              </w:rPr>
            </w:pPr>
            <w:r w:rsidRPr="00CA533A">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1D2A78D6" w14:textId="77777777" w:rsidR="005F3EB4" w:rsidRPr="00CA533A" w:rsidRDefault="005F3EB4" w:rsidP="00A5393C">
            <w:pPr>
              <w:spacing w:after="0" w:line="240" w:lineRule="auto"/>
              <w:jc w:val="center"/>
              <w:rPr>
                <w:rFonts w:ascii="Times New Roman" w:eastAsia="Calibri" w:hAnsi="Times New Roman" w:cs="Times New Roman"/>
                <w:b/>
                <w:sz w:val="24"/>
                <w:lang w:eastAsia="sk-SK"/>
              </w:rPr>
            </w:pPr>
          </w:p>
          <w:p w14:paraId="016A591A" w14:textId="77777777" w:rsidR="005F3EB4" w:rsidRPr="00CA533A" w:rsidRDefault="005F3EB4" w:rsidP="00A5393C">
            <w:pPr>
              <w:spacing w:after="0" w:line="240" w:lineRule="auto"/>
              <w:ind w:left="112" w:right="80"/>
              <w:jc w:val="both"/>
              <w:rPr>
                <w:rFonts w:ascii="Times New Roman" w:eastAsia="Calibri" w:hAnsi="Times New Roman" w:cs="Times New Roman"/>
                <w:sz w:val="18"/>
                <w:lang w:eastAsia="sk-SK"/>
              </w:rPr>
            </w:pPr>
            <w:r w:rsidRPr="00CA533A">
              <w:rPr>
                <w:rFonts w:ascii="Times New Roman" w:eastAsia="Calibri" w:hAnsi="Times New Roman" w:cs="Times New Roman"/>
                <w:b/>
                <w:sz w:val="18"/>
                <w:lang w:eastAsia="sk-SK"/>
              </w:rPr>
              <w:t>(</w:t>
            </w:r>
            <w:r w:rsidRPr="00CA533A">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p w14:paraId="67E8E620" w14:textId="77777777" w:rsidR="005F3EB4" w:rsidRPr="00CA533A" w:rsidRDefault="005F3EB4" w:rsidP="00A5393C">
            <w:pPr>
              <w:spacing w:after="0" w:line="240" w:lineRule="auto"/>
              <w:jc w:val="both"/>
              <w:rPr>
                <w:rFonts w:ascii="Times New Roman" w:eastAsia="Calibri" w:hAnsi="Times New Roman" w:cs="Times New Roman"/>
                <w:b/>
                <w:lang w:eastAsia="sk-SK"/>
              </w:rPr>
            </w:pPr>
          </w:p>
        </w:tc>
      </w:tr>
      <w:tr w:rsidR="00CA533A" w:rsidRPr="00CA533A" w14:paraId="2BD5787D" w14:textId="77777777" w:rsidTr="00DF5AF5">
        <w:trPr>
          <w:jc w:val="center"/>
        </w:trPr>
        <w:tc>
          <w:tcPr>
            <w:tcW w:w="5000" w:type="pct"/>
            <w:gridSpan w:val="9"/>
            <w:tcBorders>
              <w:bottom w:val="single" w:sz="4" w:space="0" w:color="auto"/>
            </w:tcBorders>
            <w:shd w:val="clear" w:color="auto" w:fill="A6A6A6" w:themeFill="background1" w:themeFillShade="A6"/>
          </w:tcPr>
          <w:p w14:paraId="35D79E02" w14:textId="77777777" w:rsidR="005F3EB4" w:rsidRPr="00CA533A" w:rsidRDefault="005F3EB4" w:rsidP="00A5393C">
            <w:pPr>
              <w:spacing w:after="0" w:line="240" w:lineRule="auto"/>
              <w:rPr>
                <w:rFonts w:ascii="Times New Roman" w:eastAsia="Calibri" w:hAnsi="Times New Roman" w:cs="Times New Roman"/>
                <w:b/>
                <w:sz w:val="24"/>
                <w:lang w:eastAsia="sk-SK"/>
              </w:rPr>
            </w:pPr>
            <w:r w:rsidRPr="00CA533A">
              <w:rPr>
                <w:rFonts w:ascii="Times New Roman" w:eastAsia="Calibri" w:hAnsi="Times New Roman" w:cs="Times New Roman"/>
                <w:b/>
                <w:lang w:eastAsia="sk-SK"/>
              </w:rPr>
              <w:t xml:space="preserve">4.1 </w:t>
            </w:r>
            <w:r w:rsidRPr="00CA533A">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CA533A" w:rsidRPr="00CA533A" w14:paraId="55C98851" w14:textId="77777777" w:rsidTr="00DF5AF5">
        <w:trPr>
          <w:jc w:val="center"/>
        </w:trPr>
        <w:tc>
          <w:tcPr>
            <w:tcW w:w="5000" w:type="pct"/>
            <w:gridSpan w:val="9"/>
            <w:tcBorders>
              <w:bottom w:val="single" w:sz="4" w:space="0" w:color="auto"/>
            </w:tcBorders>
            <w:shd w:val="clear" w:color="auto" w:fill="F2F2F2"/>
          </w:tcPr>
          <w:p w14:paraId="377C0B02" w14:textId="77777777" w:rsidR="005F3EB4" w:rsidRPr="00CA533A" w:rsidRDefault="005F3EB4" w:rsidP="00A5393C">
            <w:pPr>
              <w:spacing w:after="0" w:line="240" w:lineRule="auto"/>
              <w:ind w:left="112"/>
              <w:rPr>
                <w:rFonts w:ascii="Times New Roman" w:eastAsia="Calibri" w:hAnsi="Times New Roman" w:cs="Times New Roman"/>
                <w:i/>
                <w:sz w:val="20"/>
                <w:lang w:eastAsia="sk-SK"/>
              </w:rPr>
            </w:pPr>
            <w:r w:rsidRPr="00CA533A">
              <w:rPr>
                <w:rFonts w:ascii="Times New Roman" w:eastAsia="Calibri" w:hAnsi="Times New Roman" w:cs="Times New Roman"/>
                <w:i/>
                <w:sz w:val="20"/>
                <w:lang w:eastAsia="sk-SK"/>
              </w:rPr>
              <w:t xml:space="preserve">Vedie návrh k zvýšeniu alebo zníženiu príjmov alebo výdavkov domácností? </w:t>
            </w:r>
          </w:p>
          <w:p w14:paraId="2CBF1D06" w14:textId="77777777" w:rsidR="005F3EB4" w:rsidRPr="00CA533A" w:rsidRDefault="005F3EB4" w:rsidP="00A5393C">
            <w:pPr>
              <w:spacing w:after="0" w:line="240" w:lineRule="auto"/>
              <w:ind w:left="112"/>
              <w:rPr>
                <w:rFonts w:ascii="Times New Roman" w:eastAsia="Calibri" w:hAnsi="Times New Roman" w:cs="Times New Roman"/>
                <w:i/>
                <w:sz w:val="20"/>
                <w:lang w:eastAsia="sk-SK"/>
              </w:rPr>
            </w:pPr>
            <w:r w:rsidRPr="00CA533A">
              <w:rPr>
                <w:rFonts w:ascii="Times New Roman" w:eastAsia="Calibri" w:hAnsi="Times New Roman" w:cs="Times New Roman"/>
                <w:i/>
                <w:sz w:val="20"/>
                <w:lang w:eastAsia="sk-SK"/>
              </w:rPr>
              <w:t xml:space="preserve">Ktoré skupiny domácností/obyvateľstva sú takto ovplyvnené a akým spôsobom? </w:t>
            </w:r>
          </w:p>
          <w:p w14:paraId="3AC94C17" w14:textId="77777777" w:rsidR="005F3EB4" w:rsidRPr="00CA533A" w:rsidRDefault="005F3EB4" w:rsidP="00A5393C">
            <w:pPr>
              <w:spacing w:after="0" w:line="240" w:lineRule="auto"/>
              <w:ind w:left="112"/>
              <w:rPr>
                <w:rFonts w:ascii="Times New Roman" w:eastAsia="Calibri" w:hAnsi="Times New Roman" w:cs="Times New Roman"/>
                <w:i/>
                <w:sz w:val="20"/>
                <w:lang w:eastAsia="sk-SK"/>
              </w:rPr>
            </w:pPr>
            <w:r w:rsidRPr="00CA533A">
              <w:rPr>
                <w:rFonts w:ascii="Times New Roman" w:eastAsia="Calibri" w:hAnsi="Times New Roman" w:cs="Times New Roman"/>
                <w:i/>
                <w:sz w:val="20"/>
                <w:lang w:eastAsia="sk-SK"/>
              </w:rPr>
              <w:t>Sú medzi potenciálne ovplyvnenými skupinami skupiny v riziku chudoby alebo sociálneho vylúčenia?</w:t>
            </w:r>
          </w:p>
          <w:p w14:paraId="5778F12F" w14:textId="77777777" w:rsidR="005F3EB4" w:rsidRPr="00CA533A" w:rsidRDefault="005F3EB4" w:rsidP="00A5393C">
            <w:pPr>
              <w:spacing w:after="0" w:line="240" w:lineRule="auto"/>
              <w:ind w:left="112"/>
              <w:rPr>
                <w:rFonts w:ascii="Times New Roman" w:eastAsia="Calibri" w:hAnsi="Times New Roman" w:cs="Times New Roman"/>
                <w:b/>
                <w:sz w:val="18"/>
                <w:lang w:eastAsia="sk-SK"/>
              </w:rPr>
            </w:pPr>
            <w:r w:rsidRPr="00CA533A">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CA533A" w:rsidRPr="00CA533A" w14:paraId="1A1AF1CD" w14:textId="77777777" w:rsidTr="00DF5AF5">
        <w:trPr>
          <w:trHeight w:val="170"/>
          <w:jc w:val="center"/>
        </w:trPr>
        <w:tc>
          <w:tcPr>
            <w:tcW w:w="127" w:type="pct"/>
            <w:tcBorders>
              <w:top w:val="single" w:sz="4" w:space="0" w:color="auto"/>
              <w:bottom w:val="single" w:sz="4" w:space="0" w:color="auto"/>
            </w:tcBorders>
            <w:shd w:val="clear" w:color="auto" w:fill="DDDDDD"/>
            <w:vAlign w:val="center"/>
          </w:tcPr>
          <w:p w14:paraId="2F7F6903"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a)</w:t>
            </w:r>
          </w:p>
        </w:tc>
        <w:tc>
          <w:tcPr>
            <w:tcW w:w="4873" w:type="pct"/>
            <w:gridSpan w:val="8"/>
            <w:tcBorders>
              <w:top w:val="single" w:sz="4" w:space="0" w:color="auto"/>
              <w:bottom w:val="single" w:sz="4" w:space="0" w:color="auto"/>
            </w:tcBorders>
            <w:shd w:val="clear" w:color="auto" w:fill="DDDDDD"/>
            <w:vAlign w:val="center"/>
          </w:tcPr>
          <w:p w14:paraId="45EC6CE9" w14:textId="77777777" w:rsidR="005F3EB4" w:rsidRPr="00CA533A" w:rsidRDefault="005F3EB4" w:rsidP="00A5393C">
            <w:pPr>
              <w:spacing w:after="0" w:line="240" w:lineRule="auto"/>
              <w:jc w:val="center"/>
              <w:rPr>
                <w:rFonts w:ascii="Times New Roman" w:eastAsia="Calibri" w:hAnsi="Times New Roman" w:cs="Times New Roman"/>
                <w:b/>
                <w:sz w:val="20"/>
                <w:szCs w:val="20"/>
                <w:lang w:eastAsia="sk-SK"/>
              </w:rPr>
            </w:pPr>
            <w:r w:rsidRPr="00CA533A">
              <w:rPr>
                <w:rFonts w:ascii="Times New Roman" w:eastAsia="Calibri" w:hAnsi="Times New Roman" w:cs="Times New Roman"/>
                <w:b/>
                <w:i/>
                <w:sz w:val="20"/>
                <w:szCs w:val="20"/>
                <w:lang w:eastAsia="sk-SK"/>
              </w:rPr>
              <w:t>4.1.1 Pozitívny vplyv</w:t>
            </w:r>
          </w:p>
        </w:tc>
      </w:tr>
      <w:tr w:rsidR="00CA533A" w:rsidRPr="00CA533A" w14:paraId="27ECB39C" w14:textId="77777777" w:rsidTr="00DF5AF5">
        <w:trPr>
          <w:trHeight w:val="759"/>
          <w:jc w:val="center"/>
        </w:trPr>
        <w:tc>
          <w:tcPr>
            <w:tcW w:w="127" w:type="pct"/>
            <w:tcBorders>
              <w:top w:val="single" w:sz="4" w:space="0" w:color="auto"/>
              <w:bottom w:val="single" w:sz="4" w:space="0" w:color="auto"/>
            </w:tcBorders>
            <w:shd w:val="clear" w:color="auto" w:fill="auto"/>
            <w:vAlign w:val="center"/>
          </w:tcPr>
          <w:p w14:paraId="16BB0012" w14:textId="77777777" w:rsidR="005F3EB4" w:rsidRPr="00CA533A" w:rsidRDefault="005F3EB4" w:rsidP="00A5393C">
            <w:pPr>
              <w:spacing w:after="0" w:line="240" w:lineRule="auto"/>
              <w:contextualSpacing/>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b)</w:t>
            </w:r>
          </w:p>
        </w:tc>
        <w:tc>
          <w:tcPr>
            <w:tcW w:w="1642" w:type="pct"/>
            <w:gridSpan w:val="3"/>
            <w:tcBorders>
              <w:top w:val="single" w:sz="4" w:space="0" w:color="auto"/>
              <w:bottom w:val="single" w:sz="4" w:space="0" w:color="auto"/>
            </w:tcBorders>
            <w:shd w:val="clear" w:color="auto" w:fill="auto"/>
            <w:vAlign w:val="center"/>
          </w:tcPr>
          <w:p w14:paraId="1EFE67AA"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Popíšte </w:t>
            </w:r>
            <w:r w:rsidRPr="00CA533A">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0" w:type="pct"/>
            <w:gridSpan w:val="5"/>
            <w:tcBorders>
              <w:top w:val="single" w:sz="4" w:space="0" w:color="auto"/>
              <w:bottom w:val="single" w:sz="4" w:space="0" w:color="auto"/>
            </w:tcBorders>
            <w:shd w:val="clear" w:color="auto" w:fill="auto"/>
          </w:tcPr>
          <w:p w14:paraId="20DBB648" w14:textId="77777777" w:rsidR="005F3EB4" w:rsidRPr="00CA533A" w:rsidRDefault="005F3EB4" w:rsidP="00A5393C">
            <w:pPr>
              <w:spacing w:after="0" w:line="240" w:lineRule="auto"/>
              <w:ind w:left="13"/>
              <w:contextualSpacing/>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Pri zavedení jednorazových prevozných EČV, možnosti prihlasovať nové a dovezené vozidlá na ktoromkoľvek dopravnom inšpektoráte alebo pri vykonávaní vývozov vozidiel do cudziny sa jedná o zníženie výdavkov</w:t>
            </w:r>
          </w:p>
        </w:tc>
      </w:tr>
      <w:tr w:rsidR="00CA533A" w:rsidRPr="00CA533A" w14:paraId="296AC209" w14:textId="77777777" w:rsidTr="00DF5AF5">
        <w:trPr>
          <w:trHeight w:val="397"/>
          <w:jc w:val="center"/>
        </w:trPr>
        <w:tc>
          <w:tcPr>
            <w:tcW w:w="127" w:type="pct"/>
            <w:vMerge w:val="restart"/>
            <w:tcBorders>
              <w:top w:val="single" w:sz="4" w:space="0" w:color="auto"/>
            </w:tcBorders>
            <w:shd w:val="clear" w:color="auto" w:fill="auto"/>
            <w:vAlign w:val="center"/>
          </w:tcPr>
          <w:p w14:paraId="3EB33E24"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14:paraId="7D63B614"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Špecifikujte </w:t>
            </w:r>
            <w:r w:rsidRPr="00CA533A">
              <w:rPr>
                <w:rFonts w:ascii="Times New Roman" w:eastAsia="Calibri" w:hAnsi="Times New Roman" w:cs="Times New Roman"/>
                <w:i/>
                <w:sz w:val="20"/>
                <w:szCs w:val="20"/>
                <w:lang w:eastAsia="sk-SK"/>
              </w:rPr>
              <w:t>ovplyvnené skupiny:</w:t>
            </w:r>
          </w:p>
        </w:tc>
        <w:tc>
          <w:tcPr>
            <w:tcW w:w="3230" w:type="pct"/>
            <w:gridSpan w:val="5"/>
            <w:tcBorders>
              <w:top w:val="single" w:sz="4" w:space="0" w:color="auto"/>
            </w:tcBorders>
            <w:shd w:val="clear" w:color="auto" w:fill="auto"/>
          </w:tcPr>
          <w:p w14:paraId="754D16A6" w14:textId="77777777" w:rsidR="005F3EB4" w:rsidRPr="00CA533A" w:rsidRDefault="005F3EB4" w:rsidP="00A5393C">
            <w:pPr>
              <w:spacing w:after="0" w:line="240" w:lineRule="auto"/>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Držitelia a vlastníci vozidiel, predajcovia nových vozidiel, okresné úrady a dopravné inšpektoráty.</w:t>
            </w:r>
          </w:p>
        </w:tc>
      </w:tr>
      <w:tr w:rsidR="00CA533A" w:rsidRPr="00CA533A" w14:paraId="5DECA48E" w14:textId="77777777" w:rsidTr="00DF5AF5">
        <w:trPr>
          <w:trHeight w:val="397"/>
          <w:jc w:val="center"/>
        </w:trPr>
        <w:tc>
          <w:tcPr>
            <w:tcW w:w="127" w:type="pct"/>
            <w:vMerge/>
            <w:shd w:val="clear" w:color="auto" w:fill="auto"/>
            <w:vAlign w:val="center"/>
          </w:tcPr>
          <w:p w14:paraId="7FA2A41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1D7EEC5E"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293E812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6A704C2E" w14:textId="77777777" w:rsidTr="00DF5AF5">
        <w:trPr>
          <w:trHeight w:val="454"/>
          <w:jc w:val="center"/>
        </w:trPr>
        <w:tc>
          <w:tcPr>
            <w:tcW w:w="127" w:type="pct"/>
            <w:tcBorders>
              <w:top w:val="dotted" w:sz="4" w:space="0" w:color="auto"/>
            </w:tcBorders>
            <w:shd w:val="clear" w:color="auto" w:fill="F2F2F2"/>
            <w:vAlign w:val="center"/>
          </w:tcPr>
          <w:p w14:paraId="5A71C60F"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w:t>
            </w:r>
          </w:p>
        </w:tc>
        <w:tc>
          <w:tcPr>
            <w:tcW w:w="4873" w:type="pct"/>
            <w:gridSpan w:val="8"/>
            <w:tcBorders>
              <w:top w:val="dotted" w:sz="4" w:space="0" w:color="auto"/>
            </w:tcBorders>
            <w:shd w:val="clear" w:color="auto" w:fill="F2F2F2"/>
            <w:vAlign w:val="center"/>
          </w:tcPr>
          <w:p w14:paraId="59C80B8F"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b/>
                <w:i/>
                <w:sz w:val="20"/>
                <w:szCs w:val="20"/>
                <w:lang w:eastAsia="sk-SK"/>
              </w:rPr>
              <w:t>Kvantifikujte</w:t>
            </w:r>
            <w:r w:rsidRPr="00CA533A">
              <w:rPr>
                <w:rFonts w:ascii="Times New Roman" w:eastAsia="Calibri" w:hAnsi="Times New Roman" w:cs="Times New Roman"/>
                <w:i/>
                <w:sz w:val="20"/>
                <w:szCs w:val="20"/>
                <w:lang w:eastAsia="sk-SK"/>
              </w:rPr>
              <w:t xml:space="preserve"> rast príjmov alebo pokles výdavkov </w:t>
            </w:r>
            <w:r w:rsidRPr="00CA533A">
              <w:rPr>
                <w:rFonts w:ascii="Times New Roman" w:eastAsia="Calibri" w:hAnsi="Times New Roman" w:cs="Times New Roman"/>
                <w:b/>
                <w:i/>
                <w:sz w:val="20"/>
                <w:szCs w:val="20"/>
                <w:lang w:eastAsia="sk-SK"/>
              </w:rPr>
              <w:t>za jednotlivé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ovplyvnené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0D9F112C" w14:textId="77777777" w:rsidTr="00DF5AF5">
        <w:trPr>
          <w:trHeight w:val="680"/>
          <w:jc w:val="center"/>
        </w:trPr>
        <w:tc>
          <w:tcPr>
            <w:tcW w:w="127" w:type="pct"/>
            <w:vMerge w:val="restart"/>
            <w:tcBorders>
              <w:top w:val="dotted" w:sz="4" w:space="0" w:color="auto"/>
            </w:tcBorders>
            <w:shd w:val="clear" w:color="auto" w:fill="auto"/>
            <w:vAlign w:val="center"/>
          </w:tcPr>
          <w:p w14:paraId="71277BB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14:paraId="12C30B9B"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rast príjmov/ pokles výdavkov v skupine v eurách a/alebo v % / obdobie:</w:t>
            </w:r>
          </w:p>
          <w:p w14:paraId="5FA0FC38"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shd w:val="clear" w:color="auto" w:fill="auto"/>
          </w:tcPr>
          <w:p w14:paraId="3DF8D20D"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7E0D17B0" w14:textId="77777777" w:rsidTr="00DF5AF5">
        <w:trPr>
          <w:trHeight w:val="680"/>
          <w:jc w:val="center"/>
        </w:trPr>
        <w:tc>
          <w:tcPr>
            <w:tcW w:w="127" w:type="pct"/>
            <w:vMerge/>
            <w:shd w:val="clear" w:color="auto" w:fill="auto"/>
            <w:vAlign w:val="center"/>
          </w:tcPr>
          <w:p w14:paraId="2A626D4C"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1D07CBD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4F229DD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049DA754" w14:textId="77777777" w:rsidTr="00DF5AF5">
        <w:trPr>
          <w:trHeight w:val="397"/>
          <w:jc w:val="center"/>
        </w:trPr>
        <w:tc>
          <w:tcPr>
            <w:tcW w:w="127" w:type="pct"/>
            <w:tcBorders>
              <w:top w:val="dotted" w:sz="4" w:space="0" w:color="auto"/>
            </w:tcBorders>
            <w:shd w:val="clear" w:color="auto" w:fill="auto"/>
            <w:vAlign w:val="center"/>
          </w:tcPr>
          <w:p w14:paraId="5752C70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14:paraId="1DAB3157"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tcBorders>
            <w:shd w:val="clear" w:color="auto" w:fill="auto"/>
          </w:tcPr>
          <w:p w14:paraId="4B90947F" w14:textId="77777777" w:rsidR="005F3EB4" w:rsidRPr="00CA533A" w:rsidRDefault="005F3EB4" w:rsidP="00A5393C">
            <w:pPr>
              <w:spacing w:after="0" w:line="240" w:lineRule="auto"/>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Niektoré skupiny obyvateľov celé mesiace aj roky neprihlasujú nové vozidlá ani nevykonávajú zmeny v evidencii vozidiel.</w:t>
            </w:r>
          </w:p>
        </w:tc>
      </w:tr>
      <w:tr w:rsidR="00CA533A" w:rsidRPr="00CA533A" w14:paraId="765F8A70" w14:textId="77777777" w:rsidTr="00DF5AF5">
        <w:trPr>
          <w:trHeight w:val="170"/>
          <w:jc w:val="center"/>
        </w:trPr>
        <w:tc>
          <w:tcPr>
            <w:tcW w:w="127" w:type="pct"/>
            <w:tcBorders>
              <w:top w:val="nil"/>
              <w:bottom w:val="single" w:sz="4" w:space="0" w:color="auto"/>
            </w:tcBorders>
            <w:shd w:val="clear" w:color="auto" w:fill="F2F2F2"/>
            <w:vAlign w:val="center"/>
          </w:tcPr>
          <w:p w14:paraId="2F28F72A"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g)</w:t>
            </w:r>
          </w:p>
        </w:tc>
        <w:tc>
          <w:tcPr>
            <w:tcW w:w="4873" w:type="pct"/>
            <w:gridSpan w:val="8"/>
            <w:tcBorders>
              <w:top w:val="nil"/>
              <w:bottom w:val="single" w:sz="4" w:space="0" w:color="auto"/>
            </w:tcBorders>
            <w:shd w:val="clear" w:color="auto" w:fill="F2F2F2"/>
            <w:vAlign w:val="center"/>
          </w:tcPr>
          <w:p w14:paraId="519EE232" w14:textId="77777777" w:rsidR="005F3EB4" w:rsidRPr="00CA533A" w:rsidRDefault="005F3EB4" w:rsidP="00A5393C">
            <w:pPr>
              <w:spacing w:after="0" w:line="240" w:lineRule="auto"/>
              <w:rPr>
                <w:rFonts w:ascii="Times New Roman" w:eastAsia="Calibri" w:hAnsi="Times New Roman" w:cs="Times New Roman"/>
                <w:b/>
                <w:i/>
                <w:sz w:val="20"/>
                <w:szCs w:val="20"/>
                <w:lang w:eastAsia="sk-SK"/>
              </w:rPr>
            </w:pPr>
            <w:r w:rsidRPr="00CA533A">
              <w:rPr>
                <w:rFonts w:ascii="Times New Roman" w:eastAsia="Calibri" w:hAnsi="Times New Roman" w:cs="Times New Roman"/>
                <w:b/>
                <w:i/>
                <w:sz w:val="20"/>
                <w:szCs w:val="20"/>
                <w:lang w:eastAsia="sk-SK"/>
              </w:rPr>
              <w:t>4.1.1.1</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Z toho pozitívny vplyv na skupiny v riziku chudoby alebo sociálneho vylúčenia</w:t>
            </w:r>
          </w:p>
          <w:p w14:paraId="57586D22" w14:textId="77777777" w:rsidR="005F3EB4" w:rsidRPr="00CA533A" w:rsidRDefault="005F3EB4" w:rsidP="00A5393C">
            <w:pPr>
              <w:spacing w:after="0" w:line="240" w:lineRule="auto"/>
              <w:rPr>
                <w:rFonts w:ascii="Times New Roman" w:eastAsia="Calibri" w:hAnsi="Times New Roman" w:cs="Times New Roman"/>
                <w:b/>
                <w:sz w:val="20"/>
                <w:szCs w:val="20"/>
                <w:lang w:eastAsia="sk-SK"/>
              </w:rPr>
            </w:pPr>
            <w:r w:rsidRPr="00CA533A">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CA533A" w:rsidRPr="00CA533A" w14:paraId="09AD3F04" w14:textId="77777777" w:rsidTr="00DF5AF5">
        <w:trPr>
          <w:trHeight w:val="759"/>
          <w:jc w:val="center"/>
        </w:trPr>
        <w:tc>
          <w:tcPr>
            <w:tcW w:w="127" w:type="pct"/>
            <w:tcBorders>
              <w:top w:val="single" w:sz="4" w:space="0" w:color="auto"/>
              <w:bottom w:val="single" w:sz="4" w:space="0" w:color="auto"/>
            </w:tcBorders>
            <w:shd w:val="clear" w:color="auto" w:fill="auto"/>
            <w:vAlign w:val="center"/>
          </w:tcPr>
          <w:p w14:paraId="4A4EE9C4"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506AE070"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Popíšte </w:t>
            </w:r>
            <w:r w:rsidRPr="00CA533A">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0" w:type="pct"/>
            <w:gridSpan w:val="5"/>
            <w:tcBorders>
              <w:top w:val="single" w:sz="4" w:space="0" w:color="auto"/>
              <w:bottom w:val="single" w:sz="4" w:space="0" w:color="auto"/>
            </w:tcBorders>
            <w:shd w:val="clear" w:color="auto" w:fill="auto"/>
          </w:tcPr>
          <w:p w14:paraId="2F31198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5CFAAC43" w14:textId="77777777" w:rsidTr="00DF5AF5">
        <w:trPr>
          <w:trHeight w:val="397"/>
          <w:jc w:val="center"/>
        </w:trPr>
        <w:tc>
          <w:tcPr>
            <w:tcW w:w="127" w:type="pct"/>
            <w:vMerge w:val="restart"/>
            <w:tcBorders>
              <w:top w:val="single" w:sz="4" w:space="0" w:color="auto"/>
            </w:tcBorders>
            <w:shd w:val="clear" w:color="auto" w:fill="auto"/>
            <w:vAlign w:val="center"/>
          </w:tcPr>
          <w:p w14:paraId="5657304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14:paraId="69E4EE7C"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Špecifikujte </w:t>
            </w:r>
            <w:r w:rsidRPr="00CA533A">
              <w:rPr>
                <w:rFonts w:ascii="Times New Roman" w:eastAsia="Calibri" w:hAnsi="Times New Roman" w:cs="Times New Roman"/>
                <w:i/>
                <w:sz w:val="20"/>
                <w:szCs w:val="20"/>
                <w:lang w:eastAsia="sk-SK"/>
              </w:rPr>
              <w:t>ovplyvnené skupiny:</w:t>
            </w:r>
          </w:p>
        </w:tc>
        <w:tc>
          <w:tcPr>
            <w:tcW w:w="3230" w:type="pct"/>
            <w:gridSpan w:val="5"/>
            <w:tcBorders>
              <w:top w:val="single" w:sz="4" w:space="0" w:color="auto"/>
            </w:tcBorders>
            <w:shd w:val="clear" w:color="auto" w:fill="auto"/>
          </w:tcPr>
          <w:p w14:paraId="0E9DF633" w14:textId="77777777" w:rsidR="005F3EB4" w:rsidRPr="00CA533A" w:rsidRDefault="005F3EB4" w:rsidP="00A5393C">
            <w:pPr>
              <w:spacing w:after="0" w:line="240" w:lineRule="auto"/>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Ovplyvnená skupina č. 1</w:t>
            </w:r>
          </w:p>
        </w:tc>
      </w:tr>
      <w:tr w:rsidR="00CA533A" w:rsidRPr="00CA533A" w14:paraId="632FEE8B" w14:textId="77777777" w:rsidTr="00DF5AF5">
        <w:trPr>
          <w:trHeight w:val="397"/>
          <w:jc w:val="center"/>
        </w:trPr>
        <w:tc>
          <w:tcPr>
            <w:tcW w:w="127" w:type="pct"/>
            <w:vMerge/>
            <w:shd w:val="clear" w:color="auto" w:fill="auto"/>
            <w:vAlign w:val="center"/>
          </w:tcPr>
          <w:p w14:paraId="17AF66DA"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3F096AE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6755D742"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64359A7C" w14:textId="77777777" w:rsidTr="00DF5AF5">
        <w:trPr>
          <w:trHeight w:val="397"/>
          <w:jc w:val="center"/>
        </w:trPr>
        <w:tc>
          <w:tcPr>
            <w:tcW w:w="127" w:type="pct"/>
            <w:tcBorders>
              <w:top w:val="dotted" w:sz="4" w:space="0" w:color="auto"/>
            </w:tcBorders>
            <w:shd w:val="clear" w:color="auto" w:fill="F2F2F2"/>
            <w:vAlign w:val="center"/>
          </w:tcPr>
          <w:p w14:paraId="40DF3618" w14:textId="77777777" w:rsidR="005F3EB4" w:rsidRPr="00CA533A" w:rsidRDefault="005F3EB4" w:rsidP="00A5393C">
            <w:pPr>
              <w:spacing w:after="0" w:line="240" w:lineRule="auto"/>
              <w:jc w:val="center"/>
              <w:rPr>
                <w:rFonts w:ascii="Times New Roman" w:eastAsia="Calibri" w:hAnsi="Times New Roman" w:cs="Times New Roman"/>
                <w:sz w:val="18"/>
                <w:szCs w:val="18"/>
                <w:lang w:eastAsia="sk-SK"/>
              </w:rPr>
            </w:pPr>
            <w:r w:rsidRPr="00CA533A">
              <w:rPr>
                <w:rFonts w:ascii="Times New Roman" w:eastAsia="Calibri" w:hAnsi="Times New Roman" w:cs="Times New Roman"/>
                <w:i/>
                <w:sz w:val="18"/>
                <w:szCs w:val="18"/>
                <w:lang w:eastAsia="sk-SK"/>
              </w:rPr>
              <w:t>j</w:t>
            </w:r>
            <w:r w:rsidRPr="00CA533A">
              <w:rPr>
                <w:rFonts w:ascii="Times New Roman" w:eastAsia="Calibri" w:hAnsi="Times New Roman" w:cs="Times New Roman"/>
                <w:sz w:val="18"/>
                <w:szCs w:val="18"/>
                <w:lang w:eastAsia="sk-SK"/>
              </w:rPr>
              <w:t>)</w:t>
            </w:r>
          </w:p>
        </w:tc>
        <w:tc>
          <w:tcPr>
            <w:tcW w:w="4873" w:type="pct"/>
            <w:gridSpan w:val="8"/>
            <w:tcBorders>
              <w:top w:val="dotted" w:sz="4" w:space="0" w:color="auto"/>
            </w:tcBorders>
            <w:shd w:val="clear" w:color="auto" w:fill="F2F2F2"/>
          </w:tcPr>
          <w:p w14:paraId="4E2B0A43"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Kvantifikujte </w:t>
            </w:r>
            <w:r w:rsidRPr="00CA533A">
              <w:rPr>
                <w:rFonts w:ascii="Times New Roman" w:eastAsia="Calibri" w:hAnsi="Times New Roman" w:cs="Times New Roman"/>
                <w:i/>
                <w:sz w:val="20"/>
                <w:szCs w:val="20"/>
                <w:lang w:eastAsia="sk-SK"/>
              </w:rPr>
              <w:t xml:space="preserve">rast príjmov alebo pokles výdavkov </w:t>
            </w:r>
            <w:r w:rsidRPr="00CA533A">
              <w:rPr>
                <w:rFonts w:ascii="Times New Roman" w:eastAsia="Calibri" w:hAnsi="Times New Roman" w:cs="Times New Roman"/>
                <w:b/>
                <w:i/>
                <w:sz w:val="20"/>
                <w:szCs w:val="20"/>
                <w:lang w:eastAsia="sk-SK"/>
              </w:rPr>
              <w:t>za jednotlivé ovplyvnené 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76F7C93C" w14:textId="77777777" w:rsidTr="00DF5AF5">
        <w:trPr>
          <w:trHeight w:val="680"/>
          <w:jc w:val="center"/>
        </w:trPr>
        <w:tc>
          <w:tcPr>
            <w:tcW w:w="127" w:type="pct"/>
            <w:vMerge w:val="restart"/>
            <w:tcBorders>
              <w:top w:val="dotted" w:sz="4" w:space="0" w:color="auto"/>
            </w:tcBorders>
            <w:shd w:val="clear" w:color="auto" w:fill="auto"/>
            <w:vAlign w:val="center"/>
          </w:tcPr>
          <w:p w14:paraId="77746155"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14:paraId="46C6F55C"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rast príjmov/ pokles výdavkov v skupine v eurách a/alebo v % / obdobie:</w:t>
            </w:r>
          </w:p>
          <w:p w14:paraId="59BFB172"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shd w:val="clear" w:color="auto" w:fill="auto"/>
          </w:tcPr>
          <w:p w14:paraId="2A07594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7E139DF8" w14:textId="77777777" w:rsidTr="00DF5AF5">
        <w:trPr>
          <w:trHeight w:val="680"/>
          <w:jc w:val="center"/>
        </w:trPr>
        <w:tc>
          <w:tcPr>
            <w:tcW w:w="127" w:type="pct"/>
            <w:vMerge/>
            <w:shd w:val="clear" w:color="auto" w:fill="auto"/>
            <w:vAlign w:val="center"/>
          </w:tcPr>
          <w:p w14:paraId="1AEFEC99"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01546F58"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1F403A9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66A3C077" w14:textId="77777777" w:rsidTr="00DF5AF5">
        <w:trPr>
          <w:trHeight w:val="350"/>
          <w:jc w:val="center"/>
        </w:trPr>
        <w:tc>
          <w:tcPr>
            <w:tcW w:w="127" w:type="pct"/>
            <w:tcBorders>
              <w:top w:val="dotted" w:sz="4" w:space="0" w:color="auto"/>
              <w:bottom w:val="single" w:sz="4" w:space="0" w:color="auto"/>
            </w:tcBorders>
            <w:shd w:val="clear" w:color="auto" w:fill="auto"/>
            <w:vAlign w:val="center"/>
          </w:tcPr>
          <w:p w14:paraId="51A041D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14:paraId="0C0BD32B"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bottom w:val="single" w:sz="4" w:space="0" w:color="auto"/>
            </w:tcBorders>
            <w:shd w:val="clear" w:color="auto" w:fill="auto"/>
          </w:tcPr>
          <w:p w14:paraId="3CB0D337"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tc>
      </w:tr>
      <w:tr w:rsidR="00CA533A" w:rsidRPr="00CA533A" w14:paraId="2C18EA2A" w14:textId="77777777" w:rsidTr="00DF5AF5">
        <w:trPr>
          <w:trHeight w:val="170"/>
          <w:jc w:val="center"/>
        </w:trPr>
        <w:tc>
          <w:tcPr>
            <w:tcW w:w="127" w:type="pct"/>
            <w:tcBorders>
              <w:top w:val="single" w:sz="4" w:space="0" w:color="auto"/>
              <w:bottom w:val="single" w:sz="4" w:space="0" w:color="auto"/>
            </w:tcBorders>
            <w:shd w:val="clear" w:color="auto" w:fill="DDDDDD"/>
            <w:vAlign w:val="center"/>
          </w:tcPr>
          <w:p w14:paraId="331B8D1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a)</w:t>
            </w:r>
          </w:p>
        </w:tc>
        <w:tc>
          <w:tcPr>
            <w:tcW w:w="4873" w:type="pct"/>
            <w:gridSpan w:val="8"/>
            <w:tcBorders>
              <w:top w:val="single" w:sz="4" w:space="0" w:color="auto"/>
              <w:bottom w:val="single" w:sz="4" w:space="0" w:color="auto"/>
            </w:tcBorders>
            <w:shd w:val="clear" w:color="auto" w:fill="DDDDDD"/>
            <w:vAlign w:val="center"/>
          </w:tcPr>
          <w:p w14:paraId="4301835A" w14:textId="77777777" w:rsidR="005F3EB4" w:rsidRPr="00CA533A" w:rsidRDefault="005F3EB4" w:rsidP="00A5393C">
            <w:pPr>
              <w:spacing w:after="0" w:line="240" w:lineRule="auto"/>
              <w:jc w:val="center"/>
              <w:rPr>
                <w:rFonts w:ascii="Times New Roman" w:eastAsia="Calibri" w:hAnsi="Times New Roman" w:cs="Times New Roman"/>
                <w:b/>
                <w:sz w:val="20"/>
                <w:szCs w:val="20"/>
                <w:lang w:eastAsia="sk-SK"/>
              </w:rPr>
            </w:pPr>
            <w:r w:rsidRPr="00CA533A">
              <w:rPr>
                <w:rFonts w:ascii="Times New Roman" w:eastAsia="Calibri" w:hAnsi="Times New Roman" w:cs="Times New Roman"/>
                <w:b/>
                <w:i/>
                <w:sz w:val="20"/>
                <w:szCs w:val="20"/>
                <w:lang w:eastAsia="sk-SK"/>
              </w:rPr>
              <w:t>4.1.2 Negatívny vplyv</w:t>
            </w:r>
          </w:p>
        </w:tc>
      </w:tr>
      <w:tr w:rsidR="00CA533A" w:rsidRPr="00CA533A" w14:paraId="0104B60D" w14:textId="77777777" w:rsidTr="00DF5AF5">
        <w:trPr>
          <w:trHeight w:val="759"/>
          <w:jc w:val="center"/>
        </w:trPr>
        <w:tc>
          <w:tcPr>
            <w:tcW w:w="127" w:type="pct"/>
            <w:tcBorders>
              <w:top w:val="single" w:sz="4" w:space="0" w:color="auto"/>
              <w:bottom w:val="single" w:sz="4" w:space="0" w:color="auto"/>
            </w:tcBorders>
            <w:shd w:val="clear" w:color="auto" w:fill="auto"/>
            <w:vAlign w:val="center"/>
          </w:tcPr>
          <w:p w14:paraId="52DC1843" w14:textId="77777777" w:rsidR="005F3EB4" w:rsidRPr="00CA533A" w:rsidRDefault="005F3EB4" w:rsidP="00A5393C">
            <w:pPr>
              <w:spacing w:after="0" w:line="240" w:lineRule="auto"/>
              <w:contextualSpacing/>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b)</w:t>
            </w:r>
          </w:p>
          <w:p w14:paraId="609B955C" w14:textId="77777777" w:rsidR="005F3EB4" w:rsidRPr="00CA533A" w:rsidRDefault="005F3EB4" w:rsidP="00A5393C">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3"/>
            <w:tcBorders>
              <w:top w:val="single" w:sz="4" w:space="0" w:color="auto"/>
              <w:bottom w:val="single" w:sz="4" w:space="0" w:color="auto"/>
            </w:tcBorders>
            <w:shd w:val="clear" w:color="auto" w:fill="auto"/>
            <w:vAlign w:val="center"/>
          </w:tcPr>
          <w:p w14:paraId="4BBDCE27"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Popíšte </w:t>
            </w:r>
            <w:r w:rsidRPr="00CA533A">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30" w:type="pct"/>
            <w:gridSpan w:val="5"/>
            <w:tcBorders>
              <w:top w:val="single" w:sz="4" w:space="0" w:color="auto"/>
              <w:bottom w:val="single" w:sz="4" w:space="0" w:color="auto"/>
            </w:tcBorders>
            <w:shd w:val="clear" w:color="auto" w:fill="auto"/>
          </w:tcPr>
          <w:p w14:paraId="4B9A7EF1" w14:textId="77777777" w:rsidR="005F3EB4" w:rsidRPr="00CA533A" w:rsidRDefault="005F3EB4" w:rsidP="00A5393C">
            <w:pPr>
              <w:spacing w:after="0" w:line="240" w:lineRule="auto"/>
              <w:ind w:left="13"/>
              <w:contextualSpacing/>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tc>
      </w:tr>
      <w:tr w:rsidR="00CA533A" w:rsidRPr="00CA533A" w14:paraId="140CF354" w14:textId="77777777" w:rsidTr="00DF5AF5">
        <w:trPr>
          <w:trHeight w:val="397"/>
          <w:jc w:val="center"/>
        </w:trPr>
        <w:tc>
          <w:tcPr>
            <w:tcW w:w="127" w:type="pct"/>
            <w:vMerge w:val="restart"/>
            <w:tcBorders>
              <w:top w:val="single" w:sz="4" w:space="0" w:color="auto"/>
            </w:tcBorders>
            <w:shd w:val="clear" w:color="auto" w:fill="auto"/>
            <w:vAlign w:val="center"/>
          </w:tcPr>
          <w:p w14:paraId="2CC8C3A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lastRenderedPageBreak/>
              <w:t>c)</w:t>
            </w:r>
          </w:p>
        </w:tc>
        <w:tc>
          <w:tcPr>
            <w:tcW w:w="1642" w:type="pct"/>
            <w:gridSpan w:val="3"/>
            <w:tcBorders>
              <w:top w:val="single" w:sz="4" w:space="0" w:color="auto"/>
            </w:tcBorders>
            <w:shd w:val="clear" w:color="auto" w:fill="auto"/>
          </w:tcPr>
          <w:p w14:paraId="2D078B1B"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Špecifikujte</w:t>
            </w:r>
            <w:r w:rsidRPr="00CA533A">
              <w:rPr>
                <w:rFonts w:ascii="Times New Roman" w:eastAsia="Calibri" w:hAnsi="Times New Roman" w:cs="Times New Roman"/>
                <w:i/>
                <w:sz w:val="20"/>
                <w:szCs w:val="20"/>
                <w:lang w:eastAsia="sk-SK"/>
              </w:rPr>
              <w:t xml:space="preserve"> ovplyvnené skupiny:</w:t>
            </w:r>
          </w:p>
        </w:tc>
        <w:tc>
          <w:tcPr>
            <w:tcW w:w="3230" w:type="pct"/>
            <w:gridSpan w:val="5"/>
            <w:tcBorders>
              <w:top w:val="single" w:sz="4" w:space="0" w:color="auto"/>
            </w:tcBorders>
            <w:shd w:val="clear" w:color="auto" w:fill="auto"/>
          </w:tcPr>
          <w:p w14:paraId="1570663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1</w:t>
            </w:r>
          </w:p>
        </w:tc>
      </w:tr>
      <w:tr w:rsidR="00CA533A" w:rsidRPr="00CA533A" w14:paraId="1B58D634" w14:textId="77777777" w:rsidTr="00DF5AF5">
        <w:trPr>
          <w:trHeight w:val="397"/>
          <w:jc w:val="center"/>
        </w:trPr>
        <w:tc>
          <w:tcPr>
            <w:tcW w:w="127" w:type="pct"/>
            <w:vMerge/>
            <w:tcBorders>
              <w:bottom w:val="single" w:sz="4" w:space="0" w:color="auto"/>
            </w:tcBorders>
            <w:shd w:val="clear" w:color="auto" w:fill="auto"/>
            <w:vAlign w:val="center"/>
          </w:tcPr>
          <w:p w14:paraId="4FDF9BF8"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Borders>
              <w:bottom w:val="single" w:sz="4" w:space="0" w:color="auto"/>
            </w:tcBorders>
            <w:shd w:val="clear" w:color="auto" w:fill="auto"/>
          </w:tcPr>
          <w:p w14:paraId="506F4F0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bottom w:val="single" w:sz="4" w:space="0" w:color="auto"/>
            </w:tcBorders>
            <w:shd w:val="clear" w:color="auto" w:fill="auto"/>
          </w:tcPr>
          <w:p w14:paraId="59368352"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4D1CF35D" w14:textId="77777777" w:rsidTr="00DF5AF5">
        <w:trPr>
          <w:trHeight w:val="397"/>
          <w:jc w:val="center"/>
        </w:trPr>
        <w:tc>
          <w:tcPr>
            <w:tcW w:w="127" w:type="pct"/>
            <w:tcBorders>
              <w:top w:val="single" w:sz="4" w:space="0" w:color="auto"/>
            </w:tcBorders>
            <w:shd w:val="clear" w:color="auto" w:fill="F2F2F2"/>
            <w:vAlign w:val="center"/>
          </w:tcPr>
          <w:p w14:paraId="3A1E5492"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w:t>
            </w:r>
          </w:p>
        </w:tc>
        <w:tc>
          <w:tcPr>
            <w:tcW w:w="4873" w:type="pct"/>
            <w:gridSpan w:val="8"/>
            <w:tcBorders>
              <w:top w:val="single" w:sz="4" w:space="0" w:color="auto"/>
            </w:tcBorders>
            <w:shd w:val="clear" w:color="auto" w:fill="F2F2F2"/>
            <w:vAlign w:val="center"/>
          </w:tcPr>
          <w:p w14:paraId="389F2A0C"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b/>
                <w:i/>
                <w:sz w:val="20"/>
                <w:szCs w:val="20"/>
                <w:lang w:eastAsia="sk-SK"/>
              </w:rPr>
              <w:t>Kvantifikujte</w:t>
            </w:r>
            <w:r w:rsidRPr="00CA533A">
              <w:rPr>
                <w:rFonts w:ascii="Times New Roman" w:eastAsia="Calibri" w:hAnsi="Times New Roman" w:cs="Times New Roman"/>
                <w:i/>
                <w:sz w:val="20"/>
                <w:szCs w:val="20"/>
                <w:lang w:eastAsia="sk-SK"/>
              </w:rPr>
              <w:t xml:space="preserve"> pokles príjmov alebo rast výdavkov </w:t>
            </w:r>
            <w:r w:rsidRPr="00CA533A">
              <w:rPr>
                <w:rFonts w:ascii="Times New Roman" w:eastAsia="Calibri" w:hAnsi="Times New Roman" w:cs="Times New Roman"/>
                <w:b/>
                <w:i/>
                <w:sz w:val="20"/>
                <w:szCs w:val="20"/>
                <w:lang w:eastAsia="sk-SK"/>
              </w:rPr>
              <w:t>za jednotlivé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ovplyvnené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64D35147" w14:textId="77777777" w:rsidTr="00DF5AF5">
        <w:trPr>
          <w:trHeight w:val="680"/>
          <w:jc w:val="center"/>
        </w:trPr>
        <w:tc>
          <w:tcPr>
            <w:tcW w:w="127" w:type="pct"/>
            <w:vMerge w:val="restart"/>
            <w:tcBorders>
              <w:top w:val="dotted" w:sz="4" w:space="0" w:color="auto"/>
            </w:tcBorders>
            <w:shd w:val="clear" w:color="auto" w:fill="auto"/>
            <w:vAlign w:val="center"/>
          </w:tcPr>
          <w:p w14:paraId="6AB10AE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14:paraId="24FD25A1"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pokles príjmov/ rast výdavkov v skupine v eurách a/alebo v % / obdobie:</w:t>
            </w:r>
          </w:p>
          <w:p w14:paraId="1E994AD0"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shd w:val="clear" w:color="auto" w:fill="auto"/>
          </w:tcPr>
          <w:p w14:paraId="79D7BF5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5CC5509E" w14:textId="77777777" w:rsidTr="00DF5AF5">
        <w:trPr>
          <w:trHeight w:val="680"/>
          <w:jc w:val="center"/>
        </w:trPr>
        <w:tc>
          <w:tcPr>
            <w:tcW w:w="127" w:type="pct"/>
            <w:vMerge/>
            <w:shd w:val="clear" w:color="auto" w:fill="auto"/>
            <w:vAlign w:val="center"/>
          </w:tcPr>
          <w:p w14:paraId="19E1FC51"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0D997C02"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5436FE44"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2653D48D" w14:textId="77777777" w:rsidTr="00DF5AF5">
        <w:trPr>
          <w:trHeight w:val="397"/>
          <w:jc w:val="center"/>
        </w:trPr>
        <w:tc>
          <w:tcPr>
            <w:tcW w:w="127" w:type="pct"/>
            <w:tcBorders>
              <w:top w:val="dotted" w:sz="4" w:space="0" w:color="auto"/>
            </w:tcBorders>
            <w:shd w:val="clear" w:color="auto" w:fill="auto"/>
            <w:vAlign w:val="center"/>
          </w:tcPr>
          <w:p w14:paraId="18B2960B"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14:paraId="1632D2E7"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tcBorders>
            <w:shd w:val="clear" w:color="auto" w:fill="auto"/>
          </w:tcPr>
          <w:p w14:paraId="36D1B685"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tc>
      </w:tr>
      <w:tr w:rsidR="00CA533A" w:rsidRPr="00CA533A" w14:paraId="2FCD5962" w14:textId="77777777" w:rsidTr="00DF5AF5">
        <w:trPr>
          <w:trHeight w:val="227"/>
          <w:jc w:val="center"/>
        </w:trPr>
        <w:tc>
          <w:tcPr>
            <w:tcW w:w="127" w:type="pct"/>
            <w:tcBorders>
              <w:top w:val="nil"/>
              <w:bottom w:val="single" w:sz="4" w:space="0" w:color="auto"/>
            </w:tcBorders>
            <w:shd w:val="clear" w:color="auto" w:fill="F2F2F2"/>
            <w:vAlign w:val="center"/>
          </w:tcPr>
          <w:p w14:paraId="790DDC97"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g)</w:t>
            </w:r>
          </w:p>
        </w:tc>
        <w:tc>
          <w:tcPr>
            <w:tcW w:w="4873" w:type="pct"/>
            <w:gridSpan w:val="8"/>
            <w:tcBorders>
              <w:top w:val="nil"/>
              <w:bottom w:val="single" w:sz="4" w:space="0" w:color="auto"/>
            </w:tcBorders>
            <w:shd w:val="clear" w:color="auto" w:fill="F2F2F2"/>
          </w:tcPr>
          <w:p w14:paraId="23D495FA"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4.1.2.1</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Z toho negatívny vplyv na skupiny v riziku chudoby alebo sociálneho vylúčenia</w:t>
            </w:r>
          </w:p>
          <w:p w14:paraId="2D8A5AE2" w14:textId="77777777" w:rsidR="005F3EB4" w:rsidRPr="00CA533A" w:rsidRDefault="005F3EB4" w:rsidP="00A5393C">
            <w:pPr>
              <w:spacing w:after="0" w:line="240" w:lineRule="auto"/>
              <w:rPr>
                <w:rFonts w:ascii="Times New Roman" w:eastAsia="Calibri" w:hAnsi="Times New Roman" w:cs="Times New Roman"/>
                <w:b/>
                <w:sz w:val="20"/>
                <w:szCs w:val="20"/>
                <w:lang w:eastAsia="sk-SK"/>
              </w:rPr>
            </w:pPr>
            <w:r w:rsidRPr="00CA533A">
              <w:rPr>
                <w:rFonts w:ascii="Times New Roman" w:eastAsia="Calibri" w:hAnsi="Times New Roman" w:cs="Times New Roman"/>
                <w:i/>
                <w:sz w:val="20"/>
                <w:szCs w:val="20"/>
                <w:lang w:eastAsia="sk-SK"/>
              </w:rPr>
              <w:t>(</w:t>
            </w:r>
            <w:r w:rsidRPr="00CA533A">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CA533A">
              <w:rPr>
                <w:rFonts w:ascii="Times New Roman" w:eastAsia="Calibri" w:hAnsi="Times New Roman" w:cs="Times New Roman"/>
                <w:i/>
                <w:sz w:val="20"/>
                <w:szCs w:val="20"/>
                <w:lang w:eastAsia="sk-SK"/>
              </w:rPr>
              <w:t>)</w:t>
            </w:r>
          </w:p>
        </w:tc>
      </w:tr>
      <w:tr w:rsidR="00CA533A" w:rsidRPr="00CA533A" w14:paraId="626DD6E7" w14:textId="77777777" w:rsidTr="00DF5AF5">
        <w:trPr>
          <w:trHeight w:val="759"/>
          <w:jc w:val="center"/>
        </w:trPr>
        <w:tc>
          <w:tcPr>
            <w:tcW w:w="127" w:type="pct"/>
            <w:tcBorders>
              <w:top w:val="single" w:sz="4" w:space="0" w:color="auto"/>
              <w:bottom w:val="single" w:sz="4" w:space="0" w:color="auto"/>
            </w:tcBorders>
            <w:shd w:val="clear" w:color="auto" w:fill="auto"/>
            <w:vAlign w:val="center"/>
          </w:tcPr>
          <w:p w14:paraId="73EAD0C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12593E43"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Popíšte</w:t>
            </w:r>
            <w:r w:rsidRPr="00CA533A">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30" w:type="pct"/>
            <w:gridSpan w:val="5"/>
            <w:tcBorders>
              <w:top w:val="single" w:sz="4" w:space="0" w:color="auto"/>
              <w:bottom w:val="single" w:sz="4" w:space="0" w:color="auto"/>
            </w:tcBorders>
            <w:shd w:val="clear" w:color="auto" w:fill="auto"/>
          </w:tcPr>
          <w:p w14:paraId="04B6588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4B345BAC" w14:textId="77777777" w:rsidTr="00DF5AF5">
        <w:trPr>
          <w:trHeight w:val="397"/>
          <w:jc w:val="center"/>
        </w:trPr>
        <w:tc>
          <w:tcPr>
            <w:tcW w:w="127" w:type="pct"/>
            <w:vMerge w:val="restart"/>
            <w:tcBorders>
              <w:top w:val="single" w:sz="4" w:space="0" w:color="auto"/>
            </w:tcBorders>
            <w:shd w:val="clear" w:color="auto" w:fill="auto"/>
            <w:vAlign w:val="center"/>
          </w:tcPr>
          <w:p w14:paraId="2ADA42CC"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14:paraId="12414EA6"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Špecifikujte </w:t>
            </w:r>
            <w:r w:rsidRPr="00CA533A">
              <w:rPr>
                <w:rFonts w:ascii="Times New Roman" w:eastAsia="Calibri" w:hAnsi="Times New Roman" w:cs="Times New Roman"/>
                <w:i/>
                <w:sz w:val="20"/>
                <w:szCs w:val="20"/>
                <w:lang w:eastAsia="sk-SK"/>
              </w:rPr>
              <w:t>ovplyvnené skupiny:</w:t>
            </w:r>
          </w:p>
        </w:tc>
        <w:tc>
          <w:tcPr>
            <w:tcW w:w="3230" w:type="pct"/>
            <w:gridSpan w:val="5"/>
            <w:tcBorders>
              <w:top w:val="single" w:sz="4" w:space="0" w:color="auto"/>
            </w:tcBorders>
            <w:shd w:val="clear" w:color="auto" w:fill="auto"/>
          </w:tcPr>
          <w:p w14:paraId="6E72F52B" w14:textId="77777777" w:rsidR="005F3EB4" w:rsidRPr="00CA533A" w:rsidRDefault="005F3EB4" w:rsidP="00A5393C">
            <w:pPr>
              <w:spacing w:after="0" w:line="240" w:lineRule="auto"/>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Ovplyvnená skupina č. 1</w:t>
            </w:r>
          </w:p>
        </w:tc>
      </w:tr>
      <w:tr w:rsidR="00CA533A" w:rsidRPr="00CA533A" w14:paraId="32AD9D59" w14:textId="77777777" w:rsidTr="00DF5AF5">
        <w:trPr>
          <w:trHeight w:val="397"/>
          <w:jc w:val="center"/>
        </w:trPr>
        <w:tc>
          <w:tcPr>
            <w:tcW w:w="127" w:type="pct"/>
            <w:vMerge/>
            <w:shd w:val="clear" w:color="auto" w:fill="auto"/>
            <w:vAlign w:val="center"/>
          </w:tcPr>
          <w:p w14:paraId="32ADA270"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4A3D6B11"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314156D9"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456A7CC9" w14:textId="77777777" w:rsidTr="00DF5AF5">
        <w:trPr>
          <w:trHeight w:val="454"/>
          <w:jc w:val="center"/>
        </w:trPr>
        <w:tc>
          <w:tcPr>
            <w:tcW w:w="127" w:type="pct"/>
            <w:tcBorders>
              <w:top w:val="dotted" w:sz="4" w:space="0" w:color="auto"/>
            </w:tcBorders>
            <w:shd w:val="clear" w:color="auto" w:fill="F2F2F2"/>
            <w:vAlign w:val="center"/>
          </w:tcPr>
          <w:p w14:paraId="497A22FE" w14:textId="77777777" w:rsidR="005F3EB4" w:rsidRPr="00CA533A" w:rsidRDefault="005F3EB4" w:rsidP="00A5393C">
            <w:pPr>
              <w:spacing w:after="0" w:line="240" w:lineRule="auto"/>
              <w:jc w:val="center"/>
              <w:rPr>
                <w:rFonts w:ascii="Times New Roman" w:eastAsia="Calibri" w:hAnsi="Times New Roman" w:cs="Times New Roman"/>
                <w:sz w:val="18"/>
                <w:szCs w:val="18"/>
                <w:lang w:eastAsia="sk-SK"/>
              </w:rPr>
            </w:pPr>
            <w:r w:rsidRPr="00CA533A">
              <w:rPr>
                <w:rFonts w:ascii="Times New Roman" w:eastAsia="Calibri" w:hAnsi="Times New Roman" w:cs="Times New Roman"/>
                <w:i/>
                <w:sz w:val="18"/>
                <w:szCs w:val="18"/>
                <w:lang w:eastAsia="sk-SK"/>
              </w:rPr>
              <w:t>j</w:t>
            </w:r>
            <w:r w:rsidRPr="00CA533A">
              <w:rPr>
                <w:rFonts w:ascii="Times New Roman" w:eastAsia="Calibri" w:hAnsi="Times New Roman" w:cs="Times New Roman"/>
                <w:sz w:val="18"/>
                <w:szCs w:val="18"/>
                <w:lang w:eastAsia="sk-SK"/>
              </w:rPr>
              <w:t>)</w:t>
            </w:r>
          </w:p>
        </w:tc>
        <w:tc>
          <w:tcPr>
            <w:tcW w:w="4873" w:type="pct"/>
            <w:gridSpan w:val="8"/>
            <w:tcBorders>
              <w:top w:val="dotted" w:sz="4" w:space="0" w:color="auto"/>
            </w:tcBorders>
            <w:shd w:val="clear" w:color="auto" w:fill="F2F2F2"/>
            <w:vAlign w:val="center"/>
          </w:tcPr>
          <w:p w14:paraId="6D9D44EF"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Kvantifikujte</w:t>
            </w:r>
            <w:r w:rsidRPr="00CA533A">
              <w:rPr>
                <w:rFonts w:ascii="Times New Roman" w:eastAsia="Calibri" w:hAnsi="Times New Roman" w:cs="Times New Roman"/>
                <w:i/>
                <w:sz w:val="20"/>
                <w:szCs w:val="20"/>
                <w:lang w:eastAsia="sk-SK"/>
              </w:rPr>
              <w:t xml:space="preserve"> pokles príjmov alebo rast výdavkov </w:t>
            </w:r>
            <w:r w:rsidRPr="00CA533A">
              <w:rPr>
                <w:rFonts w:ascii="Times New Roman" w:eastAsia="Calibri" w:hAnsi="Times New Roman" w:cs="Times New Roman"/>
                <w:b/>
                <w:i/>
                <w:sz w:val="20"/>
                <w:szCs w:val="20"/>
                <w:lang w:eastAsia="sk-SK"/>
              </w:rPr>
              <w:t>za jednotlivé ovplyvnené 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771F3803" w14:textId="77777777" w:rsidTr="00DF5AF5">
        <w:trPr>
          <w:trHeight w:val="680"/>
          <w:jc w:val="center"/>
        </w:trPr>
        <w:tc>
          <w:tcPr>
            <w:tcW w:w="127" w:type="pct"/>
            <w:vMerge w:val="restart"/>
            <w:tcBorders>
              <w:top w:val="dotted" w:sz="4" w:space="0" w:color="auto"/>
            </w:tcBorders>
            <w:shd w:val="clear" w:color="auto" w:fill="auto"/>
            <w:vAlign w:val="center"/>
          </w:tcPr>
          <w:p w14:paraId="2141FD85"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14:paraId="7BA78A44"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pokles príjmov/ rast výdavkov v skupine v eurách a/alebo v % / obdobie:</w:t>
            </w:r>
          </w:p>
          <w:p w14:paraId="65704052"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shd w:val="clear" w:color="auto" w:fill="auto"/>
          </w:tcPr>
          <w:p w14:paraId="1E60801A"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44422765" w14:textId="77777777" w:rsidTr="00DF5AF5">
        <w:trPr>
          <w:trHeight w:val="680"/>
          <w:jc w:val="center"/>
        </w:trPr>
        <w:tc>
          <w:tcPr>
            <w:tcW w:w="127" w:type="pct"/>
            <w:vMerge/>
            <w:shd w:val="clear" w:color="auto" w:fill="auto"/>
            <w:vAlign w:val="center"/>
          </w:tcPr>
          <w:p w14:paraId="03B4D1B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4ADF02DF"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shd w:val="clear" w:color="auto" w:fill="auto"/>
          </w:tcPr>
          <w:p w14:paraId="687DFC3A"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4D59D719" w14:textId="77777777" w:rsidTr="00DF5AF5">
        <w:trPr>
          <w:trHeight w:val="454"/>
          <w:jc w:val="center"/>
        </w:trPr>
        <w:tc>
          <w:tcPr>
            <w:tcW w:w="127" w:type="pct"/>
            <w:tcBorders>
              <w:top w:val="dotted" w:sz="4" w:space="0" w:color="auto"/>
              <w:bottom w:val="single" w:sz="4" w:space="0" w:color="auto"/>
            </w:tcBorders>
            <w:shd w:val="clear" w:color="auto" w:fill="auto"/>
            <w:vAlign w:val="center"/>
          </w:tcPr>
          <w:p w14:paraId="38EE1DD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14:paraId="21FC8EC3"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bottom w:val="single" w:sz="4" w:space="0" w:color="auto"/>
            </w:tcBorders>
            <w:shd w:val="clear" w:color="auto" w:fill="auto"/>
          </w:tcPr>
          <w:p w14:paraId="70FDA2C2"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tc>
      </w:tr>
      <w:tr w:rsidR="00CA533A" w:rsidRPr="00CA533A" w14:paraId="61C996D9" w14:textId="77777777" w:rsidTr="00DF5AF5">
        <w:tblPrEx>
          <w:tblCellMar>
            <w:top w:w="28" w:type="dxa"/>
            <w:left w:w="91" w:type="dxa"/>
            <w:right w:w="91" w:type="dxa"/>
          </w:tblCellMar>
        </w:tblPrEx>
        <w:trPr>
          <w:trHeight w:val="339"/>
          <w:jc w:val="center"/>
        </w:trPr>
        <w:tc>
          <w:tcPr>
            <w:tcW w:w="5000" w:type="pct"/>
            <w:gridSpan w:val="9"/>
            <w:tcBorders>
              <w:bottom w:val="single" w:sz="4" w:space="0" w:color="auto"/>
            </w:tcBorders>
            <w:shd w:val="clear" w:color="auto" w:fill="D9D9D9"/>
          </w:tcPr>
          <w:p w14:paraId="0A9DC635" w14:textId="77777777" w:rsidR="005F3EB4" w:rsidRPr="00CA533A" w:rsidRDefault="005F3EB4" w:rsidP="00A5393C">
            <w:pPr>
              <w:spacing w:after="0" w:line="240" w:lineRule="auto"/>
              <w:rPr>
                <w:rFonts w:ascii="Times New Roman" w:eastAsia="Calibri" w:hAnsi="Times New Roman" w:cs="Times New Roman"/>
                <w:b/>
                <w:sz w:val="24"/>
                <w:szCs w:val="24"/>
                <w:lang w:eastAsia="sk-SK"/>
              </w:rPr>
            </w:pPr>
            <w:r w:rsidRPr="00CA533A">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CA533A" w:rsidRPr="00CA533A" w14:paraId="23456C68" w14:textId="77777777" w:rsidTr="00DF5AF5">
        <w:tblPrEx>
          <w:tblCellMar>
            <w:top w:w="28" w:type="dxa"/>
            <w:left w:w="91" w:type="dxa"/>
            <w:right w:w="91" w:type="dxa"/>
          </w:tblCellMar>
        </w:tblPrEx>
        <w:trPr>
          <w:trHeight w:val="290"/>
          <w:jc w:val="center"/>
        </w:trPr>
        <w:tc>
          <w:tcPr>
            <w:tcW w:w="5000" w:type="pct"/>
            <w:gridSpan w:val="9"/>
            <w:tcBorders>
              <w:bottom w:val="single" w:sz="4" w:space="0" w:color="auto"/>
            </w:tcBorders>
            <w:shd w:val="clear" w:color="auto" w:fill="F2F2F2"/>
            <w:vAlign w:val="center"/>
          </w:tcPr>
          <w:p w14:paraId="0DACFA7F" w14:textId="77777777" w:rsidR="005F3EB4" w:rsidRPr="00CA533A" w:rsidRDefault="005F3EB4" w:rsidP="00A5393C">
            <w:pPr>
              <w:spacing w:after="0" w:line="240" w:lineRule="auto"/>
              <w:jc w:val="both"/>
              <w:rPr>
                <w:rFonts w:ascii="Times New Roman" w:eastAsia="Calibri" w:hAnsi="Times New Roman" w:cs="Times New Roman"/>
                <w:i/>
                <w:sz w:val="20"/>
                <w:szCs w:val="24"/>
                <w:lang w:eastAsia="sk-SK"/>
              </w:rPr>
            </w:pPr>
            <w:r w:rsidRPr="00CA533A">
              <w:rPr>
                <w:rFonts w:ascii="Times New Roman" w:eastAsia="Calibri" w:hAnsi="Times New Roman" w:cs="Times New Roman"/>
                <w:i/>
                <w:sz w:val="20"/>
                <w:szCs w:val="24"/>
                <w:lang w:eastAsia="sk-SK"/>
              </w:rPr>
              <w:t xml:space="preserve">Má návrh vplyv na prístup k zdrojom, právam, tovarom a službám? </w:t>
            </w:r>
          </w:p>
          <w:p w14:paraId="401290AF" w14:textId="77777777" w:rsidR="005F3EB4" w:rsidRPr="00CA533A" w:rsidRDefault="005F3EB4" w:rsidP="00A5393C">
            <w:pPr>
              <w:spacing w:after="0" w:line="240" w:lineRule="auto"/>
              <w:jc w:val="both"/>
              <w:rPr>
                <w:rFonts w:ascii="Calibri" w:eastAsia="Calibri" w:hAnsi="Calibri" w:cs="Times New Roman"/>
                <w:i/>
                <w:sz w:val="24"/>
                <w:szCs w:val="24"/>
                <w:lang w:eastAsia="sk-SK"/>
              </w:rPr>
            </w:pPr>
            <w:r w:rsidRPr="00CA533A">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CA533A" w:rsidRPr="00CA533A" w14:paraId="323AF624" w14:textId="77777777" w:rsidTr="00DF5AF5">
        <w:tblPrEx>
          <w:tblBorders>
            <w:top w:val="none" w:sz="0" w:space="0" w:color="auto"/>
            <w:bottom w:val="none" w:sz="0" w:space="0" w:color="auto"/>
          </w:tblBorders>
          <w:tblCellMar>
            <w:top w:w="28" w:type="dxa"/>
            <w:left w:w="91" w:type="dxa"/>
            <w:right w:w="91" w:type="dxa"/>
          </w:tblCellMar>
        </w:tblPrEx>
        <w:trPr>
          <w:trHeight w:val="557"/>
          <w:jc w:val="center"/>
        </w:trPr>
        <w:tc>
          <w:tcPr>
            <w:tcW w:w="181" w:type="pct"/>
            <w:gridSpan w:val="3"/>
            <w:shd w:val="clear" w:color="auto" w:fill="auto"/>
            <w:vAlign w:val="center"/>
          </w:tcPr>
          <w:p w14:paraId="395C9BA9"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a)</w:t>
            </w:r>
          </w:p>
        </w:tc>
        <w:tc>
          <w:tcPr>
            <w:tcW w:w="1893" w:type="pct"/>
            <w:gridSpan w:val="5"/>
            <w:shd w:val="clear" w:color="auto" w:fill="auto"/>
          </w:tcPr>
          <w:p w14:paraId="30CC7FFB" w14:textId="77777777" w:rsidR="005F3EB4" w:rsidRPr="00CA533A" w:rsidRDefault="005F3EB4" w:rsidP="00A5393C">
            <w:pPr>
              <w:spacing w:after="0" w:line="240" w:lineRule="auto"/>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Rozumie sa najmä na prístup k:</w:t>
            </w:r>
          </w:p>
          <w:p w14:paraId="30569501"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049F1285"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659632E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pomoci pri úhrade výdavkov súvisiacich so zdravotným postihnutím, </w:t>
            </w:r>
          </w:p>
          <w:p w14:paraId="4E2BF022"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6A819E1"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9F571D3"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 formálnemu i neformálnemu vzdelávaniu a celo</w:t>
            </w:r>
            <w:r w:rsidRPr="00CA533A">
              <w:rPr>
                <w:rFonts w:ascii="Times New Roman" w:eastAsia="Calibri" w:hAnsi="Times New Roman" w:cs="Times New Roman"/>
                <w:i/>
                <w:sz w:val="18"/>
                <w:szCs w:val="18"/>
                <w:lang w:eastAsia="sk-SK"/>
              </w:rPr>
              <w:softHyphen/>
              <w:t xml:space="preserve">životnému vzdelávaniu, </w:t>
            </w:r>
          </w:p>
          <w:p w14:paraId="581CA87B"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bývaniu a súvisiacim základným komunálnym službám,</w:t>
            </w:r>
          </w:p>
          <w:p w14:paraId="5E786833"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doprave,</w:t>
            </w:r>
          </w:p>
          <w:p w14:paraId="4C424D7C"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lastRenderedPageBreak/>
              <w:t>ďalším službám najmä službám všeobecného záujmu a tovarom,</w:t>
            </w:r>
          </w:p>
          <w:p w14:paraId="26A3698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spravodlivosti, právnej ochrane, právnym službám,</w:t>
            </w:r>
          </w:p>
          <w:p w14:paraId="66147E4A"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informáciám,</w:t>
            </w:r>
          </w:p>
          <w:p w14:paraId="3B3DCEB3" w14:textId="77777777" w:rsidR="005F3EB4" w:rsidRPr="00CA533A" w:rsidRDefault="005F3EB4" w:rsidP="00A5393C">
            <w:pPr>
              <w:numPr>
                <w:ilvl w:val="0"/>
                <w:numId w:val="14"/>
              </w:numPr>
              <w:spacing w:after="0" w:line="240" w:lineRule="auto"/>
              <w:ind w:left="170" w:hanging="170"/>
              <w:jc w:val="both"/>
              <w:rPr>
                <w:rFonts w:ascii="Calibri" w:eastAsia="Calibri" w:hAnsi="Calibri" w:cs="Times New Roman"/>
                <w:i/>
                <w:sz w:val="20"/>
                <w:szCs w:val="20"/>
                <w:lang w:eastAsia="sk-SK"/>
              </w:rPr>
            </w:pPr>
            <w:r w:rsidRPr="00CA533A">
              <w:rPr>
                <w:rFonts w:ascii="Times New Roman" w:eastAsia="Calibri" w:hAnsi="Times New Roman" w:cs="Times New Roman"/>
                <w:i/>
                <w:sz w:val="18"/>
                <w:szCs w:val="18"/>
                <w:lang w:eastAsia="sk-SK"/>
              </w:rPr>
              <w:t>k iným právam (napr. politickým).</w:t>
            </w:r>
          </w:p>
        </w:tc>
        <w:tc>
          <w:tcPr>
            <w:tcW w:w="2927" w:type="pct"/>
            <w:shd w:val="clear" w:color="auto" w:fill="auto"/>
          </w:tcPr>
          <w:p w14:paraId="4D2F7F7E" w14:textId="77777777" w:rsidR="005F3EB4" w:rsidRPr="00CA533A" w:rsidRDefault="00FA36AF" w:rsidP="00FA36AF">
            <w:pPr>
              <w:spacing w:after="0" w:line="240" w:lineRule="auto"/>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lastRenderedPageBreak/>
              <w:t>Preukázanie totožnosti občana SR alebo vodičského oprávnenia prostredníctvom digitálneho preukazu, v tomto prípade občiansky preukaz alebo vodičky preukaz. Vydávanie digitálnych preukazov od 1. januára 2025 nemení zaužívané procesy vydávania fyzických preukazov v gescii MV SR. Občan si stále prevezme fyzickú podobu dokladu (plastovú kartičku), ak sa preukaz vydáva.</w:t>
            </w:r>
          </w:p>
        </w:tc>
      </w:tr>
      <w:tr w:rsidR="00CA533A" w:rsidRPr="00CA533A" w14:paraId="4D5D61BD" w14:textId="77777777" w:rsidTr="00DF5AF5">
        <w:tblPrEx>
          <w:tblCellMar>
            <w:top w:w="28" w:type="dxa"/>
            <w:left w:w="91" w:type="dxa"/>
            <w:right w:w="91" w:type="dxa"/>
          </w:tblCellMar>
        </w:tblPrEx>
        <w:trPr>
          <w:jc w:val="center"/>
        </w:trPr>
        <w:tc>
          <w:tcPr>
            <w:tcW w:w="181" w:type="pct"/>
            <w:gridSpan w:val="3"/>
            <w:tcBorders>
              <w:bottom w:val="single" w:sz="4" w:space="0" w:color="auto"/>
            </w:tcBorders>
            <w:shd w:val="clear" w:color="auto" w:fill="F2F2F2"/>
            <w:vAlign w:val="center"/>
          </w:tcPr>
          <w:p w14:paraId="1B01961A" w14:textId="77777777" w:rsidR="005F3EB4" w:rsidRPr="00CA533A" w:rsidRDefault="005F3EB4" w:rsidP="00A5393C">
            <w:pPr>
              <w:spacing w:after="0" w:line="240" w:lineRule="auto"/>
              <w:rPr>
                <w:rFonts w:ascii="Times New Roman" w:eastAsia="Calibri" w:hAnsi="Times New Roman" w:cs="Times New Roman"/>
                <w:i/>
                <w:sz w:val="18"/>
                <w:lang w:eastAsia="sk-SK"/>
              </w:rPr>
            </w:pPr>
            <w:r w:rsidRPr="00CA533A">
              <w:rPr>
                <w:rFonts w:ascii="Times New Roman" w:eastAsia="Calibri" w:hAnsi="Times New Roman" w:cs="Times New Roman"/>
                <w:i/>
                <w:sz w:val="18"/>
                <w:lang w:eastAsia="sk-SK"/>
              </w:rPr>
              <w:t>b)</w:t>
            </w:r>
          </w:p>
        </w:tc>
        <w:tc>
          <w:tcPr>
            <w:tcW w:w="4819" w:type="pct"/>
            <w:gridSpan w:val="6"/>
            <w:tcBorders>
              <w:bottom w:val="single" w:sz="4" w:space="0" w:color="auto"/>
            </w:tcBorders>
            <w:shd w:val="clear" w:color="auto" w:fill="F2F2F2"/>
          </w:tcPr>
          <w:p w14:paraId="26E820D0"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23F9C56" w14:textId="77777777" w:rsidR="005F3EB4" w:rsidRPr="00CA533A" w:rsidRDefault="005F3EB4" w:rsidP="00A5393C">
            <w:pPr>
              <w:spacing w:after="0" w:line="240" w:lineRule="auto"/>
              <w:jc w:val="both"/>
              <w:rPr>
                <w:rFonts w:ascii="Calibri" w:eastAsia="Calibri" w:hAnsi="Calibri" w:cs="Times New Roman"/>
                <w:i/>
                <w:lang w:eastAsia="sk-SK"/>
              </w:rPr>
            </w:pPr>
            <w:r w:rsidRPr="00CA533A">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CA533A" w:rsidRPr="00CA533A" w14:paraId="4B7E4FF7" w14:textId="77777777" w:rsidTr="00DF5AF5">
        <w:tblPrEx>
          <w:tblBorders>
            <w:top w:val="none" w:sz="0" w:space="0" w:color="auto"/>
          </w:tblBorders>
          <w:tblCellMar>
            <w:top w:w="28" w:type="dxa"/>
            <w:left w:w="91" w:type="dxa"/>
            <w:right w:w="91" w:type="dxa"/>
          </w:tblCellMar>
        </w:tblPrEx>
        <w:trPr>
          <w:trHeight w:val="677"/>
          <w:jc w:val="center"/>
        </w:trPr>
        <w:tc>
          <w:tcPr>
            <w:tcW w:w="181" w:type="pct"/>
            <w:gridSpan w:val="3"/>
            <w:shd w:val="clear" w:color="auto" w:fill="auto"/>
            <w:vAlign w:val="center"/>
          </w:tcPr>
          <w:p w14:paraId="127B68FA" w14:textId="77777777" w:rsidR="005F3EB4" w:rsidRPr="00CA533A" w:rsidRDefault="005F3EB4" w:rsidP="00A5393C">
            <w:pPr>
              <w:spacing w:after="0" w:line="240" w:lineRule="auto"/>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c)</w:t>
            </w:r>
          </w:p>
        </w:tc>
        <w:tc>
          <w:tcPr>
            <w:tcW w:w="1848" w:type="pct"/>
            <w:gridSpan w:val="4"/>
            <w:shd w:val="clear" w:color="auto" w:fill="auto"/>
          </w:tcPr>
          <w:p w14:paraId="23770614" w14:textId="77777777" w:rsidR="005F3EB4" w:rsidRPr="00CA533A" w:rsidRDefault="005F3EB4" w:rsidP="00A5393C">
            <w:pPr>
              <w:spacing w:after="0" w:line="240" w:lineRule="auto"/>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Zraniteľné skupiny alebo skupiny v riziku chudoby alebo sociálneho vylúčenia sú napr.:</w:t>
            </w:r>
          </w:p>
          <w:p w14:paraId="2830FD24"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A6C19AD"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nezamestnaní, najmä dlhodobo nezamestnaní, mladí nezamestnaní a nezamestnaní nad 50 rokov,</w:t>
            </w:r>
          </w:p>
          <w:p w14:paraId="20220C9E"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deti (0 – 17),</w:t>
            </w:r>
          </w:p>
          <w:p w14:paraId="554ACC2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mladí ľudia (18 – 25 rokov),</w:t>
            </w:r>
          </w:p>
          <w:p w14:paraId="318714AA"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starší ľudia, napr. ľudia vo veku nad 65 rokov alebo dôchodcovia,</w:t>
            </w:r>
          </w:p>
          <w:p w14:paraId="26309A72"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ľudia so zdravotným postihnutím,</w:t>
            </w:r>
          </w:p>
          <w:p w14:paraId="31A1D557"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marginalizované rómske komunity </w:t>
            </w:r>
          </w:p>
          <w:p w14:paraId="288240DA"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domácnosti s 3 a viac deťmi,</w:t>
            </w:r>
          </w:p>
          <w:p w14:paraId="27FEA14C"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jednorodičovské domácnosti s deťmi (neúplné rodiny, ktoré tvoria najmä osamelé matky s deťmi),</w:t>
            </w:r>
          </w:p>
          <w:p w14:paraId="6E7E99A1"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príslušníci tretích krajín, azylanti, žiadatelia o azyl,</w:t>
            </w:r>
          </w:p>
          <w:p w14:paraId="09D8981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sz w:val="20"/>
                <w:lang w:eastAsia="sk-SK"/>
              </w:rPr>
            </w:pPr>
            <w:r w:rsidRPr="00CA533A">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14:paraId="554FAC0E"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6C887F08" w14:textId="77777777" w:rsidR="005F3EB4" w:rsidRPr="00CA533A" w:rsidRDefault="005F3EB4" w:rsidP="00A5393C">
            <w:pPr>
              <w:spacing w:after="0" w:line="240" w:lineRule="auto"/>
              <w:rPr>
                <w:rFonts w:ascii="Times New Roman" w:eastAsia="Calibri" w:hAnsi="Times New Roman" w:cs="Times New Roman"/>
                <w:sz w:val="20"/>
                <w:lang w:eastAsia="sk-SK"/>
              </w:rPr>
            </w:pPr>
          </w:p>
        </w:tc>
      </w:tr>
      <w:tr w:rsidR="00CA533A" w:rsidRPr="00CA533A" w14:paraId="2BD3836A" w14:textId="77777777" w:rsidTr="00DF5AF5">
        <w:tblPrEx>
          <w:tblCellMar>
            <w:top w:w="28" w:type="dxa"/>
            <w:left w:w="57" w:type="dxa"/>
          </w:tblCellMar>
        </w:tblPrEx>
        <w:trPr>
          <w:jc w:val="center"/>
        </w:trPr>
        <w:tc>
          <w:tcPr>
            <w:tcW w:w="5000" w:type="pct"/>
            <w:gridSpan w:val="9"/>
            <w:shd w:val="clear" w:color="auto" w:fill="D9D9D9"/>
          </w:tcPr>
          <w:p w14:paraId="47CE8C86" w14:textId="77777777" w:rsidR="005F3EB4" w:rsidRPr="00CA533A" w:rsidRDefault="005F3EB4" w:rsidP="00A5393C">
            <w:pPr>
              <w:spacing w:after="0" w:line="240" w:lineRule="auto"/>
              <w:rPr>
                <w:rFonts w:ascii="Times New Roman" w:eastAsia="Calibri" w:hAnsi="Times New Roman" w:cs="Times New Roman"/>
                <w:b/>
                <w:sz w:val="24"/>
                <w:szCs w:val="24"/>
              </w:rPr>
            </w:pPr>
            <w:r w:rsidRPr="00CA533A">
              <w:rPr>
                <w:rFonts w:ascii="Times New Roman" w:eastAsia="Calibri" w:hAnsi="Times New Roman" w:cs="Times New Roman"/>
                <w:b/>
                <w:sz w:val="24"/>
                <w:szCs w:val="24"/>
              </w:rPr>
              <w:t>4.3 Identifikujte a popíšte vplyv na rovnosť príležitostí.</w:t>
            </w:r>
          </w:p>
          <w:p w14:paraId="59F1C9B1" w14:textId="77777777" w:rsidR="005F3EB4" w:rsidRPr="00CA533A" w:rsidRDefault="005F3EB4" w:rsidP="00A5393C">
            <w:pPr>
              <w:spacing w:after="0" w:line="240" w:lineRule="auto"/>
              <w:ind w:left="340"/>
              <w:jc w:val="both"/>
              <w:rPr>
                <w:rFonts w:ascii="Calibri" w:eastAsia="Calibri" w:hAnsi="Calibri" w:cs="Times New Roman"/>
                <w:sz w:val="24"/>
                <w:szCs w:val="24"/>
              </w:rPr>
            </w:pPr>
            <w:r w:rsidRPr="00CA533A">
              <w:rPr>
                <w:rFonts w:ascii="Times New Roman" w:eastAsia="Calibri" w:hAnsi="Times New Roman" w:cs="Times New Roman"/>
                <w:b/>
                <w:sz w:val="24"/>
                <w:szCs w:val="24"/>
              </w:rPr>
              <w:t>Identifikujte, popíšte a kvantifikujte vplyv na rovnosť žien a mužov.</w:t>
            </w:r>
          </w:p>
        </w:tc>
      </w:tr>
      <w:tr w:rsidR="00CA533A" w:rsidRPr="00CA533A" w14:paraId="196CE74C" w14:textId="77777777" w:rsidTr="00DF5AF5">
        <w:tblPrEx>
          <w:tblCellMar>
            <w:top w:w="28" w:type="dxa"/>
            <w:left w:w="57" w:type="dxa"/>
          </w:tblCellMar>
        </w:tblPrEx>
        <w:trPr>
          <w:jc w:val="center"/>
        </w:trPr>
        <w:tc>
          <w:tcPr>
            <w:tcW w:w="140" w:type="pct"/>
            <w:gridSpan w:val="2"/>
            <w:tcBorders>
              <w:bottom w:val="single" w:sz="4" w:space="0" w:color="auto"/>
            </w:tcBorders>
            <w:shd w:val="clear" w:color="auto" w:fill="F2F2F2"/>
            <w:vAlign w:val="center"/>
          </w:tcPr>
          <w:p w14:paraId="6C653380" w14:textId="77777777" w:rsidR="005F3EB4" w:rsidRPr="00CA533A" w:rsidRDefault="005F3EB4" w:rsidP="00A5393C">
            <w:pPr>
              <w:spacing w:after="0" w:line="240" w:lineRule="auto"/>
              <w:rPr>
                <w:rFonts w:ascii="Times New Roman" w:eastAsia="Calibri" w:hAnsi="Times New Roman" w:cs="Times New Roman"/>
                <w:i/>
                <w:sz w:val="24"/>
                <w:szCs w:val="24"/>
              </w:rPr>
            </w:pPr>
            <w:r w:rsidRPr="00CA533A">
              <w:rPr>
                <w:rFonts w:ascii="Times New Roman" w:eastAsia="Calibri" w:hAnsi="Times New Roman" w:cs="Times New Roman"/>
                <w:i/>
                <w:sz w:val="18"/>
                <w:szCs w:val="24"/>
              </w:rPr>
              <w:t>a)</w:t>
            </w:r>
          </w:p>
        </w:tc>
        <w:tc>
          <w:tcPr>
            <w:tcW w:w="4860" w:type="pct"/>
            <w:gridSpan w:val="7"/>
            <w:tcBorders>
              <w:bottom w:val="single" w:sz="4" w:space="0" w:color="auto"/>
            </w:tcBorders>
            <w:shd w:val="clear" w:color="auto" w:fill="F2F2F2"/>
          </w:tcPr>
          <w:p w14:paraId="0175A5F9" w14:textId="77777777" w:rsidR="005F3EB4" w:rsidRPr="00CA533A" w:rsidRDefault="005F3EB4" w:rsidP="00A5393C">
            <w:pPr>
              <w:spacing w:after="0" w:line="240" w:lineRule="auto"/>
              <w:jc w:val="both"/>
              <w:rPr>
                <w:rFonts w:ascii="Times New Roman" w:eastAsia="Calibri" w:hAnsi="Times New Roman" w:cs="Times New Roman"/>
                <w:i/>
                <w:sz w:val="24"/>
                <w:szCs w:val="24"/>
              </w:rPr>
            </w:pPr>
            <w:r w:rsidRPr="00CA533A">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CA533A" w:rsidRPr="00CA533A" w14:paraId="1745300F" w14:textId="77777777" w:rsidTr="00FA36AF">
        <w:tblPrEx>
          <w:tblCellMar>
            <w:top w:w="28" w:type="dxa"/>
            <w:left w:w="57" w:type="dxa"/>
          </w:tblCellMar>
        </w:tblPrEx>
        <w:trPr>
          <w:trHeight w:val="1222"/>
          <w:jc w:val="center"/>
        </w:trPr>
        <w:tc>
          <w:tcPr>
            <w:tcW w:w="140" w:type="pct"/>
            <w:gridSpan w:val="2"/>
            <w:tcBorders>
              <w:top w:val="nil"/>
              <w:bottom w:val="nil"/>
            </w:tcBorders>
            <w:shd w:val="clear" w:color="auto" w:fill="auto"/>
          </w:tcPr>
          <w:p w14:paraId="01F21E0A" w14:textId="77777777" w:rsidR="005F3EB4" w:rsidRPr="00CA533A" w:rsidRDefault="005F3EB4" w:rsidP="00A5393C">
            <w:pPr>
              <w:spacing w:after="0" w:line="240" w:lineRule="auto"/>
              <w:rPr>
                <w:rFonts w:ascii="Times New Roman" w:eastAsia="Calibri" w:hAnsi="Times New Roman" w:cs="Times New Roman"/>
                <w:sz w:val="20"/>
              </w:rPr>
            </w:pPr>
          </w:p>
          <w:p w14:paraId="407712ED" w14:textId="77777777" w:rsidR="005F3EB4" w:rsidRPr="00CA533A" w:rsidRDefault="005F3EB4" w:rsidP="00A5393C">
            <w:pPr>
              <w:spacing w:after="0" w:line="240" w:lineRule="auto"/>
              <w:rPr>
                <w:rFonts w:ascii="Times New Roman" w:eastAsia="Calibri" w:hAnsi="Times New Roman" w:cs="Times New Roman"/>
                <w:i/>
                <w:sz w:val="20"/>
              </w:rPr>
            </w:pPr>
          </w:p>
          <w:p w14:paraId="331DF384" w14:textId="77777777" w:rsidR="005F3EB4" w:rsidRPr="00CA533A" w:rsidRDefault="005F3EB4" w:rsidP="00A5393C">
            <w:pPr>
              <w:spacing w:after="0" w:line="240" w:lineRule="auto"/>
              <w:rPr>
                <w:rFonts w:ascii="Times New Roman" w:eastAsia="Calibri" w:hAnsi="Times New Roman" w:cs="Times New Roman"/>
                <w:i/>
                <w:sz w:val="20"/>
              </w:rPr>
            </w:pPr>
          </w:p>
          <w:p w14:paraId="1F13E6D9" w14:textId="77777777" w:rsidR="005F3EB4" w:rsidRPr="00CA533A" w:rsidRDefault="005F3EB4" w:rsidP="00A5393C">
            <w:pPr>
              <w:spacing w:after="0" w:line="240" w:lineRule="auto"/>
              <w:rPr>
                <w:rFonts w:ascii="Times New Roman" w:eastAsia="Calibri" w:hAnsi="Times New Roman" w:cs="Times New Roman"/>
                <w:i/>
                <w:sz w:val="18"/>
              </w:rPr>
            </w:pPr>
            <w:r w:rsidRPr="00CA533A">
              <w:rPr>
                <w:rFonts w:ascii="Times New Roman" w:eastAsia="Calibri" w:hAnsi="Times New Roman" w:cs="Times New Roman"/>
                <w:i/>
                <w:sz w:val="18"/>
              </w:rPr>
              <w:t>b)</w:t>
            </w:r>
          </w:p>
          <w:p w14:paraId="598BC8C7" w14:textId="77777777" w:rsidR="005F3EB4" w:rsidRPr="00CA533A" w:rsidRDefault="005F3EB4" w:rsidP="00A5393C">
            <w:pPr>
              <w:spacing w:after="0" w:line="240" w:lineRule="auto"/>
              <w:rPr>
                <w:rFonts w:ascii="Times New Roman" w:eastAsia="Calibri" w:hAnsi="Times New Roman" w:cs="Times New Roman"/>
                <w:i/>
                <w:sz w:val="20"/>
              </w:rPr>
            </w:pPr>
          </w:p>
          <w:p w14:paraId="62A2721A" w14:textId="77777777" w:rsidR="005F3EB4" w:rsidRPr="00CA533A" w:rsidRDefault="005F3EB4" w:rsidP="00A5393C">
            <w:pPr>
              <w:spacing w:after="0" w:line="240" w:lineRule="auto"/>
              <w:rPr>
                <w:rFonts w:ascii="Times New Roman" w:eastAsia="Calibri" w:hAnsi="Times New Roman" w:cs="Times New Roman"/>
                <w:i/>
                <w:sz w:val="20"/>
              </w:rPr>
            </w:pPr>
          </w:p>
          <w:p w14:paraId="0D003A4C" w14:textId="77777777" w:rsidR="005F3EB4" w:rsidRPr="00CA533A" w:rsidRDefault="005F3EB4" w:rsidP="00A5393C">
            <w:pPr>
              <w:spacing w:after="0" w:line="240" w:lineRule="auto"/>
              <w:rPr>
                <w:rFonts w:ascii="Times New Roman" w:eastAsia="Calibri" w:hAnsi="Times New Roman" w:cs="Times New Roman"/>
                <w:i/>
                <w:sz w:val="20"/>
              </w:rPr>
            </w:pPr>
          </w:p>
        </w:tc>
        <w:tc>
          <w:tcPr>
            <w:tcW w:w="4860" w:type="pct"/>
            <w:gridSpan w:val="7"/>
            <w:tcBorders>
              <w:top w:val="nil"/>
              <w:bottom w:val="nil"/>
            </w:tcBorders>
            <w:shd w:val="clear" w:color="auto" w:fill="auto"/>
          </w:tcPr>
          <w:p w14:paraId="5CC929D5" w14:textId="77777777" w:rsidR="005F3EB4" w:rsidRPr="00CA533A" w:rsidRDefault="00FA36AF" w:rsidP="00FA36AF">
            <w:pPr>
              <w:jc w:val="both"/>
              <w:rPr>
                <w:rFonts w:ascii="Times New Roman" w:eastAsia="Calibri" w:hAnsi="Times New Roman" w:cs="Times New Roman"/>
                <w:i/>
                <w:sz w:val="20"/>
              </w:rPr>
            </w:pPr>
            <w:r w:rsidRPr="00CA533A">
              <w:rPr>
                <w:rFonts w:ascii="Times New Roman" w:eastAsia="Calibri" w:hAnsi="Times New Roman" w:cs="Times New Roman"/>
                <w:sz w:val="20"/>
                <w:szCs w:val="20"/>
                <w:lang w:eastAsia="sk-SK"/>
              </w:rPr>
              <w:t>Možnosť vydávania digitálnych občianskych preukazov a vodičských preukazov  dodržuje povinnosť rovnakého zaobchádzania so skupinami alebo jednotlivcami na základe pohlavia, rasy, etnicity, náboženstva alebo viery, zdravotného postihnutia, veku, sexuálnej orientácie alebo iného statusu.</w:t>
            </w:r>
          </w:p>
          <w:p w14:paraId="2C56C15F" w14:textId="77777777" w:rsidR="005F3EB4" w:rsidRPr="00CA533A" w:rsidRDefault="005F3EB4" w:rsidP="00A5393C">
            <w:pPr>
              <w:spacing w:after="0" w:line="240" w:lineRule="auto"/>
              <w:rPr>
                <w:rFonts w:ascii="Times New Roman" w:eastAsia="Calibri" w:hAnsi="Times New Roman" w:cs="Times New Roman"/>
                <w:i/>
                <w:sz w:val="20"/>
              </w:rPr>
            </w:pPr>
          </w:p>
        </w:tc>
      </w:tr>
      <w:tr w:rsidR="00CA533A" w:rsidRPr="00CA533A" w14:paraId="54B5C36F" w14:textId="77777777" w:rsidTr="00DF5AF5">
        <w:tblPrEx>
          <w:tblCellMar>
            <w:top w:w="28" w:type="dxa"/>
            <w:left w:w="57" w:type="dxa"/>
          </w:tblCellMar>
        </w:tblPrEx>
        <w:trPr>
          <w:trHeight w:val="345"/>
          <w:jc w:val="center"/>
        </w:trPr>
        <w:tc>
          <w:tcPr>
            <w:tcW w:w="140" w:type="pct"/>
            <w:gridSpan w:val="2"/>
            <w:tcBorders>
              <w:bottom w:val="single" w:sz="4" w:space="0" w:color="auto"/>
            </w:tcBorders>
            <w:shd w:val="clear" w:color="auto" w:fill="F2F2F2"/>
            <w:vAlign w:val="center"/>
          </w:tcPr>
          <w:p w14:paraId="54515B0E"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c)</w:t>
            </w:r>
          </w:p>
        </w:tc>
        <w:tc>
          <w:tcPr>
            <w:tcW w:w="4860" w:type="pct"/>
            <w:gridSpan w:val="7"/>
            <w:tcBorders>
              <w:bottom w:val="single" w:sz="4" w:space="0" w:color="auto"/>
            </w:tcBorders>
            <w:shd w:val="clear" w:color="auto" w:fill="F2F2F2"/>
            <w:vAlign w:val="center"/>
          </w:tcPr>
          <w:p w14:paraId="501F1D59" w14:textId="77777777" w:rsidR="005F3EB4" w:rsidRPr="00CA533A" w:rsidRDefault="005F3EB4" w:rsidP="00A5393C">
            <w:pPr>
              <w:spacing w:after="0" w:line="240" w:lineRule="auto"/>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4.3.2 Môže návrh viesť k zväčšovaniu nerovností medzi ženami a mužmi? </w:t>
            </w:r>
            <w:r w:rsidRPr="00CA533A">
              <w:rPr>
                <w:rFonts w:ascii="Times New Roman" w:eastAsia="Calibri" w:hAnsi="Times New Roman" w:cs="Times New Roman"/>
                <w:i/>
                <w:sz w:val="20"/>
                <w:szCs w:val="24"/>
              </w:rPr>
              <w:t xml:space="preserve">Podporuje návrh rovnosť príležitostí? </w:t>
            </w:r>
            <w:r w:rsidRPr="00CA533A">
              <w:rPr>
                <w:rFonts w:ascii="Times New Roman" w:eastAsia="Calibri" w:hAnsi="Times New Roman" w:cs="Times New Roman"/>
                <w:i/>
                <w:sz w:val="20"/>
                <w:szCs w:val="20"/>
              </w:rPr>
              <w:t>Má návrh odlišný vplyv na ženy a mužov? Popíšte vplyvy.</w:t>
            </w:r>
          </w:p>
        </w:tc>
      </w:tr>
      <w:tr w:rsidR="00CA533A" w:rsidRPr="00CA533A" w14:paraId="043680ED" w14:textId="77777777" w:rsidTr="00DF5AF5">
        <w:tblPrEx>
          <w:tblBorders>
            <w:top w:val="none" w:sz="0" w:space="0" w:color="auto"/>
            <w:bottom w:val="none" w:sz="0" w:space="0" w:color="auto"/>
          </w:tblBorders>
          <w:tblCellMar>
            <w:top w:w="28" w:type="dxa"/>
            <w:left w:w="57" w:type="dxa"/>
          </w:tblCellMar>
        </w:tblPrEx>
        <w:trPr>
          <w:trHeight w:val="372"/>
          <w:jc w:val="center"/>
        </w:trPr>
        <w:tc>
          <w:tcPr>
            <w:tcW w:w="140" w:type="pct"/>
            <w:gridSpan w:val="2"/>
            <w:shd w:val="clear" w:color="auto" w:fill="auto"/>
            <w:vAlign w:val="center"/>
          </w:tcPr>
          <w:p w14:paraId="5C176CF0" w14:textId="77777777" w:rsidR="005F3EB4" w:rsidRPr="00CA533A" w:rsidRDefault="005F3EB4" w:rsidP="00A5393C">
            <w:pPr>
              <w:spacing w:after="0" w:line="240" w:lineRule="auto"/>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w:t>
            </w:r>
          </w:p>
        </w:tc>
        <w:tc>
          <w:tcPr>
            <w:tcW w:w="1825" w:type="pct"/>
            <w:gridSpan w:val="4"/>
            <w:shd w:val="clear" w:color="auto" w:fill="auto"/>
          </w:tcPr>
          <w:p w14:paraId="09BB1772"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Popíšte riziká návrhu, ktoré môžu viesť k zväčšovaniu nerovností:</w:t>
            </w:r>
          </w:p>
        </w:tc>
        <w:tc>
          <w:tcPr>
            <w:tcW w:w="3036" w:type="pct"/>
            <w:gridSpan w:val="3"/>
            <w:shd w:val="clear" w:color="auto" w:fill="auto"/>
          </w:tcPr>
          <w:p w14:paraId="697F253C"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4DC4712C" w14:textId="77777777" w:rsidR="005F3EB4" w:rsidRPr="00CA533A" w:rsidRDefault="005F3EB4" w:rsidP="00A5393C">
            <w:pPr>
              <w:spacing w:after="0" w:line="240" w:lineRule="auto"/>
              <w:jc w:val="both"/>
              <w:rPr>
                <w:rFonts w:ascii="Times New Roman" w:eastAsia="Calibri" w:hAnsi="Times New Roman" w:cs="Times New Roman"/>
                <w:sz w:val="20"/>
              </w:rPr>
            </w:pPr>
          </w:p>
        </w:tc>
      </w:tr>
      <w:tr w:rsidR="00CA533A" w:rsidRPr="00CA533A" w14:paraId="7A8BA3B9" w14:textId="77777777" w:rsidTr="00DF5AF5">
        <w:tblPrEx>
          <w:tblBorders>
            <w:top w:val="none" w:sz="0" w:space="0" w:color="auto"/>
            <w:bottom w:val="none" w:sz="0" w:space="0" w:color="auto"/>
          </w:tblBorders>
          <w:tblCellMar>
            <w:top w:w="28" w:type="dxa"/>
            <w:left w:w="57" w:type="dxa"/>
          </w:tblCellMar>
        </w:tblPrEx>
        <w:trPr>
          <w:trHeight w:val="371"/>
          <w:jc w:val="center"/>
        </w:trPr>
        <w:tc>
          <w:tcPr>
            <w:tcW w:w="140" w:type="pct"/>
            <w:gridSpan w:val="2"/>
            <w:shd w:val="clear" w:color="auto" w:fill="auto"/>
            <w:vAlign w:val="center"/>
          </w:tcPr>
          <w:p w14:paraId="39FCB2B4"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e)</w:t>
            </w:r>
          </w:p>
        </w:tc>
        <w:tc>
          <w:tcPr>
            <w:tcW w:w="1825" w:type="pct"/>
            <w:gridSpan w:val="4"/>
            <w:shd w:val="clear" w:color="auto" w:fill="auto"/>
          </w:tcPr>
          <w:p w14:paraId="2E607C7B"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3036" w:type="pct"/>
            <w:gridSpan w:val="3"/>
            <w:shd w:val="clear" w:color="auto" w:fill="auto"/>
          </w:tcPr>
          <w:p w14:paraId="46945366"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43504C4B" w14:textId="77777777" w:rsidR="005F3EB4" w:rsidRPr="00CA533A" w:rsidRDefault="005F3EB4" w:rsidP="00A5393C">
            <w:pPr>
              <w:spacing w:after="0" w:line="240" w:lineRule="auto"/>
              <w:jc w:val="both"/>
              <w:rPr>
                <w:rFonts w:ascii="Times New Roman" w:eastAsia="Calibri" w:hAnsi="Times New Roman" w:cs="Times New Roman"/>
                <w:i/>
                <w:sz w:val="18"/>
                <w:szCs w:val="18"/>
              </w:rPr>
            </w:pPr>
          </w:p>
        </w:tc>
      </w:tr>
      <w:tr w:rsidR="00CA533A" w:rsidRPr="00CA533A" w14:paraId="4091A4C1" w14:textId="77777777" w:rsidTr="00DF5AF5">
        <w:tblPrEx>
          <w:tblBorders>
            <w:top w:val="none" w:sz="0" w:space="0" w:color="auto"/>
            <w:bottom w:val="none" w:sz="0" w:space="0" w:color="auto"/>
          </w:tblBorders>
          <w:tblCellMar>
            <w:top w:w="28" w:type="dxa"/>
            <w:left w:w="57" w:type="dxa"/>
          </w:tblCellMar>
        </w:tblPrEx>
        <w:trPr>
          <w:trHeight w:val="371"/>
          <w:jc w:val="center"/>
        </w:trPr>
        <w:tc>
          <w:tcPr>
            <w:tcW w:w="140" w:type="pct"/>
            <w:gridSpan w:val="2"/>
            <w:tcBorders>
              <w:bottom w:val="single" w:sz="4" w:space="0" w:color="auto"/>
            </w:tcBorders>
            <w:shd w:val="clear" w:color="auto" w:fill="auto"/>
            <w:vAlign w:val="center"/>
          </w:tcPr>
          <w:p w14:paraId="5A14DF2D"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f)</w:t>
            </w:r>
          </w:p>
        </w:tc>
        <w:tc>
          <w:tcPr>
            <w:tcW w:w="1825" w:type="pct"/>
            <w:gridSpan w:val="4"/>
            <w:tcBorders>
              <w:bottom w:val="single" w:sz="4" w:space="0" w:color="auto"/>
            </w:tcBorders>
            <w:shd w:val="clear" w:color="auto" w:fill="auto"/>
          </w:tcPr>
          <w:p w14:paraId="6DC29BA2"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 xml:space="preserve">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w:t>
            </w:r>
            <w:r w:rsidRPr="00CA533A">
              <w:rPr>
                <w:rFonts w:ascii="Times New Roman" w:eastAsia="Calibri" w:hAnsi="Times New Roman" w:cs="Times New Roman"/>
                <w:i/>
                <w:sz w:val="18"/>
                <w:szCs w:val="18"/>
              </w:rPr>
              <w:lastRenderedPageBreak/>
              <w:t>a dievčatá so zdravotným postihnutím, obete násilia a pod.</w:t>
            </w:r>
          </w:p>
        </w:tc>
        <w:tc>
          <w:tcPr>
            <w:tcW w:w="3036" w:type="pct"/>
            <w:gridSpan w:val="3"/>
            <w:tcBorders>
              <w:bottom w:val="single" w:sz="4" w:space="0" w:color="auto"/>
            </w:tcBorders>
            <w:shd w:val="clear" w:color="auto" w:fill="auto"/>
          </w:tcPr>
          <w:p w14:paraId="5DD99155"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lastRenderedPageBreak/>
              <w:t>Bez vplyvu</w:t>
            </w:r>
          </w:p>
          <w:p w14:paraId="7EA950E7" w14:textId="77777777" w:rsidR="005F3EB4" w:rsidRPr="00CA533A" w:rsidRDefault="005F3EB4" w:rsidP="00A5393C">
            <w:pPr>
              <w:spacing w:after="0" w:line="240" w:lineRule="auto"/>
              <w:jc w:val="both"/>
              <w:rPr>
                <w:rFonts w:ascii="Times New Roman" w:eastAsia="Calibri" w:hAnsi="Times New Roman" w:cs="Times New Roman"/>
                <w:i/>
                <w:sz w:val="18"/>
                <w:szCs w:val="18"/>
              </w:rPr>
            </w:pPr>
          </w:p>
        </w:tc>
      </w:tr>
      <w:tr w:rsidR="00CA533A" w:rsidRPr="00CA533A" w14:paraId="038762EF" w14:textId="77777777" w:rsidTr="00DF5AF5">
        <w:tblPrEx>
          <w:tblBorders>
            <w:top w:val="none" w:sz="0" w:space="0" w:color="auto"/>
            <w:bottom w:val="none" w:sz="0" w:space="0" w:color="auto"/>
          </w:tblBorders>
          <w:tblCellMar>
            <w:top w:w="28" w:type="dxa"/>
            <w:left w:w="57" w:type="dxa"/>
          </w:tblCellMar>
        </w:tblPrEx>
        <w:trPr>
          <w:trHeight w:val="1235"/>
          <w:jc w:val="center"/>
        </w:trPr>
        <w:tc>
          <w:tcPr>
            <w:tcW w:w="140" w:type="pct"/>
            <w:gridSpan w:val="2"/>
            <w:tcBorders>
              <w:top w:val="single" w:sz="4" w:space="0" w:color="auto"/>
              <w:bottom w:val="single" w:sz="4" w:space="0" w:color="auto"/>
            </w:tcBorders>
            <w:shd w:val="clear" w:color="auto" w:fill="auto"/>
            <w:vAlign w:val="center"/>
          </w:tcPr>
          <w:p w14:paraId="2E6A5D40"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g)</w:t>
            </w:r>
          </w:p>
        </w:tc>
        <w:tc>
          <w:tcPr>
            <w:tcW w:w="1825" w:type="pct"/>
            <w:gridSpan w:val="4"/>
            <w:tcBorders>
              <w:top w:val="single" w:sz="4" w:space="0" w:color="auto"/>
              <w:bottom w:val="single" w:sz="4" w:space="0" w:color="auto"/>
            </w:tcBorders>
            <w:shd w:val="clear" w:color="auto" w:fill="auto"/>
          </w:tcPr>
          <w:p w14:paraId="4188319F"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0E484A5" w14:textId="77777777" w:rsidR="005F3EB4" w:rsidRPr="00CA533A" w:rsidRDefault="005F3EB4" w:rsidP="00A5393C">
            <w:pPr>
              <w:spacing w:after="0" w:line="240" w:lineRule="auto"/>
              <w:jc w:val="both"/>
              <w:rPr>
                <w:rFonts w:ascii="Times New Roman" w:eastAsia="Times New Roman" w:hAnsi="Times New Roman" w:cs="Times New Roman"/>
                <w:sz w:val="27"/>
                <w:szCs w:val="27"/>
              </w:rPr>
            </w:pPr>
            <w:r w:rsidRPr="00CA533A">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CA533A">
              <w:rPr>
                <w:rFonts w:ascii="Times New Roman" w:eastAsia="Times New Roman" w:hAnsi="Times New Roman" w:cs="Times New Roman"/>
                <w:i/>
                <w:iCs/>
                <w:sz w:val="18"/>
                <w:szCs w:val="18"/>
              </w:rPr>
              <w:t>Medzi oblasti podpory rovnosti žien a mužov okrem iného patria:</w:t>
            </w:r>
          </w:p>
          <w:p w14:paraId="79C16649"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podpora slobodného výberu povolania a ekonomickej činnosti</w:t>
            </w:r>
          </w:p>
          <w:p w14:paraId="0B7DEF24"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podpora vyrovnávania ekonomickej nezávislosti, </w:t>
            </w:r>
          </w:p>
          <w:p w14:paraId="794BEBDA"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zosúladenie pracovného, súkromného a rodinného života, </w:t>
            </w:r>
          </w:p>
          <w:p w14:paraId="70A3F7BD"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podpora rovnosti príležitostí pri participácii na rozhodovaní, </w:t>
            </w:r>
          </w:p>
          <w:p w14:paraId="5D63FD14"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boj proti domácemu násiliu,  násiliu na ženách  a obchodovaniu s ľuďmi, </w:t>
            </w:r>
          </w:p>
          <w:p w14:paraId="5FF0C600"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2E8D0C2"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3036" w:type="pct"/>
            <w:gridSpan w:val="3"/>
            <w:tcBorders>
              <w:top w:val="single" w:sz="4" w:space="0" w:color="auto"/>
              <w:bottom w:val="single" w:sz="4" w:space="0" w:color="auto"/>
            </w:tcBorders>
            <w:shd w:val="clear" w:color="auto" w:fill="auto"/>
          </w:tcPr>
          <w:p w14:paraId="289D6564"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394768AC" w14:textId="77777777" w:rsidR="005F3EB4" w:rsidRPr="00CA533A" w:rsidRDefault="005F3EB4" w:rsidP="00A5393C">
            <w:pPr>
              <w:spacing w:after="0" w:line="240" w:lineRule="auto"/>
              <w:rPr>
                <w:rFonts w:ascii="Times New Roman" w:eastAsia="Calibri" w:hAnsi="Times New Roman" w:cs="Times New Roman"/>
                <w:sz w:val="20"/>
              </w:rPr>
            </w:pPr>
          </w:p>
        </w:tc>
      </w:tr>
      <w:tr w:rsidR="00CA533A" w:rsidRPr="00CA533A" w14:paraId="24458EB3" w14:textId="77777777" w:rsidTr="00DF5AF5">
        <w:tblPrEx>
          <w:tblCellMar>
            <w:top w:w="28" w:type="dxa"/>
            <w:right w:w="28" w:type="dxa"/>
          </w:tblCellMar>
        </w:tblPrEx>
        <w:trPr>
          <w:jc w:val="center"/>
        </w:trPr>
        <w:tc>
          <w:tcPr>
            <w:tcW w:w="4998" w:type="pct"/>
            <w:gridSpan w:val="9"/>
            <w:shd w:val="clear" w:color="auto" w:fill="D9D9D9"/>
          </w:tcPr>
          <w:p w14:paraId="7BEB1322" w14:textId="77777777" w:rsidR="005F3EB4" w:rsidRPr="00CA533A" w:rsidRDefault="005F3EB4" w:rsidP="00A5393C">
            <w:pPr>
              <w:spacing w:after="0" w:line="240" w:lineRule="auto"/>
              <w:rPr>
                <w:rFonts w:ascii="Times New Roman" w:eastAsia="Calibri" w:hAnsi="Times New Roman" w:cs="Times New Roman"/>
                <w:b/>
                <w:sz w:val="24"/>
                <w:lang w:eastAsia="sk-SK"/>
              </w:rPr>
            </w:pPr>
            <w:r w:rsidRPr="00CA533A">
              <w:rPr>
                <w:rFonts w:ascii="Times New Roman" w:eastAsia="Calibri" w:hAnsi="Times New Roman" w:cs="Times New Roman"/>
                <w:b/>
                <w:sz w:val="24"/>
                <w:lang w:eastAsia="sk-SK"/>
              </w:rPr>
              <w:t>4.4 Identifikujte, popíšte a kvantifikujte vplyvy na zamestnanosť a na trh práce.</w:t>
            </w:r>
          </w:p>
          <w:p w14:paraId="0449F4EB" w14:textId="77777777" w:rsidR="005F3EB4" w:rsidRPr="00CA533A" w:rsidRDefault="005F3EB4" w:rsidP="00A5393C">
            <w:pPr>
              <w:spacing w:after="0" w:line="240" w:lineRule="auto"/>
              <w:jc w:val="both"/>
              <w:rPr>
                <w:rFonts w:ascii="Times New Roman" w:eastAsia="Calibri" w:hAnsi="Times New Roman" w:cs="Times New Roman"/>
                <w:i/>
                <w:lang w:eastAsia="sk-SK"/>
              </w:rPr>
            </w:pPr>
            <w:r w:rsidRPr="00CA533A">
              <w:rPr>
                <w:rFonts w:ascii="Times New Roman" w:eastAsia="Calibri" w:hAnsi="Times New Roman" w:cs="Times New Roman"/>
                <w:i/>
                <w:lang w:eastAsia="sk-SK"/>
              </w:rPr>
              <w:t xml:space="preserve">V prípade kladnej odpovede pripojte </w:t>
            </w:r>
            <w:r w:rsidRPr="00CA533A">
              <w:rPr>
                <w:rFonts w:ascii="Times New Roman" w:eastAsia="Calibri" w:hAnsi="Times New Roman" w:cs="Times New Roman"/>
                <w:b/>
                <w:i/>
                <w:lang w:eastAsia="sk-SK"/>
              </w:rPr>
              <w:t>odôvodnenie</w:t>
            </w:r>
            <w:r w:rsidRPr="00CA533A">
              <w:rPr>
                <w:rFonts w:ascii="Times New Roman" w:eastAsia="Calibri" w:hAnsi="Times New Roman" w:cs="Times New Roman"/>
                <w:i/>
                <w:lang w:eastAsia="sk-SK"/>
              </w:rPr>
              <w:t xml:space="preserve"> v súlade s Metodickým postupom pre analýzu sociálnych vplyvov.</w:t>
            </w:r>
          </w:p>
        </w:tc>
      </w:tr>
      <w:tr w:rsidR="00CA533A" w:rsidRPr="00CA533A" w14:paraId="4564ED6F" w14:textId="77777777" w:rsidTr="00DF5AF5">
        <w:tblPrEx>
          <w:tblCellMar>
            <w:top w:w="28" w:type="dxa"/>
            <w:right w:w="28" w:type="dxa"/>
          </w:tblCellMar>
        </w:tblPrEx>
        <w:trPr>
          <w:trHeight w:val="287"/>
          <w:jc w:val="center"/>
        </w:trPr>
        <w:tc>
          <w:tcPr>
            <w:tcW w:w="127" w:type="pct"/>
            <w:tcBorders>
              <w:top w:val="nil"/>
              <w:bottom w:val="single" w:sz="4" w:space="0" w:color="auto"/>
            </w:tcBorders>
            <w:shd w:val="clear" w:color="auto" w:fill="F2F2F2"/>
            <w:vAlign w:val="center"/>
          </w:tcPr>
          <w:p w14:paraId="1B802CC4"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a)</w:t>
            </w:r>
          </w:p>
        </w:tc>
        <w:tc>
          <w:tcPr>
            <w:tcW w:w="4870" w:type="pct"/>
            <w:gridSpan w:val="8"/>
            <w:tcBorders>
              <w:top w:val="nil"/>
              <w:bottom w:val="single" w:sz="4" w:space="0" w:color="auto"/>
            </w:tcBorders>
            <w:shd w:val="clear" w:color="auto" w:fill="F2F2F2"/>
            <w:vAlign w:val="center"/>
          </w:tcPr>
          <w:p w14:paraId="1F421679" w14:textId="77777777" w:rsidR="005F3EB4" w:rsidRPr="00CA533A" w:rsidRDefault="005F3EB4" w:rsidP="00A5393C">
            <w:pPr>
              <w:spacing w:after="0" w:line="240" w:lineRule="auto"/>
              <w:rPr>
                <w:rFonts w:ascii="Times New Roman" w:eastAsia="Calibri" w:hAnsi="Times New Roman" w:cs="Times New Roman"/>
                <w:i/>
                <w:sz w:val="20"/>
                <w:szCs w:val="20"/>
              </w:rPr>
            </w:pPr>
            <w:r w:rsidRPr="00CA533A">
              <w:rPr>
                <w:rFonts w:ascii="Times New Roman" w:eastAsia="Calibri" w:hAnsi="Times New Roman" w:cs="Times New Roman"/>
                <w:i/>
                <w:sz w:val="20"/>
                <w:szCs w:val="20"/>
              </w:rPr>
              <w:t>Uľahčuje návrh vznik nových pracovných miest? Ak áno, ako? Ak je to možné, doplňte kvantifikáciu.</w:t>
            </w:r>
          </w:p>
        </w:tc>
      </w:tr>
      <w:tr w:rsidR="00CA533A" w:rsidRPr="00CA533A" w14:paraId="004153B0" w14:textId="77777777" w:rsidTr="00DF5AF5">
        <w:tblPrEx>
          <w:tblCellMar>
            <w:top w:w="28" w:type="dxa"/>
            <w:right w:w="28" w:type="dxa"/>
          </w:tblCellMar>
        </w:tblPrEx>
        <w:trPr>
          <w:trHeight w:val="567"/>
          <w:jc w:val="center"/>
        </w:trPr>
        <w:tc>
          <w:tcPr>
            <w:tcW w:w="127" w:type="pct"/>
            <w:tcBorders>
              <w:top w:val="nil"/>
              <w:bottom w:val="single" w:sz="4" w:space="0" w:color="auto"/>
            </w:tcBorders>
            <w:shd w:val="clear" w:color="auto" w:fill="FFFFFF"/>
            <w:vAlign w:val="center"/>
          </w:tcPr>
          <w:p w14:paraId="4BF58E1F"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b)</w:t>
            </w:r>
          </w:p>
        </w:tc>
        <w:tc>
          <w:tcPr>
            <w:tcW w:w="1810" w:type="pct"/>
            <w:gridSpan w:val="4"/>
            <w:tcBorders>
              <w:top w:val="nil"/>
              <w:bottom w:val="single" w:sz="4" w:space="0" w:color="auto"/>
            </w:tcBorders>
            <w:shd w:val="clear" w:color="auto" w:fill="FFFFFF"/>
          </w:tcPr>
          <w:p w14:paraId="265A0A17"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60" w:type="pct"/>
            <w:gridSpan w:val="4"/>
            <w:tcBorders>
              <w:top w:val="nil"/>
              <w:bottom w:val="single" w:sz="4" w:space="0" w:color="auto"/>
            </w:tcBorders>
            <w:shd w:val="clear" w:color="auto" w:fill="FFFFFF"/>
          </w:tcPr>
          <w:p w14:paraId="6741CB2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621A825C"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p w14:paraId="2E07E74D"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68D6B13A" w14:textId="77777777" w:rsidTr="00DF5AF5">
        <w:tblPrEx>
          <w:tblCellMar>
            <w:top w:w="28" w:type="dxa"/>
            <w:right w:w="28" w:type="dxa"/>
          </w:tblCellMar>
        </w:tblPrEx>
        <w:trPr>
          <w:trHeight w:val="270"/>
          <w:jc w:val="center"/>
        </w:trPr>
        <w:tc>
          <w:tcPr>
            <w:tcW w:w="127" w:type="pct"/>
            <w:tcBorders>
              <w:bottom w:val="single" w:sz="4" w:space="0" w:color="auto"/>
            </w:tcBorders>
            <w:shd w:val="clear" w:color="auto" w:fill="F2F2F2"/>
            <w:vAlign w:val="center"/>
          </w:tcPr>
          <w:p w14:paraId="65342AD4"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c)</w:t>
            </w:r>
          </w:p>
        </w:tc>
        <w:tc>
          <w:tcPr>
            <w:tcW w:w="4870" w:type="pct"/>
            <w:gridSpan w:val="8"/>
            <w:tcBorders>
              <w:bottom w:val="single" w:sz="4" w:space="0" w:color="auto"/>
            </w:tcBorders>
            <w:shd w:val="clear" w:color="auto" w:fill="F2F2F2"/>
            <w:vAlign w:val="center"/>
          </w:tcPr>
          <w:p w14:paraId="1D5BE115" w14:textId="77777777" w:rsidR="005F3EB4" w:rsidRPr="00CA533A" w:rsidRDefault="005F3EB4" w:rsidP="00A5393C">
            <w:pPr>
              <w:spacing w:after="0" w:line="240" w:lineRule="auto"/>
              <w:rPr>
                <w:rFonts w:ascii="Times New Roman" w:eastAsia="Calibri" w:hAnsi="Times New Roman" w:cs="Times New Roman"/>
                <w:i/>
                <w:sz w:val="20"/>
                <w:szCs w:val="20"/>
              </w:rPr>
            </w:pPr>
            <w:r w:rsidRPr="00CA533A">
              <w:rPr>
                <w:rFonts w:ascii="Times New Roman" w:eastAsia="Calibri" w:hAnsi="Times New Roman" w:cs="Times New Roman"/>
                <w:i/>
                <w:sz w:val="20"/>
                <w:szCs w:val="20"/>
              </w:rPr>
              <w:t>Vedie návrh k zániku pracovných miest?</w:t>
            </w:r>
            <w:r w:rsidRPr="00CA533A">
              <w:rPr>
                <w:rFonts w:ascii="Times New Roman" w:eastAsia="Calibri" w:hAnsi="Times New Roman" w:cs="Times New Roman"/>
                <w:sz w:val="20"/>
                <w:szCs w:val="20"/>
              </w:rPr>
              <w:t xml:space="preserve"> </w:t>
            </w:r>
            <w:r w:rsidRPr="00CA533A">
              <w:rPr>
                <w:rFonts w:ascii="Times New Roman" w:eastAsia="Calibri" w:hAnsi="Times New Roman" w:cs="Times New Roman"/>
                <w:i/>
                <w:sz w:val="20"/>
                <w:szCs w:val="20"/>
              </w:rPr>
              <w:t>Ak áno, ako a akých? Ak je to možné, doplňte kvantifikáciu</w:t>
            </w:r>
          </w:p>
        </w:tc>
      </w:tr>
      <w:tr w:rsidR="00CA533A" w:rsidRPr="00CA533A" w14:paraId="44355C22" w14:textId="77777777" w:rsidTr="00DF5AF5">
        <w:tblPrEx>
          <w:tblCellMar>
            <w:top w:w="28" w:type="dxa"/>
            <w:right w:w="28" w:type="dxa"/>
          </w:tblCellMar>
        </w:tblPrEx>
        <w:trPr>
          <w:trHeight w:val="454"/>
          <w:jc w:val="center"/>
        </w:trPr>
        <w:tc>
          <w:tcPr>
            <w:tcW w:w="127" w:type="pct"/>
            <w:tcBorders>
              <w:bottom w:val="single" w:sz="4" w:space="0" w:color="auto"/>
            </w:tcBorders>
            <w:shd w:val="clear" w:color="auto" w:fill="FFFFFF"/>
            <w:vAlign w:val="center"/>
          </w:tcPr>
          <w:p w14:paraId="0F59ECAB"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d)</w:t>
            </w:r>
          </w:p>
        </w:tc>
        <w:tc>
          <w:tcPr>
            <w:tcW w:w="1810" w:type="pct"/>
            <w:gridSpan w:val="4"/>
            <w:tcBorders>
              <w:bottom w:val="single" w:sz="4" w:space="0" w:color="auto"/>
            </w:tcBorders>
            <w:shd w:val="clear" w:color="auto" w:fill="FFFFFF"/>
          </w:tcPr>
          <w:p w14:paraId="07D9137F"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60" w:type="pct"/>
            <w:gridSpan w:val="4"/>
            <w:tcBorders>
              <w:bottom w:val="single" w:sz="4" w:space="0" w:color="auto"/>
            </w:tcBorders>
            <w:shd w:val="clear" w:color="auto" w:fill="FFFFFF"/>
          </w:tcPr>
          <w:p w14:paraId="2DCDAB8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463A4351"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5365E638" w14:textId="77777777" w:rsidTr="00DF5AF5">
        <w:tblPrEx>
          <w:tblCellMar>
            <w:top w:w="28" w:type="dxa"/>
            <w:right w:w="28" w:type="dxa"/>
          </w:tblCellMar>
        </w:tblPrEx>
        <w:trPr>
          <w:trHeight w:val="248"/>
          <w:jc w:val="center"/>
        </w:trPr>
        <w:tc>
          <w:tcPr>
            <w:tcW w:w="127" w:type="pct"/>
            <w:tcBorders>
              <w:bottom w:val="single" w:sz="4" w:space="0" w:color="auto"/>
            </w:tcBorders>
            <w:shd w:val="clear" w:color="auto" w:fill="F2F2F2"/>
            <w:vAlign w:val="center"/>
          </w:tcPr>
          <w:p w14:paraId="4E1C58CC"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e)</w:t>
            </w:r>
          </w:p>
        </w:tc>
        <w:tc>
          <w:tcPr>
            <w:tcW w:w="4870" w:type="pct"/>
            <w:gridSpan w:val="8"/>
            <w:tcBorders>
              <w:bottom w:val="single" w:sz="4" w:space="0" w:color="auto"/>
            </w:tcBorders>
            <w:shd w:val="clear" w:color="auto" w:fill="F2F2F2"/>
            <w:vAlign w:val="center"/>
          </w:tcPr>
          <w:p w14:paraId="308758C9"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Ovplyvňuje návrh dopyt po práci? Ak áno, ako?</w:t>
            </w:r>
          </w:p>
        </w:tc>
      </w:tr>
      <w:tr w:rsidR="00CA533A" w:rsidRPr="00CA533A" w14:paraId="586C63F6" w14:textId="77777777" w:rsidTr="00DF5AF5">
        <w:tblPrEx>
          <w:tblCellMar>
            <w:top w:w="28" w:type="dxa"/>
            <w:right w:w="28" w:type="dxa"/>
          </w:tblCellMar>
        </w:tblPrEx>
        <w:trPr>
          <w:trHeight w:val="209"/>
          <w:jc w:val="center"/>
        </w:trPr>
        <w:tc>
          <w:tcPr>
            <w:tcW w:w="127" w:type="pct"/>
            <w:tcBorders>
              <w:bottom w:val="single" w:sz="4" w:space="0" w:color="auto"/>
            </w:tcBorders>
            <w:shd w:val="clear" w:color="auto" w:fill="FFFFFF"/>
            <w:vAlign w:val="center"/>
          </w:tcPr>
          <w:p w14:paraId="073DCBF6"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f)</w:t>
            </w:r>
          </w:p>
        </w:tc>
        <w:tc>
          <w:tcPr>
            <w:tcW w:w="1810" w:type="pct"/>
            <w:gridSpan w:val="4"/>
            <w:tcBorders>
              <w:bottom w:val="single" w:sz="4" w:space="0" w:color="auto"/>
            </w:tcBorders>
            <w:shd w:val="clear" w:color="auto" w:fill="FFFFFF"/>
          </w:tcPr>
          <w:p w14:paraId="68C65922"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Dopyt po práci závisí na jednej strane na produkcii tovarov a služieb v ekonomike a na druhej strane na cene práce.</w:t>
            </w:r>
          </w:p>
        </w:tc>
        <w:tc>
          <w:tcPr>
            <w:tcW w:w="3060" w:type="pct"/>
            <w:gridSpan w:val="4"/>
            <w:tcBorders>
              <w:bottom w:val="single" w:sz="4" w:space="0" w:color="auto"/>
            </w:tcBorders>
            <w:shd w:val="clear" w:color="auto" w:fill="FFFFFF"/>
          </w:tcPr>
          <w:p w14:paraId="1C56531B"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36BEFFE9"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4155677E" w14:textId="77777777" w:rsidTr="00DF5AF5">
        <w:tblPrEx>
          <w:tblCellMar>
            <w:top w:w="28" w:type="dxa"/>
            <w:right w:w="28" w:type="dxa"/>
          </w:tblCellMar>
        </w:tblPrEx>
        <w:trPr>
          <w:trHeight w:val="208"/>
          <w:jc w:val="center"/>
        </w:trPr>
        <w:tc>
          <w:tcPr>
            <w:tcW w:w="127" w:type="pct"/>
            <w:tcBorders>
              <w:bottom w:val="single" w:sz="4" w:space="0" w:color="auto"/>
            </w:tcBorders>
            <w:shd w:val="clear" w:color="auto" w:fill="F2F2F2"/>
            <w:vAlign w:val="center"/>
          </w:tcPr>
          <w:p w14:paraId="5143B7CC"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g)</w:t>
            </w:r>
          </w:p>
        </w:tc>
        <w:tc>
          <w:tcPr>
            <w:tcW w:w="4870" w:type="pct"/>
            <w:gridSpan w:val="8"/>
            <w:tcBorders>
              <w:bottom w:val="single" w:sz="4" w:space="0" w:color="auto"/>
            </w:tcBorders>
            <w:shd w:val="clear" w:color="auto" w:fill="F2F2F2"/>
            <w:vAlign w:val="center"/>
          </w:tcPr>
          <w:p w14:paraId="2DEEE860"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Má návrh dosah na fungovanie trhu práce?</w:t>
            </w:r>
            <w:r w:rsidRPr="00CA533A">
              <w:rPr>
                <w:rFonts w:ascii="Times New Roman" w:eastAsia="Calibri" w:hAnsi="Times New Roman" w:cs="Times New Roman"/>
                <w:sz w:val="20"/>
                <w:szCs w:val="20"/>
              </w:rPr>
              <w:t xml:space="preserve"> </w:t>
            </w:r>
            <w:r w:rsidRPr="00CA533A">
              <w:rPr>
                <w:rFonts w:ascii="Times New Roman" w:eastAsia="Calibri" w:hAnsi="Times New Roman" w:cs="Times New Roman"/>
                <w:i/>
                <w:sz w:val="20"/>
                <w:szCs w:val="20"/>
              </w:rPr>
              <w:t>Ak áno, aký?</w:t>
            </w:r>
          </w:p>
        </w:tc>
      </w:tr>
      <w:tr w:rsidR="00CA533A" w:rsidRPr="00CA533A" w14:paraId="069648EA" w14:textId="77777777" w:rsidTr="00DF5AF5">
        <w:tblPrEx>
          <w:tblCellMar>
            <w:top w:w="28" w:type="dxa"/>
            <w:right w:w="28" w:type="dxa"/>
          </w:tblCellMar>
        </w:tblPrEx>
        <w:trPr>
          <w:trHeight w:val="794"/>
          <w:jc w:val="center"/>
        </w:trPr>
        <w:tc>
          <w:tcPr>
            <w:tcW w:w="127" w:type="pct"/>
            <w:tcBorders>
              <w:bottom w:val="single" w:sz="4" w:space="0" w:color="auto"/>
            </w:tcBorders>
            <w:shd w:val="clear" w:color="auto" w:fill="FFFFFF"/>
            <w:vAlign w:val="center"/>
          </w:tcPr>
          <w:p w14:paraId="04702498"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h)</w:t>
            </w:r>
          </w:p>
        </w:tc>
        <w:tc>
          <w:tcPr>
            <w:tcW w:w="1810" w:type="pct"/>
            <w:gridSpan w:val="4"/>
            <w:tcBorders>
              <w:bottom w:val="single" w:sz="4" w:space="0" w:color="auto"/>
            </w:tcBorders>
            <w:shd w:val="clear" w:color="auto" w:fill="FFFFFF"/>
          </w:tcPr>
          <w:p w14:paraId="5D388A33"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CA533A">
              <w:rPr>
                <w:rFonts w:ascii="Times New Roman" w:eastAsia="Calibri" w:hAnsi="Times New Roman" w:cs="Times New Roman"/>
                <w:sz w:val="18"/>
                <w:szCs w:val="18"/>
              </w:rPr>
              <w:t xml:space="preserve"> </w:t>
            </w:r>
            <w:r w:rsidRPr="00CA533A">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60" w:type="pct"/>
            <w:gridSpan w:val="4"/>
            <w:tcBorders>
              <w:bottom w:val="single" w:sz="4" w:space="0" w:color="auto"/>
            </w:tcBorders>
            <w:shd w:val="clear" w:color="auto" w:fill="FFFFFF"/>
          </w:tcPr>
          <w:p w14:paraId="5D1A9C1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60E32F31"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5BE68E5C" w14:textId="77777777" w:rsidTr="00DF5AF5">
        <w:tblPrEx>
          <w:tblCellMar>
            <w:top w:w="28" w:type="dxa"/>
            <w:right w:w="28" w:type="dxa"/>
          </w:tblCellMar>
        </w:tblPrEx>
        <w:trPr>
          <w:trHeight w:val="324"/>
          <w:jc w:val="center"/>
        </w:trPr>
        <w:tc>
          <w:tcPr>
            <w:tcW w:w="127" w:type="pct"/>
            <w:tcBorders>
              <w:bottom w:val="single" w:sz="4" w:space="0" w:color="auto"/>
            </w:tcBorders>
            <w:shd w:val="clear" w:color="auto" w:fill="F2F2F2"/>
            <w:vAlign w:val="center"/>
          </w:tcPr>
          <w:p w14:paraId="4E77F1E1"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i)</w:t>
            </w:r>
          </w:p>
        </w:tc>
        <w:tc>
          <w:tcPr>
            <w:tcW w:w="4870" w:type="pct"/>
            <w:gridSpan w:val="8"/>
            <w:tcBorders>
              <w:bottom w:val="single" w:sz="4" w:space="0" w:color="auto"/>
            </w:tcBorders>
            <w:shd w:val="clear" w:color="auto" w:fill="F2F2F2"/>
            <w:vAlign w:val="center"/>
          </w:tcPr>
          <w:p w14:paraId="6A871968"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Má návrh špecifické negatívne dôsledky pre isté skupiny profesií, skupín zamestnancov či živnostníkov?</w:t>
            </w:r>
            <w:r w:rsidRPr="00CA533A">
              <w:rPr>
                <w:rFonts w:ascii="Times New Roman" w:eastAsia="Calibri" w:hAnsi="Times New Roman" w:cs="Times New Roman"/>
                <w:sz w:val="20"/>
                <w:szCs w:val="20"/>
              </w:rPr>
              <w:t xml:space="preserve"> </w:t>
            </w:r>
            <w:r w:rsidRPr="00CA533A">
              <w:rPr>
                <w:rFonts w:ascii="Times New Roman" w:eastAsia="Calibri" w:hAnsi="Times New Roman" w:cs="Times New Roman"/>
                <w:i/>
                <w:sz w:val="20"/>
                <w:szCs w:val="20"/>
              </w:rPr>
              <w:t>Ak áno, aké a pre ktoré skupiny?</w:t>
            </w:r>
          </w:p>
        </w:tc>
      </w:tr>
      <w:tr w:rsidR="00CA533A" w:rsidRPr="00CA533A" w14:paraId="02297A0C" w14:textId="77777777" w:rsidTr="00DF5AF5">
        <w:tblPrEx>
          <w:tblCellMar>
            <w:top w:w="28" w:type="dxa"/>
            <w:right w:w="28" w:type="dxa"/>
          </w:tblCellMar>
        </w:tblPrEx>
        <w:trPr>
          <w:trHeight w:val="216"/>
          <w:jc w:val="center"/>
        </w:trPr>
        <w:tc>
          <w:tcPr>
            <w:tcW w:w="127" w:type="pct"/>
            <w:tcBorders>
              <w:bottom w:val="single" w:sz="4" w:space="0" w:color="auto"/>
            </w:tcBorders>
            <w:shd w:val="clear" w:color="auto" w:fill="FFFFFF"/>
            <w:vAlign w:val="center"/>
          </w:tcPr>
          <w:p w14:paraId="36F0489F"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lastRenderedPageBreak/>
              <w:t>j)</w:t>
            </w:r>
          </w:p>
        </w:tc>
        <w:tc>
          <w:tcPr>
            <w:tcW w:w="1810" w:type="pct"/>
            <w:gridSpan w:val="4"/>
            <w:tcBorders>
              <w:bottom w:val="single" w:sz="4" w:space="0" w:color="auto"/>
            </w:tcBorders>
            <w:shd w:val="clear" w:color="auto" w:fill="FFFFFF"/>
          </w:tcPr>
          <w:p w14:paraId="3B1ED680"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Návrh môže ohrozovať napr. pracovníkov istých profesií favorizovaním špecifických aktivít či technológií.</w:t>
            </w:r>
          </w:p>
        </w:tc>
        <w:tc>
          <w:tcPr>
            <w:tcW w:w="3060" w:type="pct"/>
            <w:gridSpan w:val="4"/>
            <w:tcBorders>
              <w:bottom w:val="single" w:sz="4" w:space="0" w:color="auto"/>
            </w:tcBorders>
            <w:shd w:val="clear" w:color="auto" w:fill="FFFFFF"/>
          </w:tcPr>
          <w:p w14:paraId="2917C51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0FEFEB7B"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755E1D21" w14:textId="77777777" w:rsidTr="00DF5AF5">
        <w:tblPrEx>
          <w:tblCellMar>
            <w:top w:w="28" w:type="dxa"/>
            <w:right w:w="28" w:type="dxa"/>
          </w:tblCellMar>
        </w:tblPrEx>
        <w:trPr>
          <w:trHeight w:val="219"/>
          <w:jc w:val="center"/>
        </w:trPr>
        <w:tc>
          <w:tcPr>
            <w:tcW w:w="127" w:type="pct"/>
            <w:tcBorders>
              <w:bottom w:val="single" w:sz="4" w:space="0" w:color="auto"/>
            </w:tcBorders>
            <w:shd w:val="clear" w:color="auto" w:fill="F2F2F2"/>
            <w:vAlign w:val="center"/>
          </w:tcPr>
          <w:p w14:paraId="0C3BBFDB"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k)</w:t>
            </w:r>
          </w:p>
        </w:tc>
        <w:tc>
          <w:tcPr>
            <w:tcW w:w="4870" w:type="pct"/>
            <w:gridSpan w:val="8"/>
            <w:tcBorders>
              <w:bottom w:val="single" w:sz="4" w:space="0" w:color="auto"/>
            </w:tcBorders>
            <w:shd w:val="clear" w:color="auto" w:fill="F2F2F2"/>
            <w:vAlign w:val="center"/>
          </w:tcPr>
          <w:p w14:paraId="6B3BEF74"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Ovplyvňuje návrh špecifické vekové skupiny zamestnancov? Ak áno, aké? Akým spôsobom?</w:t>
            </w:r>
          </w:p>
        </w:tc>
      </w:tr>
      <w:tr w:rsidR="00CA533A" w:rsidRPr="00CA533A" w14:paraId="05CBB807" w14:textId="77777777" w:rsidTr="00DF5AF5">
        <w:tblPrEx>
          <w:tblCellMar>
            <w:top w:w="28" w:type="dxa"/>
            <w:right w:w="28" w:type="dxa"/>
          </w:tblCellMar>
        </w:tblPrEx>
        <w:trPr>
          <w:trHeight w:val="497"/>
          <w:jc w:val="center"/>
        </w:trPr>
        <w:tc>
          <w:tcPr>
            <w:tcW w:w="127" w:type="pct"/>
            <w:tcBorders>
              <w:bottom w:val="single" w:sz="4" w:space="0" w:color="auto"/>
            </w:tcBorders>
            <w:shd w:val="clear" w:color="auto" w:fill="FFFFFF"/>
            <w:vAlign w:val="center"/>
          </w:tcPr>
          <w:p w14:paraId="3690708D"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l)</w:t>
            </w:r>
          </w:p>
        </w:tc>
        <w:tc>
          <w:tcPr>
            <w:tcW w:w="1810" w:type="pct"/>
            <w:gridSpan w:val="4"/>
            <w:tcBorders>
              <w:bottom w:val="single" w:sz="4" w:space="0" w:color="auto"/>
            </w:tcBorders>
            <w:shd w:val="clear" w:color="auto" w:fill="FFFFFF"/>
          </w:tcPr>
          <w:p w14:paraId="5E3AAAE9"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60" w:type="pct"/>
            <w:gridSpan w:val="4"/>
            <w:tcBorders>
              <w:bottom w:val="single" w:sz="4" w:space="0" w:color="auto"/>
            </w:tcBorders>
            <w:shd w:val="clear" w:color="auto" w:fill="FFFFFF"/>
          </w:tcPr>
          <w:p w14:paraId="0BBB96BF"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3692D8A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w:t>
            </w:r>
          </w:p>
          <w:p w14:paraId="3A8E7282" w14:textId="77777777" w:rsidR="005F3EB4" w:rsidRPr="00CA533A" w:rsidRDefault="005F3EB4" w:rsidP="00A5393C">
            <w:pPr>
              <w:spacing w:after="0" w:line="240" w:lineRule="auto"/>
              <w:rPr>
                <w:rFonts w:ascii="Times New Roman" w:eastAsia="Calibri" w:hAnsi="Times New Roman" w:cs="Times New Roman"/>
                <w:sz w:val="20"/>
                <w:szCs w:val="18"/>
              </w:rPr>
            </w:pPr>
          </w:p>
        </w:tc>
      </w:tr>
    </w:tbl>
    <w:p w14:paraId="735F8D00" w14:textId="77777777" w:rsidR="005F3EB4" w:rsidRPr="00CA533A" w:rsidRDefault="005F3EB4" w:rsidP="005F3EB4">
      <w:pPr>
        <w:spacing w:after="0" w:line="240" w:lineRule="auto"/>
        <w:outlineLvl w:val="0"/>
        <w:rPr>
          <w:rFonts w:ascii="Times New Roman" w:eastAsia="Times New Roman" w:hAnsi="Times New Roman" w:cs="Times New Roman"/>
          <w:b/>
          <w:sz w:val="28"/>
          <w:szCs w:val="28"/>
          <w:lang w:eastAsia="sk-SK"/>
        </w:rPr>
        <w:sectPr w:rsidR="005F3EB4" w:rsidRPr="00CA533A" w:rsidSect="00A5393C">
          <w:headerReference w:type="default" r:id="rId23"/>
          <w:footerReference w:type="default" r:id="rId24"/>
          <w:footnotePr>
            <w:numFmt w:val="chicago"/>
          </w:footnotePr>
          <w:pgSz w:w="11906" w:h="16838"/>
          <w:pgMar w:top="1134" w:right="1418" w:bottom="1134" w:left="1418" w:header="510" w:footer="567" w:gutter="0"/>
          <w:cols w:space="708"/>
          <w:formProt w:val="0"/>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201"/>
        <w:gridCol w:w="783"/>
        <w:gridCol w:w="426"/>
        <w:gridCol w:w="1559"/>
      </w:tblGrid>
      <w:tr w:rsidR="00CA533A" w:rsidRPr="00CA533A" w14:paraId="691EEDC2" w14:textId="77777777" w:rsidTr="00A5393C">
        <w:trPr>
          <w:trHeight w:val="20"/>
        </w:trPr>
        <w:tc>
          <w:tcPr>
            <w:tcW w:w="9371" w:type="dxa"/>
            <w:gridSpan w:val="6"/>
            <w:shd w:val="clear" w:color="auto" w:fill="BFBFBF"/>
            <w:vAlign w:val="center"/>
          </w:tcPr>
          <w:p w14:paraId="33B13C80" w14:textId="77777777" w:rsidR="005F3EB4" w:rsidRPr="00CA533A" w:rsidRDefault="005F3EB4" w:rsidP="00A5393C">
            <w:pPr>
              <w:spacing w:after="0" w:line="240" w:lineRule="auto"/>
              <w:jc w:val="center"/>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lastRenderedPageBreak/>
              <w:t>Analýza vplyvov na informatizáciu spoločnosti</w:t>
            </w:r>
          </w:p>
          <w:p w14:paraId="316ACBF3" w14:textId="77777777" w:rsidR="005F3EB4" w:rsidRPr="00CA533A" w:rsidRDefault="005F3EB4" w:rsidP="00A5393C">
            <w:pPr>
              <w:spacing w:after="0" w:line="240" w:lineRule="auto"/>
              <w:jc w:val="center"/>
              <w:rPr>
                <w:rFonts w:ascii="Times New Roman" w:eastAsia="Times New Roman" w:hAnsi="Times New Roman" w:cs="Times New Roman"/>
                <w:b/>
                <w:i/>
                <w:iCs/>
                <w:sz w:val="2"/>
                <w:lang w:eastAsia="sk-SK"/>
              </w:rPr>
            </w:pPr>
          </w:p>
        </w:tc>
      </w:tr>
      <w:tr w:rsidR="00CA533A" w:rsidRPr="00CA533A" w14:paraId="69794296" w14:textId="77777777" w:rsidTr="00A5393C">
        <w:trPr>
          <w:trHeight w:val="20"/>
        </w:trPr>
        <w:tc>
          <w:tcPr>
            <w:tcW w:w="9371" w:type="dxa"/>
            <w:gridSpan w:val="6"/>
            <w:shd w:val="clear" w:color="auto" w:fill="BFBFBF"/>
            <w:vAlign w:val="center"/>
          </w:tcPr>
          <w:p w14:paraId="62942C6D" w14:textId="77777777" w:rsidR="005F3EB4" w:rsidRPr="00CA533A" w:rsidRDefault="005F3EB4" w:rsidP="00A5393C">
            <w:pPr>
              <w:spacing w:after="0" w:line="240" w:lineRule="auto"/>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Budovanie základných pilierov informatizácie</w:t>
            </w:r>
          </w:p>
        </w:tc>
      </w:tr>
      <w:tr w:rsidR="00CA533A" w:rsidRPr="00CA533A" w14:paraId="3475B592" w14:textId="77777777" w:rsidTr="00A5393C">
        <w:trPr>
          <w:trHeight w:val="681"/>
        </w:trPr>
        <w:tc>
          <w:tcPr>
            <w:tcW w:w="3956" w:type="dxa"/>
            <w:shd w:val="clear" w:color="auto" w:fill="C0C0C0"/>
            <w:vAlign w:val="center"/>
          </w:tcPr>
          <w:p w14:paraId="6BFC7165"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4E972807"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 – nová služba</w:t>
            </w:r>
          </w:p>
          <w:p w14:paraId="17E76398" w14:textId="77777777" w:rsidR="005F3EB4" w:rsidRPr="00CA533A" w:rsidRDefault="005F3EB4" w:rsidP="00A5393C">
            <w:pPr>
              <w:spacing w:after="0" w:line="240" w:lineRule="auto"/>
              <w:jc w:val="center"/>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B – zmena služby</w:t>
            </w:r>
            <w:r w:rsidRPr="00CA533A">
              <w:rPr>
                <w:rFonts w:ascii="Times New Roman" w:eastAsia="Times New Roman" w:hAnsi="Times New Roman" w:cs="Times New Roman"/>
                <w:b/>
                <w:sz w:val="20"/>
                <w:szCs w:val="20"/>
                <w:lang w:eastAsia="sk-SK"/>
              </w:rPr>
              <w:br/>
              <w:t xml:space="preserve"> C-zvýšené používanie služby</w:t>
            </w:r>
          </w:p>
        </w:tc>
        <w:tc>
          <w:tcPr>
            <w:tcW w:w="1201" w:type="dxa"/>
            <w:shd w:val="clear" w:color="auto" w:fill="C0C0C0"/>
            <w:vAlign w:val="center"/>
          </w:tcPr>
          <w:p w14:paraId="22E489E6"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Kód koncovej služby</w:t>
            </w:r>
          </w:p>
        </w:tc>
        <w:tc>
          <w:tcPr>
            <w:tcW w:w="1209" w:type="dxa"/>
            <w:gridSpan w:val="2"/>
            <w:shd w:val="clear" w:color="auto" w:fill="C0C0C0"/>
            <w:vAlign w:val="center"/>
          </w:tcPr>
          <w:p w14:paraId="348B0191"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Názov koncovej služby</w:t>
            </w:r>
          </w:p>
        </w:tc>
        <w:tc>
          <w:tcPr>
            <w:tcW w:w="1559" w:type="dxa"/>
            <w:shd w:val="clear" w:color="auto" w:fill="C0C0C0"/>
          </w:tcPr>
          <w:p w14:paraId="53C7D651" w14:textId="77777777" w:rsidR="005F3EB4" w:rsidRPr="00CA533A" w:rsidRDefault="005F3EB4"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Úroveň elektronizácie – pre C odhad počtu podaní</w:t>
            </w:r>
          </w:p>
        </w:tc>
      </w:tr>
      <w:tr w:rsidR="00CA533A" w:rsidRPr="00CA533A" w14:paraId="63A48625" w14:textId="77777777" w:rsidTr="00A5393C">
        <w:trPr>
          <w:trHeight w:val="20"/>
        </w:trPr>
        <w:tc>
          <w:tcPr>
            <w:tcW w:w="3956" w:type="dxa"/>
          </w:tcPr>
          <w:p w14:paraId="22C37B35"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sz w:val="20"/>
                <w:lang w:eastAsia="sk-SK"/>
              </w:rPr>
              <w:t>6.1.</w:t>
            </w:r>
            <w:r w:rsidRPr="00CA533A">
              <w:rPr>
                <w:rFonts w:ascii="Times New Roman" w:eastAsia="Times New Roman" w:hAnsi="Times New Roman" w:cs="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405A5993"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A</w:t>
            </w:r>
          </w:p>
        </w:tc>
        <w:tc>
          <w:tcPr>
            <w:tcW w:w="1201" w:type="dxa"/>
          </w:tcPr>
          <w:p w14:paraId="652B3484"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sz w:val="20"/>
                <w:szCs w:val="18"/>
                <w:shd w:val="clear" w:color="auto" w:fill="FFFFFF"/>
                <w:lang w:eastAsia="sk-SK"/>
              </w:rPr>
              <w:t>sluzba_egov_746</w:t>
            </w:r>
          </w:p>
        </w:tc>
        <w:tc>
          <w:tcPr>
            <w:tcW w:w="1209" w:type="dxa"/>
            <w:gridSpan w:val="2"/>
          </w:tcPr>
          <w:p w14:paraId="458A9D2B" w14:textId="77777777" w:rsidR="005F3EB4" w:rsidRPr="00CA533A" w:rsidRDefault="005F3EB4" w:rsidP="00A5393C">
            <w:pPr>
              <w:spacing w:after="0" w:line="240" w:lineRule="auto"/>
              <w:jc w:val="both"/>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Odhlásenie vozidla do cudziny autobazárom</w:t>
            </w:r>
          </w:p>
        </w:tc>
        <w:tc>
          <w:tcPr>
            <w:tcW w:w="1559" w:type="dxa"/>
          </w:tcPr>
          <w:p w14:paraId="71BC6611"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3</w:t>
            </w:r>
          </w:p>
        </w:tc>
      </w:tr>
      <w:tr w:rsidR="00CA533A" w:rsidRPr="00CA533A" w14:paraId="1D3D84EC" w14:textId="77777777" w:rsidTr="00A5393C">
        <w:trPr>
          <w:trHeight w:val="20"/>
        </w:trPr>
        <w:tc>
          <w:tcPr>
            <w:tcW w:w="3956" w:type="dxa"/>
          </w:tcPr>
          <w:p w14:paraId="39BB2FE7" w14:textId="77777777" w:rsidR="005F3EB4" w:rsidRPr="00CA533A" w:rsidRDefault="005F3EB4" w:rsidP="00A5393C">
            <w:pPr>
              <w:spacing w:after="0" w:line="240" w:lineRule="auto"/>
              <w:rPr>
                <w:rFonts w:ascii="Times New Roman" w:eastAsia="Times New Roman" w:hAnsi="Times New Roman" w:cs="Times New Roman"/>
                <w:b/>
                <w:sz w:val="20"/>
                <w:lang w:eastAsia="sk-SK"/>
              </w:rPr>
            </w:pPr>
          </w:p>
        </w:tc>
        <w:tc>
          <w:tcPr>
            <w:tcW w:w="1446" w:type="dxa"/>
          </w:tcPr>
          <w:p w14:paraId="5D29916D"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A</w:t>
            </w:r>
          </w:p>
        </w:tc>
        <w:tc>
          <w:tcPr>
            <w:tcW w:w="1201" w:type="dxa"/>
          </w:tcPr>
          <w:p w14:paraId="1EBCDAA4"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shd w:val="clear" w:color="auto" w:fill="FFFFFF"/>
                <w:lang w:eastAsia="sk-SK"/>
              </w:rPr>
              <w:t>ks_339397</w:t>
            </w:r>
          </w:p>
        </w:tc>
        <w:tc>
          <w:tcPr>
            <w:tcW w:w="1209" w:type="dxa"/>
            <w:gridSpan w:val="2"/>
          </w:tcPr>
          <w:p w14:paraId="4E1C8976" w14:textId="77777777" w:rsidR="005F3EB4" w:rsidRPr="00CA533A" w:rsidRDefault="005F3EB4" w:rsidP="00A5393C">
            <w:pPr>
              <w:spacing w:after="0" w:line="240" w:lineRule="auto"/>
              <w:jc w:val="both"/>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Ukončenie dočasného vyradenia</w:t>
            </w:r>
          </w:p>
        </w:tc>
        <w:tc>
          <w:tcPr>
            <w:tcW w:w="1559" w:type="dxa"/>
          </w:tcPr>
          <w:p w14:paraId="37D26370"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3</w:t>
            </w:r>
          </w:p>
        </w:tc>
      </w:tr>
      <w:tr w:rsidR="00CA533A" w:rsidRPr="00CA533A" w14:paraId="0653FCD5" w14:textId="77777777" w:rsidTr="00A5393C">
        <w:trPr>
          <w:trHeight w:val="20"/>
        </w:trPr>
        <w:tc>
          <w:tcPr>
            <w:tcW w:w="3956" w:type="dxa"/>
            <w:shd w:val="clear" w:color="auto" w:fill="C0C0C0"/>
            <w:vAlign w:val="center"/>
          </w:tcPr>
          <w:p w14:paraId="5C212547"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7EA002EF"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 – nový systém</w:t>
            </w:r>
          </w:p>
          <w:p w14:paraId="5B9D8B7A"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B – zmena systému</w:t>
            </w:r>
          </w:p>
        </w:tc>
        <w:tc>
          <w:tcPr>
            <w:tcW w:w="1201" w:type="dxa"/>
            <w:shd w:val="clear" w:color="auto" w:fill="C0C0C0"/>
            <w:vAlign w:val="center"/>
          </w:tcPr>
          <w:p w14:paraId="45FC9C84"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Kód systému</w:t>
            </w:r>
          </w:p>
        </w:tc>
        <w:tc>
          <w:tcPr>
            <w:tcW w:w="1209" w:type="dxa"/>
            <w:gridSpan w:val="2"/>
            <w:shd w:val="clear" w:color="auto" w:fill="C0C0C0"/>
            <w:vAlign w:val="center"/>
          </w:tcPr>
          <w:p w14:paraId="070D3B97"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21B3B5D9"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Vo vládnom cloude – áno / nie</w:t>
            </w:r>
          </w:p>
        </w:tc>
      </w:tr>
      <w:tr w:rsidR="00CA533A" w:rsidRPr="00CA533A" w14:paraId="1770D839" w14:textId="77777777" w:rsidTr="00A5393C">
        <w:trPr>
          <w:trHeight w:val="20"/>
        </w:trPr>
        <w:tc>
          <w:tcPr>
            <w:tcW w:w="3956" w:type="dxa"/>
          </w:tcPr>
          <w:p w14:paraId="5F17374B" w14:textId="77777777" w:rsidR="005F3EB4" w:rsidRPr="00CA533A" w:rsidRDefault="005F3EB4" w:rsidP="00A5393C">
            <w:pPr>
              <w:spacing w:after="0" w:line="240" w:lineRule="auto"/>
              <w:jc w:val="both"/>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sz w:val="20"/>
                <w:szCs w:val="20"/>
                <w:lang w:eastAsia="sk-SK"/>
              </w:rPr>
              <w:t>6.2.</w:t>
            </w:r>
            <w:r w:rsidRPr="00CA533A">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18B10FC4" w14:textId="77777777" w:rsidR="005F3EB4" w:rsidRPr="00CA533A" w:rsidRDefault="005F3EB4" w:rsidP="00A5393C">
            <w:pPr>
              <w:spacing w:after="0" w:line="240" w:lineRule="auto"/>
              <w:jc w:val="center"/>
              <w:rPr>
                <w:rFonts w:ascii="Times New Roman" w:eastAsia="Times New Roman" w:hAnsi="Times New Roman" w:cs="Times New Roman"/>
                <w:b/>
                <w:iCs/>
                <w:sz w:val="24"/>
                <w:szCs w:val="24"/>
                <w:lang w:eastAsia="sk-SK"/>
              </w:rPr>
            </w:pPr>
            <w:r w:rsidRPr="00CA533A">
              <w:rPr>
                <w:rFonts w:ascii="Times New Roman" w:eastAsia="Times New Roman" w:hAnsi="Times New Roman" w:cs="Times New Roman"/>
                <w:b/>
                <w:iCs/>
                <w:sz w:val="24"/>
                <w:szCs w:val="24"/>
                <w:lang w:eastAsia="sk-SK"/>
              </w:rPr>
              <w:t>B</w:t>
            </w:r>
          </w:p>
        </w:tc>
        <w:tc>
          <w:tcPr>
            <w:tcW w:w="1201" w:type="dxa"/>
          </w:tcPr>
          <w:p w14:paraId="5BB68BAC" w14:textId="77777777" w:rsidR="005F3EB4" w:rsidRPr="00CA533A" w:rsidRDefault="005F3EB4"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sz w:val="20"/>
                <w:szCs w:val="20"/>
                <w:lang w:eastAsia="sk-SK"/>
              </w:rPr>
              <w:t>isvs_171</w:t>
            </w:r>
          </w:p>
        </w:tc>
        <w:tc>
          <w:tcPr>
            <w:tcW w:w="1209" w:type="dxa"/>
            <w:gridSpan w:val="2"/>
          </w:tcPr>
          <w:p w14:paraId="05192B8A" w14:textId="77777777" w:rsidR="005F3EB4" w:rsidRPr="00CA533A" w:rsidRDefault="005F3EB4"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0"/>
                <w:lang w:eastAsia="sk-SK"/>
              </w:rPr>
              <w:t>Evidencia vozidiel</w:t>
            </w:r>
          </w:p>
        </w:tc>
        <w:tc>
          <w:tcPr>
            <w:tcW w:w="1559" w:type="dxa"/>
          </w:tcPr>
          <w:p w14:paraId="31A80FBF" w14:textId="77777777" w:rsidR="005F3EB4" w:rsidRPr="00CA533A" w:rsidRDefault="005F3EB4"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4"/>
                <w:szCs w:val="24"/>
                <w:lang w:eastAsia="sk-SK"/>
              </w:rPr>
              <w:t>nie</w:t>
            </w:r>
          </w:p>
        </w:tc>
      </w:tr>
      <w:tr w:rsidR="00CA533A" w:rsidRPr="00CA533A" w14:paraId="24F94AD3" w14:textId="77777777" w:rsidTr="00A5393C">
        <w:trPr>
          <w:trHeight w:val="20"/>
        </w:trPr>
        <w:tc>
          <w:tcPr>
            <w:tcW w:w="3956" w:type="dxa"/>
          </w:tcPr>
          <w:p w14:paraId="5F23C145" w14:textId="77777777" w:rsidR="008970CD" w:rsidRPr="00CA533A" w:rsidRDefault="008970CD" w:rsidP="00A5393C">
            <w:pPr>
              <w:spacing w:after="0" w:line="240" w:lineRule="auto"/>
              <w:jc w:val="both"/>
              <w:rPr>
                <w:rFonts w:ascii="Times New Roman" w:eastAsia="Times New Roman" w:hAnsi="Times New Roman" w:cs="Times New Roman"/>
                <w:b/>
                <w:sz w:val="20"/>
                <w:szCs w:val="20"/>
                <w:lang w:eastAsia="sk-SK"/>
              </w:rPr>
            </w:pPr>
          </w:p>
        </w:tc>
        <w:tc>
          <w:tcPr>
            <w:tcW w:w="1446" w:type="dxa"/>
          </w:tcPr>
          <w:p w14:paraId="79BA679A" w14:textId="77777777" w:rsidR="008970CD" w:rsidRPr="00CA533A" w:rsidRDefault="008970CD" w:rsidP="00A5393C">
            <w:pPr>
              <w:spacing w:after="0" w:line="240" w:lineRule="auto"/>
              <w:jc w:val="center"/>
              <w:rPr>
                <w:rFonts w:ascii="Times New Roman" w:eastAsia="Times New Roman" w:hAnsi="Times New Roman" w:cs="Times New Roman"/>
                <w:b/>
                <w:iCs/>
                <w:sz w:val="24"/>
                <w:szCs w:val="24"/>
                <w:lang w:eastAsia="sk-SK"/>
              </w:rPr>
            </w:pPr>
            <w:r w:rsidRPr="00CA533A">
              <w:rPr>
                <w:rFonts w:ascii="Times New Roman" w:eastAsia="Times New Roman" w:hAnsi="Times New Roman" w:cs="Times New Roman"/>
                <w:b/>
                <w:iCs/>
                <w:sz w:val="24"/>
                <w:szCs w:val="24"/>
                <w:lang w:eastAsia="sk-SK"/>
              </w:rPr>
              <w:t>A</w:t>
            </w:r>
            <w:r w:rsidR="00554257" w:rsidRPr="00CA533A">
              <w:rPr>
                <w:rFonts w:ascii="Times New Roman" w:eastAsia="Times New Roman" w:hAnsi="Times New Roman" w:cs="Times New Roman"/>
                <w:b/>
                <w:iCs/>
                <w:sz w:val="24"/>
                <w:szCs w:val="24"/>
                <w:lang w:eastAsia="sk-SK"/>
              </w:rPr>
              <w:t xml:space="preserve"> – MeID</w:t>
            </w:r>
          </w:p>
          <w:p w14:paraId="7F258297" w14:textId="77777777" w:rsidR="00554257" w:rsidRPr="00CA533A" w:rsidRDefault="00554257" w:rsidP="00A5393C">
            <w:pPr>
              <w:spacing w:after="0" w:line="240" w:lineRule="auto"/>
              <w:jc w:val="center"/>
              <w:rPr>
                <w:rFonts w:ascii="Times New Roman" w:eastAsia="Times New Roman" w:hAnsi="Times New Roman" w:cs="Times New Roman"/>
                <w:b/>
                <w:iCs/>
                <w:sz w:val="24"/>
                <w:szCs w:val="24"/>
                <w:lang w:eastAsia="sk-SK"/>
              </w:rPr>
            </w:pPr>
          </w:p>
          <w:p w14:paraId="5D0FE09A" w14:textId="77777777" w:rsidR="00554257" w:rsidRPr="00CA533A" w:rsidRDefault="00554257" w:rsidP="00A5393C">
            <w:pPr>
              <w:spacing w:after="0" w:line="240" w:lineRule="auto"/>
              <w:jc w:val="center"/>
              <w:rPr>
                <w:rFonts w:ascii="Times New Roman" w:eastAsia="Times New Roman" w:hAnsi="Times New Roman" w:cs="Times New Roman"/>
                <w:b/>
                <w:iCs/>
                <w:sz w:val="24"/>
                <w:szCs w:val="24"/>
                <w:lang w:eastAsia="sk-SK"/>
              </w:rPr>
            </w:pPr>
            <w:r w:rsidRPr="00CA533A">
              <w:rPr>
                <w:rFonts w:ascii="Times New Roman" w:eastAsia="Times New Roman" w:hAnsi="Times New Roman" w:cs="Times New Roman"/>
                <w:b/>
                <w:iCs/>
                <w:sz w:val="24"/>
                <w:szCs w:val="24"/>
                <w:lang w:eastAsia="sk-SK"/>
              </w:rPr>
              <w:t>B – IS MOU</w:t>
            </w:r>
          </w:p>
        </w:tc>
        <w:tc>
          <w:tcPr>
            <w:tcW w:w="1201" w:type="dxa"/>
          </w:tcPr>
          <w:p w14:paraId="452856A0" w14:textId="77777777" w:rsidR="008970CD" w:rsidRPr="00CA533A" w:rsidRDefault="00554257"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p w14:paraId="37901A6F" w14:textId="77777777" w:rsidR="00554257" w:rsidRPr="00CA533A" w:rsidRDefault="00554257" w:rsidP="00A5393C">
            <w:pPr>
              <w:spacing w:after="0" w:line="240" w:lineRule="auto"/>
              <w:rPr>
                <w:rFonts w:ascii="Times New Roman" w:eastAsia="Times New Roman" w:hAnsi="Times New Roman" w:cs="Times New Roman"/>
                <w:sz w:val="20"/>
                <w:szCs w:val="20"/>
                <w:lang w:eastAsia="sk-SK"/>
              </w:rPr>
            </w:pPr>
          </w:p>
          <w:p w14:paraId="2E52D3CA" w14:textId="77777777" w:rsidR="00554257" w:rsidRPr="00CA533A" w:rsidRDefault="00554257"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isvs_8705</w:t>
            </w:r>
          </w:p>
        </w:tc>
        <w:tc>
          <w:tcPr>
            <w:tcW w:w="1209" w:type="dxa"/>
            <w:gridSpan w:val="2"/>
          </w:tcPr>
          <w:p w14:paraId="3A93C074" w14:textId="77777777" w:rsidR="008970CD" w:rsidRPr="00CA533A" w:rsidRDefault="008970CD" w:rsidP="00A5393C">
            <w:pPr>
              <w:spacing w:after="0" w:line="240" w:lineRule="auto"/>
              <w:rPr>
                <w:rFonts w:ascii="Times New Roman" w:eastAsia="Times New Roman" w:hAnsi="Times New Roman" w:cs="Times New Roman"/>
                <w:iCs/>
                <w:sz w:val="20"/>
                <w:szCs w:val="20"/>
                <w:lang w:eastAsia="sk-SK"/>
              </w:rPr>
            </w:pPr>
          </w:p>
        </w:tc>
        <w:tc>
          <w:tcPr>
            <w:tcW w:w="1559" w:type="dxa"/>
          </w:tcPr>
          <w:p w14:paraId="514AF456" w14:textId="77777777" w:rsidR="008970CD" w:rsidRPr="00CA533A" w:rsidRDefault="00554257"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4"/>
                <w:szCs w:val="24"/>
                <w:lang w:eastAsia="sk-SK"/>
              </w:rPr>
              <w:t>áno</w:t>
            </w:r>
          </w:p>
          <w:p w14:paraId="438C6B0C" w14:textId="77777777" w:rsidR="00554257" w:rsidRPr="00CA533A" w:rsidRDefault="00554257" w:rsidP="00A5393C">
            <w:pPr>
              <w:spacing w:after="0" w:line="240" w:lineRule="auto"/>
              <w:rPr>
                <w:rFonts w:ascii="Times New Roman" w:eastAsia="Times New Roman" w:hAnsi="Times New Roman" w:cs="Times New Roman"/>
                <w:iCs/>
                <w:sz w:val="24"/>
                <w:szCs w:val="24"/>
                <w:lang w:eastAsia="sk-SK"/>
              </w:rPr>
            </w:pPr>
          </w:p>
          <w:p w14:paraId="7CF38319" w14:textId="77777777" w:rsidR="00554257" w:rsidRPr="00CA533A" w:rsidRDefault="00554257"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4"/>
                <w:szCs w:val="24"/>
                <w:lang w:eastAsia="sk-SK"/>
              </w:rPr>
              <w:t>áno</w:t>
            </w:r>
          </w:p>
        </w:tc>
      </w:tr>
      <w:tr w:rsidR="00CA533A" w:rsidRPr="00CA533A" w14:paraId="5F9A73A1" w14:textId="77777777" w:rsidTr="00A5393C">
        <w:trPr>
          <w:trHeight w:val="20"/>
        </w:trPr>
        <w:tc>
          <w:tcPr>
            <w:tcW w:w="3956" w:type="dxa"/>
            <w:shd w:val="clear" w:color="auto" w:fill="BFBFBF"/>
            <w:vAlign w:val="center"/>
          </w:tcPr>
          <w:p w14:paraId="0AB83422" w14:textId="77777777" w:rsidR="005F3EB4" w:rsidRPr="00CA533A" w:rsidRDefault="005F3EB4" w:rsidP="00A5393C">
            <w:pPr>
              <w:spacing w:after="0" w:line="20" w:lineRule="atLeast"/>
              <w:ind w:hanging="55"/>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57B4A7A9" w14:textId="77777777" w:rsidR="005F3EB4" w:rsidRPr="00CA533A" w:rsidRDefault="005F3EB4" w:rsidP="00A5393C">
            <w:pPr>
              <w:spacing w:after="0" w:line="240" w:lineRule="auto"/>
              <w:jc w:val="center"/>
              <w:rPr>
                <w:rFonts w:ascii="Times New Roman" w:eastAsia="Times New Roman" w:hAnsi="Times New Roman" w:cs="Times New Roman"/>
                <w:b/>
                <w:i/>
                <w:iCs/>
                <w:sz w:val="20"/>
                <w:szCs w:val="20"/>
                <w:lang w:eastAsia="sk-SK"/>
              </w:rPr>
            </w:pPr>
            <w:r w:rsidRPr="00CA533A">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4890D7C9" w14:textId="77777777" w:rsidR="005F3EB4" w:rsidRPr="00CA533A" w:rsidRDefault="005F3EB4" w:rsidP="00A5393C">
            <w:pPr>
              <w:spacing w:after="0" w:line="240" w:lineRule="auto"/>
              <w:jc w:val="center"/>
              <w:rPr>
                <w:rFonts w:ascii="Times New Roman" w:eastAsia="Times New Roman" w:hAnsi="Times New Roman" w:cs="Times New Roman"/>
                <w:b/>
                <w:i/>
                <w:iCs/>
                <w:sz w:val="20"/>
                <w:szCs w:val="20"/>
                <w:lang w:eastAsia="sk-SK"/>
              </w:rPr>
            </w:pPr>
            <w:r w:rsidRPr="00CA533A">
              <w:rPr>
                <w:rFonts w:ascii="Times New Roman" w:eastAsia="Times New Roman" w:hAnsi="Times New Roman" w:cs="Times New Roman"/>
                <w:b/>
                <w:sz w:val="20"/>
                <w:szCs w:val="20"/>
                <w:lang w:eastAsia="sk-SK"/>
              </w:rPr>
              <w:t>Nadrezortná úroveň</w:t>
            </w:r>
          </w:p>
          <w:p w14:paraId="77B3083E"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2A5024A4" w14:textId="77777777" w:rsidR="005F3EB4" w:rsidRPr="00CA533A" w:rsidRDefault="005F3EB4"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 - z prostriedkov EÚ   B - z ďalších zdrojov financovania</w:t>
            </w:r>
          </w:p>
        </w:tc>
      </w:tr>
      <w:tr w:rsidR="00CA533A" w:rsidRPr="00CA533A" w14:paraId="14BD7F6D" w14:textId="77777777" w:rsidTr="00A5393C">
        <w:trPr>
          <w:trHeight w:val="20"/>
        </w:trPr>
        <w:tc>
          <w:tcPr>
            <w:tcW w:w="3956" w:type="dxa"/>
            <w:tcBorders>
              <w:bottom w:val="single" w:sz="4" w:space="0" w:color="auto"/>
            </w:tcBorders>
          </w:tcPr>
          <w:p w14:paraId="4352CF57"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sz w:val="20"/>
                <w:lang w:eastAsia="sk-SK"/>
              </w:rPr>
              <w:t>6.3.</w:t>
            </w:r>
            <w:r w:rsidRPr="00CA533A">
              <w:rPr>
                <w:rFonts w:ascii="Times New Roman" w:eastAsia="Times New Roman" w:hAnsi="Times New Roman" w:cs="Times New Roman"/>
                <w:sz w:val="20"/>
                <w:lang w:eastAsia="sk-SK"/>
              </w:rPr>
              <w:t xml:space="preserve"> Vyžaduje si proces informatizácie  finančné investície?</w:t>
            </w:r>
          </w:p>
          <w:p w14:paraId="5AE90D01" w14:textId="77777777" w:rsidR="005F3EB4" w:rsidRPr="00CA533A" w:rsidRDefault="005F3EB4" w:rsidP="00A5393C">
            <w:pPr>
              <w:spacing w:after="0" w:line="20" w:lineRule="atLeast"/>
              <w:jc w:val="both"/>
              <w:rPr>
                <w:rFonts w:ascii="Times New Roman" w:eastAsia="Times New Roman" w:hAnsi="Times New Roman" w:cs="Times New Roman"/>
                <w:sz w:val="24"/>
                <w:szCs w:val="24"/>
                <w:lang w:eastAsia="sk-SK"/>
              </w:rPr>
            </w:pPr>
            <w:r w:rsidRPr="00CA533A">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39A4B562" w14:textId="77777777" w:rsidR="005F3EB4" w:rsidRPr="00CA533A" w:rsidRDefault="00554257" w:rsidP="00554257">
            <w:pPr>
              <w:spacing w:after="0" w:line="240" w:lineRule="auto"/>
              <w:ind w:left="-110"/>
              <w:jc w:val="right"/>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4"/>
                <w:szCs w:val="24"/>
                <w:lang w:eastAsia="sk-SK"/>
              </w:rPr>
              <w:t>17 409 265 eur</w:t>
            </w:r>
          </w:p>
        </w:tc>
        <w:tc>
          <w:tcPr>
            <w:tcW w:w="1984" w:type="dxa"/>
            <w:gridSpan w:val="2"/>
            <w:tcBorders>
              <w:bottom w:val="single" w:sz="4" w:space="0" w:color="auto"/>
            </w:tcBorders>
          </w:tcPr>
          <w:p w14:paraId="7ECF3828"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4"/>
                <w:szCs w:val="24"/>
                <w:lang w:eastAsia="sk-SK"/>
              </w:rPr>
              <w:t>-</w:t>
            </w:r>
          </w:p>
        </w:tc>
        <w:tc>
          <w:tcPr>
            <w:tcW w:w="1985" w:type="dxa"/>
            <w:gridSpan w:val="2"/>
            <w:tcBorders>
              <w:bottom w:val="single" w:sz="4" w:space="0" w:color="auto"/>
            </w:tcBorders>
          </w:tcPr>
          <w:p w14:paraId="6EAA4247"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4"/>
                <w:szCs w:val="24"/>
                <w:lang w:eastAsia="sk-SK"/>
              </w:rPr>
              <w:t>-</w:t>
            </w:r>
          </w:p>
        </w:tc>
      </w:tr>
      <w:tr w:rsidR="00CA533A" w:rsidRPr="00CA533A" w14:paraId="3865F992" w14:textId="77777777" w:rsidTr="00A5393C">
        <w:trPr>
          <w:trHeight w:val="20"/>
        </w:trPr>
        <w:tc>
          <w:tcPr>
            <w:tcW w:w="9371" w:type="dxa"/>
            <w:gridSpan w:val="6"/>
            <w:shd w:val="pct25" w:color="auto" w:fill="auto"/>
          </w:tcPr>
          <w:p w14:paraId="44CE4626"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4"/>
                <w:szCs w:val="24"/>
                <w:highlight w:val="darkGray"/>
                <w:lang w:eastAsia="sk-SK"/>
              </w:rPr>
            </w:pPr>
            <w:r w:rsidRPr="00CA533A">
              <w:rPr>
                <w:rFonts w:ascii="Times New Roman" w:eastAsia="Times New Roman" w:hAnsi="Times New Roman" w:cs="Times New Roman"/>
                <w:b/>
                <w:sz w:val="24"/>
                <w:szCs w:val="24"/>
                <w:lang w:eastAsia="sk-SK"/>
              </w:rPr>
              <w:t>Zjednodušenie prístupu ku konaniu a odstraňovanie byrokracie</w:t>
            </w:r>
          </w:p>
        </w:tc>
      </w:tr>
      <w:tr w:rsidR="00CA533A" w:rsidRPr="00CA533A" w14:paraId="7408F688" w14:textId="77777777" w:rsidTr="00A5393C">
        <w:trPr>
          <w:trHeight w:val="20"/>
        </w:trPr>
        <w:tc>
          <w:tcPr>
            <w:tcW w:w="9371" w:type="dxa"/>
            <w:gridSpan w:val="6"/>
            <w:shd w:val="pct25" w:color="auto" w:fill="auto"/>
          </w:tcPr>
          <w:p w14:paraId="3B2420BE" w14:textId="77777777" w:rsidR="005F3EB4" w:rsidRPr="00CA533A" w:rsidRDefault="005F3EB4" w:rsidP="00A5393C">
            <w:pPr>
              <w:spacing w:after="0" w:line="20" w:lineRule="atLeast"/>
              <w:ind w:hanging="55"/>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Elektronické konanie</w:t>
            </w:r>
          </w:p>
        </w:tc>
      </w:tr>
      <w:tr w:rsidR="00CA533A" w:rsidRPr="00CA533A" w14:paraId="3A3F9D95" w14:textId="77777777" w:rsidTr="00A5393C">
        <w:trPr>
          <w:trHeight w:val="20"/>
        </w:trPr>
        <w:tc>
          <w:tcPr>
            <w:tcW w:w="3956" w:type="dxa"/>
          </w:tcPr>
          <w:p w14:paraId="16E6B39F"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6.4.1. </w:t>
            </w:r>
            <w:r w:rsidRPr="00CA533A">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2A892319" w14:textId="77777777" w:rsidTr="00A5393C">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14:paraId="2B85AA1D"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1DBDBB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1B84A8AD" w14:textId="77777777" w:rsidTr="00A5393C">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14:paraId="6A14363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470EEC4"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4B47B5A9"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1910F2CF"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0"/>
                <w:lang w:eastAsia="sk-SK"/>
              </w:rPr>
              <w:t>Úprava podmienok evidovania vozidiel</w:t>
            </w:r>
          </w:p>
        </w:tc>
      </w:tr>
      <w:tr w:rsidR="00CA533A" w:rsidRPr="00CA533A" w14:paraId="76F88EA1" w14:textId="77777777" w:rsidTr="00A5393C">
        <w:trPr>
          <w:trHeight w:val="20"/>
        </w:trPr>
        <w:tc>
          <w:tcPr>
            <w:tcW w:w="3956" w:type="dxa"/>
          </w:tcPr>
          <w:p w14:paraId="358D2151"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6.4.2. </w:t>
            </w:r>
            <w:r w:rsidRPr="00CA533A">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6A2283D8" w14:textId="77777777" w:rsidTr="00A5393C">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0243DF25"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00D44332"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15863975" w14:textId="77777777" w:rsidTr="00A5393C">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14:paraId="4928EC86"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206AF7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5956ED15"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76D22594"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4"/>
                <w:lang w:eastAsia="sk-SK"/>
              </w:rPr>
              <w:t>Zmeny v evidencii vozidiel sú vykonávané na základe požiadaviek držiteľov, vlastníkov alebo oprávnených subjektov</w:t>
            </w:r>
          </w:p>
        </w:tc>
      </w:tr>
      <w:tr w:rsidR="00CA533A" w:rsidRPr="00CA533A" w14:paraId="3244E9E8" w14:textId="77777777" w:rsidTr="00A5393C">
        <w:trPr>
          <w:trHeight w:val="20"/>
        </w:trPr>
        <w:tc>
          <w:tcPr>
            <w:tcW w:w="3956" w:type="dxa"/>
          </w:tcPr>
          <w:p w14:paraId="3884BE09"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6.4.3. </w:t>
            </w:r>
            <w:r w:rsidRPr="00CA533A">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CA533A" w:rsidRPr="00CA533A" w14:paraId="30DF32D2" w14:textId="77777777" w:rsidTr="00A5393C">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14:paraId="577B295F"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2AEF140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618581A6" w14:textId="77777777" w:rsidTr="00A5393C">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7DAD6E90"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01778712"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59CB9B6A"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73161C34"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lang w:eastAsia="sk-SK"/>
              </w:rPr>
              <w:t>n.a.</w:t>
            </w:r>
          </w:p>
        </w:tc>
      </w:tr>
      <w:tr w:rsidR="00CA533A" w:rsidRPr="00CA533A" w14:paraId="3AE959D5" w14:textId="77777777" w:rsidTr="00A5393C">
        <w:trPr>
          <w:trHeight w:val="20"/>
        </w:trPr>
        <w:tc>
          <w:tcPr>
            <w:tcW w:w="9371" w:type="dxa"/>
            <w:gridSpan w:val="6"/>
            <w:shd w:val="clear" w:color="auto" w:fill="BFBFBF" w:themeFill="background1" w:themeFillShade="BF"/>
          </w:tcPr>
          <w:p w14:paraId="18CE3C3B"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Zásada „jedenkrát a dosť“</w:t>
            </w:r>
          </w:p>
        </w:tc>
      </w:tr>
      <w:tr w:rsidR="00CA533A" w:rsidRPr="00CA533A" w14:paraId="2601AAA5" w14:textId="77777777" w:rsidTr="00A5393C">
        <w:trPr>
          <w:trHeight w:val="20"/>
        </w:trPr>
        <w:tc>
          <w:tcPr>
            <w:tcW w:w="3956" w:type="dxa"/>
          </w:tcPr>
          <w:p w14:paraId="25281546"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lastRenderedPageBreak/>
              <w:t xml:space="preserve">6.5.1. </w:t>
            </w:r>
            <w:r w:rsidRPr="00CA533A">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CA533A" w:rsidRPr="00CA533A" w14:paraId="46ECD150" w14:textId="77777777" w:rsidTr="00A5393C">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0DC4F08E"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574D2E0F"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65C98D85" w14:textId="77777777" w:rsidTr="00A5393C">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0626B811"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16701B0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00470714"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3FE742FD" w14:textId="77777777" w:rsidR="005F3EB4" w:rsidRPr="00CA533A" w:rsidRDefault="00554257" w:rsidP="00A5393C">
            <w:pPr>
              <w:spacing w:after="0" w:line="20" w:lineRule="atLeast"/>
              <w:jc w:val="both"/>
              <w:rPr>
                <w:rFonts w:ascii="Times New Roman" w:eastAsia="Times New Roman" w:hAnsi="Times New Roman" w:cs="Times New Roman"/>
                <w:iCs/>
                <w:sz w:val="20"/>
                <w:szCs w:val="20"/>
                <w:lang w:eastAsia="sk-SK"/>
              </w:rPr>
            </w:pPr>
            <w:r w:rsidRPr="00CA533A">
              <w:rPr>
                <w:rFonts w:ascii="Times New Roman" w:eastAsia="Times New Roman" w:hAnsi="Times New Roman" w:cs="Times New Roman"/>
                <w:iCs/>
                <w:sz w:val="20"/>
                <w:szCs w:val="20"/>
                <w:lang w:eastAsia="sk-SK"/>
              </w:rPr>
              <w:t>Fyzickej osobe, fyzickej osobe podnikateľovi alebo právnickej osobe sa elektronicky automatizovaným spôsobom podľa § 10 ods. 11 písm. j) a v rozsahu podľa odseku 2 sprístupňujú údaje evidované v informačných systémoch verejnej správy, notifikácie o zmenách a opravách takýchto údajov a notifikácie o skutočnosti, aký orgán verejnej moci, kedy a z akého právneho dôvodu k jej údajom pristupoval, ak sprístupňovanie takýchto údajov a súvisiacich notifikácií nevylučuje osobitný predpis.12b)</w:t>
            </w:r>
          </w:p>
        </w:tc>
      </w:tr>
      <w:tr w:rsidR="00CA533A" w:rsidRPr="00CA533A" w14:paraId="5BB249C0" w14:textId="77777777" w:rsidTr="00A5393C">
        <w:trPr>
          <w:trHeight w:val="20"/>
        </w:trPr>
        <w:tc>
          <w:tcPr>
            <w:tcW w:w="3956" w:type="dxa"/>
          </w:tcPr>
          <w:p w14:paraId="28FC4FCA"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6.5.2. </w:t>
            </w:r>
            <w:r w:rsidRPr="00CA533A">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521E185C" w14:textId="77777777" w:rsidTr="00A5393C">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728DB5AC"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17F77A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2FE22CA0" w14:textId="77777777" w:rsidTr="00A5393C">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67996154"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0237C08A"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12D6BC57"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5304014A"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p>
        </w:tc>
      </w:tr>
      <w:tr w:rsidR="00CA533A" w:rsidRPr="00CA533A" w14:paraId="4EFFDBC9" w14:textId="77777777" w:rsidTr="00A5393C">
        <w:trPr>
          <w:trHeight w:val="20"/>
        </w:trPr>
        <w:tc>
          <w:tcPr>
            <w:tcW w:w="3956" w:type="dxa"/>
          </w:tcPr>
          <w:p w14:paraId="61C42ABB"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6.5.3. </w:t>
            </w:r>
            <w:r w:rsidRPr="00CA533A">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CA533A">
              <w:rPr>
                <w:rFonts w:ascii="Times New Roman" w:eastAsia="Times New Roman" w:hAnsi="Times New Roman" w:cs="Times New Roman"/>
                <w:bCs/>
                <w:sz w:val="20"/>
                <w:lang w:eastAsia="sk-SK"/>
              </w:rPr>
              <w:t>subjektom súkromného práva, navrhovateľom, žiadateľom, účastníkom konania (ďalej len „účastník konania“)</w:t>
            </w:r>
            <w:r w:rsidRPr="00CA533A">
              <w:rPr>
                <w:rFonts w:ascii="Times New Roman" w:eastAsia="Times New Roman" w:hAnsi="Times New Roman" w:cs="Times New Roman"/>
                <w:sz w:val="20"/>
                <w:lang w:eastAsia="sk-SK"/>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467E9B2D" w14:textId="77777777" w:rsidTr="00A5393C">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3DA83BEC"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7A0FAD7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355AAB71" w14:textId="77777777" w:rsidTr="00A5393C">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0213EB63"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5139E6DE"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726FE1E5"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4939F1D9"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p>
        </w:tc>
      </w:tr>
      <w:tr w:rsidR="00CA533A" w:rsidRPr="00CA533A" w14:paraId="1BE98315" w14:textId="77777777" w:rsidTr="00A5393C">
        <w:trPr>
          <w:trHeight w:val="20"/>
        </w:trPr>
        <w:tc>
          <w:tcPr>
            <w:tcW w:w="3956" w:type="dxa"/>
            <w:tcBorders>
              <w:bottom w:val="single" w:sz="4" w:space="0" w:color="auto"/>
            </w:tcBorders>
          </w:tcPr>
          <w:p w14:paraId="489F9293"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6.5.4. </w:t>
            </w:r>
            <w:r w:rsidRPr="00CA533A">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05638FE6" w14:textId="77777777" w:rsidTr="00A5393C">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2CC6E21A"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64DCCAF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07AD62D2" w14:textId="77777777" w:rsidTr="00A5393C">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57940B13"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6579AB4C"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21B4CE75"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306132E0"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p>
        </w:tc>
      </w:tr>
      <w:tr w:rsidR="00CA533A" w:rsidRPr="00CA533A" w14:paraId="5BDD3684" w14:textId="77777777" w:rsidTr="00A5393C">
        <w:trPr>
          <w:trHeight w:val="20"/>
        </w:trPr>
        <w:tc>
          <w:tcPr>
            <w:tcW w:w="9371" w:type="dxa"/>
            <w:gridSpan w:val="6"/>
            <w:shd w:val="pct25" w:color="auto" w:fill="auto"/>
          </w:tcPr>
          <w:p w14:paraId="68568FF2"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Výmena údajov medzi orgánmi verejnej moci</w:t>
            </w:r>
          </w:p>
        </w:tc>
      </w:tr>
      <w:tr w:rsidR="00CA533A" w:rsidRPr="00CA533A" w14:paraId="77E59817" w14:textId="77777777" w:rsidTr="00A5393C">
        <w:trPr>
          <w:trHeight w:val="20"/>
        </w:trPr>
        <w:tc>
          <w:tcPr>
            <w:tcW w:w="3956" w:type="dxa"/>
          </w:tcPr>
          <w:p w14:paraId="50814C9B"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6.6.1. </w:t>
            </w:r>
            <w:r w:rsidRPr="00CA533A">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2ED4A53D" w14:textId="77777777" w:rsidTr="00A5393C">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0B64AA4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FE63D9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2B9A8D7C" w14:textId="77777777" w:rsidTr="00A5393C">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2ED3EC87"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1325C8F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63328FE8"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25C7AA86" w14:textId="77777777" w:rsidR="005F3EB4" w:rsidRPr="00CA533A" w:rsidRDefault="005F3EB4" w:rsidP="00A5393C">
            <w:pPr>
              <w:spacing w:after="0" w:line="240" w:lineRule="auto"/>
              <w:jc w:val="both"/>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0"/>
                <w:lang w:eastAsia="sk-SK"/>
              </w:rPr>
              <w:t>(Uveďte, aká nová evidencia údajov sa zriaďuje, resp. akú evidenciu údajov návrh upravuje.)</w:t>
            </w:r>
          </w:p>
        </w:tc>
      </w:tr>
      <w:tr w:rsidR="00CA533A" w:rsidRPr="00CA533A" w14:paraId="7D2518B1" w14:textId="77777777" w:rsidTr="00A5393C">
        <w:trPr>
          <w:trHeight w:val="20"/>
        </w:trPr>
        <w:tc>
          <w:tcPr>
            <w:tcW w:w="3956" w:type="dxa"/>
          </w:tcPr>
          <w:p w14:paraId="3E089A26"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6.6.2. </w:t>
            </w:r>
            <w:r w:rsidRPr="00CA533A">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472CAC23" w14:textId="77777777" w:rsidTr="00A5393C">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6B0E7DF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602741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11631ECB" w14:textId="77777777" w:rsidTr="00A5393C">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17D4986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51E676A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22A10CB7"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1771A073"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4"/>
                <w:lang w:eastAsia="sk-SK"/>
              </w:rPr>
              <w:t>Z dôvodov narastajúceho počtu oprávnených subjektov na poskytovanie údajov z evidencie vozidiel sa v § 113 upravuje možnosť poskytovania údajov pre orgány štátnej správy, miestne orgány štátnej správy a orgány územnej samosprávy.</w:t>
            </w:r>
          </w:p>
        </w:tc>
      </w:tr>
      <w:tr w:rsidR="00CA533A" w:rsidRPr="00CA533A" w14:paraId="779B10EA" w14:textId="77777777" w:rsidTr="00A5393C">
        <w:trPr>
          <w:trHeight w:val="20"/>
        </w:trPr>
        <w:tc>
          <w:tcPr>
            <w:tcW w:w="3956" w:type="dxa"/>
          </w:tcPr>
          <w:p w14:paraId="133131FE"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6.6.3. </w:t>
            </w:r>
            <w:r w:rsidRPr="00CA533A">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1882EA43" w14:textId="77777777" w:rsidTr="00A5393C">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6157A22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79F3C96A"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772D02F0" w14:textId="77777777" w:rsidTr="00A5393C">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7161BE77"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DD4C8ED"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14D69F09"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089FDAD7"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sz w:val="20"/>
                <w:szCs w:val="20"/>
                <w:lang w:eastAsia="sk-SK"/>
              </w:rPr>
              <w:t>Áno, ale s každým novým subjektom podľa § 113 sa predpokladá uzatvorenie samostatného zmluvného vzťahu.</w:t>
            </w:r>
          </w:p>
        </w:tc>
      </w:tr>
      <w:tr w:rsidR="00CA533A" w:rsidRPr="00CA533A" w14:paraId="29BFE8F6" w14:textId="77777777" w:rsidTr="00A5393C">
        <w:trPr>
          <w:trHeight w:val="20"/>
        </w:trPr>
        <w:tc>
          <w:tcPr>
            <w:tcW w:w="3956" w:type="dxa"/>
          </w:tcPr>
          <w:p w14:paraId="12E4E4A9" w14:textId="77777777" w:rsidR="00253263" w:rsidRPr="00CA533A" w:rsidRDefault="00253263" w:rsidP="00A5393C">
            <w:pPr>
              <w:spacing w:after="0" w:line="240" w:lineRule="auto"/>
              <w:jc w:val="both"/>
              <w:rPr>
                <w:rFonts w:ascii="Times New Roman" w:eastAsia="Times New Roman" w:hAnsi="Times New Roman" w:cs="Times New Roman"/>
                <w:b/>
                <w:sz w:val="20"/>
                <w:lang w:eastAsia="sk-SK"/>
              </w:rPr>
            </w:pPr>
          </w:p>
        </w:tc>
        <w:tc>
          <w:tcPr>
            <w:tcW w:w="1446" w:type="dxa"/>
          </w:tcPr>
          <w:p w14:paraId="7224E06A" w14:textId="77777777" w:rsidR="00253263" w:rsidRPr="00CA533A" w:rsidRDefault="00253263" w:rsidP="00A5393C">
            <w:pPr>
              <w:jc w:val="center"/>
              <w:rPr>
                <w:rFonts w:ascii="Times New Roman" w:eastAsia="Times New Roman" w:hAnsi="Times New Roman" w:cs="Times New Roman"/>
                <w:sz w:val="20"/>
                <w:szCs w:val="20"/>
                <w:lang w:eastAsia="sk-SK"/>
              </w:rPr>
            </w:pPr>
          </w:p>
        </w:tc>
        <w:tc>
          <w:tcPr>
            <w:tcW w:w="3969" w:type="dxa"/>
            <w:gridSpan w:val="4"/>
          </w:tcPr>
          <w:p w14:paraId="0BC2251E" w14:textId="77777777" w:rsidR="00253263" w:rsidRPr="00CA533A" w:rsidRDefault="00253263" w:rsidP="00253263">
            <w:pPr>
              <w:spacing w:after="0" w:line="240" w:lineRule="auto"/>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Dáta sú bezpečne uložené v cloudovej infraštruktúre Ministerstva vnútra.</w:t>
            </w:r>
          </w:p>
          <w:p w14:paraId="3216A4E0" w14:textId="77777777" w:rsidR="00253263" w:rsidRPr="00CA533A" w:rsidRDefault="00253263" w:rsidP="00253263">
            <w:pPr>
              <w:spacing w:after="0" w:line="240" w:lineRule="auto"/>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Každému občanovi je vytvorené osobné úložisko, kde sú jeho údaje bezpečne šifrované. Na dešifrovanie údajov sú potrebné špecifické kryptografické kľúče, ktoré sú generované počas procesu autentifikácie občana, ani systémoví administrátori nemajú prístup k osobným údajom občanov. Všetky údaje sú šifrované tak, aby boli dostupné len samotným </w:t>
            </w:r>
            <w:r w:rsidRPr="00CA533A">
              <w:rPr>
                <w:rFonts w:ascii="Times New Roman" w:eastAsia="Times New Roman" w:hAnsi="Times New Roman" w:cs="Times New Roman"/>
                <w:sz w:val="20"/>
                <w:szCs w:val="20"/>
                <w:lang w:eastAsia="sk-SK"/>
              </w:rPr>
              <w:lastRenderedPageBreak/>
              <w:t>občanom, čo zaručuje vysokú úroveň ochrany osobných údajov.</w:t>
            </w:r>
          </w:p>
        </w:tc>
      </w:tr>
      <w:tr w:rsidR="00CA533A" w:rsidRPr="00CA533A" w14:paraId="24A71225" w14:textId="77777777" w:rsidTr="00A5393C">
        <w:trPr>
          <w:trHeight w:val="20"/>
        </w:trPr>
        <w:tc>
          <w:tcPr>
            <w:tcW w:w="3956" w:type="dxa"/>
          </w:tcPr>
          <w:p w14:paraId="4258F910"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lastRenderedPageBreak/>
              <w:t xml:space="preserve">6.6.4. </w:t>
            </w:r>
            <w:r w:rsidRPr="00CA533A">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6F88EF02" w14:textId="77777777" w:rsidTr="00A5393C">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6A57B087"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11C2374"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5BC557B3" w14:textId="77777777" w:rsidTr="00A5393C">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7345FFB5"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5F6FB6D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3CC25DD2"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07961B6E"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4"/>
                <w:lang w:eastAsia="sk-SK"/>
              </w:rPr>
              <w:t>Každý oprávnený subjekt má právo podľa zmluvného vzťahu na poskytovanie iného okruhu údajov z evidencie vozidiel.</w:t>
            </w:r>
          </w:p>
        </w:tc>
      </w:tr>
      <w:tr w:rsidR="00CA533A" w:rsidRPr="00CA533A" w14:paraId="36B1CC0E" w14:textId="77777777" w:rsidTr="00A5393C">
        <w:trPr>
          <w:trHeight w:val="20"/>
        </w:trPr>
        <w:tc>
          <w:tcPr>
            <w:tcW w:w="9371" w:type="dxa"/>
            <w:gridSpan w:val="6"/>
            <w:shd w:val="clear" w:color="auto" w:fill="A6A6A6" w:themeFill="background1" w:themeFillShade="A6"/>
          </w:tcPr>
          <w:p w14:paraId="386FDE59"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0"/>
                <w:lang w:eastAsia="sk-SK"/>
              </w:rPr>
            </w:pPr>
            <w:r w:rsidRPr="00CA533A">
              <w:rPr>
                <w:rFonts w:ascii="Times New Roman" w:eastAsia="Times New Roman" w:hAnsi="Times New Roman" w:cs="Times New Roman"/>
                <w:b/>
                <w:sz w:val="20"/>
                <w:szCs w:val="20"/>
                <w:lang w:eastAsia="sk-SK"/>
              </w:rPr>
              <w:t>Referenčné údaje</w:t>
            </w:r>
          </w:p>
        </w:tc>
      </w:tr>
      <w:tr w:rsidR="00CA533A" w:rsidRPr="00CA533A" w14:paraId="7A3260F1" w14:textId="77777777" w:rsidTr="00A5393C">
        <w:trPr>
          <w:trHeight w:val="20"/>
        </w:trPr>
        <w:tc>
          <w:tcPr>
            <w:tcW w:w="3956" w:type="dxa"/>
          </w:tcPr>
          <w:p w14:paraId="5DEE191D"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bCs/>
                <w:sz w:val="20"/>
                <w:lang w:eastAsia="sk-SK"/>
              </w:rPr>
              <w:t>6.7.1.</w:t>
            </w:r>
            <w:r w:rsidRPr="00CA533A">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915"/>
            </w:tblGrid>
            <w:tr w:rsidR="00CA533A" w:rsidRPr="00CA533A" w14:paraId="515E49CE" w14:textId="77777777" w:rsidTr="00A5393C">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12465A2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FFE7F16"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445A2265" w14:textId="77777777" w:rsidTr="00A5393C">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2942435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6E1F5DB0"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50E6677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321C13DA" w14:textId="77777777" w:rsidR="005F3EB4" w:rsidRPr="00CA533A" w:rsidRDefault="005F3EB4" w:rsidP="00A5393C">
            <w:pPr>
              <w:spacing w:after="0" w:line="240" w:lineRule="auto"/>
              <w:rPr>
                <w:rFonts w:ascii="Times New Roman" w:eastAsia="Times New Roman" w:hAnsi="Times New Roman" w:cs="Times New Roman"/>
                <w:i/>
                <w:iCs/>
                <w:sz w:val="20"/>
                <w:lang w:eastAsia="sk-SK"/>
              </w:rPr>
            </w:pPr>
          </w:p>
        </w:tc>
      </w:tr>
      <w:tr w:rsidR="00CA533A" w:rsidRPr="00CA533A" w14:paraId="3E502923" w14:textId="77777777" w:rsidTr="00A5393C">
        <w:trPr>
          <w:trHeight w:val="20"/>
        </w:trPr>
        <w:tc>
          <w:tcPr>
            <w:tcW w:w="3956" w:type="dxa"/>
          </w:tcPr>
          <w:p w14:paraId="79BDFA14"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bCs/>
                <w:sz w:val="20"/>
                <w:lang w:eastAsia="sk-SK"/>
              </w:rPr>
              <w:t>6.7.2.</w:t>
            </w:r>
            <w:r w:rsidRPr="00CA533A">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2"/>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284"/>
              <w:gridCol w:w="8261"/>
              <w:gridCol w:w="284"/>
            </w:tblGrid>
            <w:tr w:rsidR="00CA533A" w:rsidRPr="00CA533A" w14:paraId="12295217" w14:textId="77777777" w:rsidTr="00A5393C">
              <w:trPr>
                <w:gridAfter w:val="1"/>
                <w:wAfter w:w="284" w:type="dxa"/>
              </w:trPr>
              <w:tc>
                <w:tcPr>
                  <w:tcW w:w="1020" w:type="dxa"/>
                </w:tcPr>
                <w:p w14:paraId="082FCD47" w14:textId="77777777" w:rsidR="005F3EB4" w:rsidRPr="00CA533A" w:rsidRDefault="005F3EB4" w:rsidP="00A5393C">
                  <w:pPr>
                    <w:jc w:val="center"/>
                    <w:rPr>
                      <w:rFonts w:ascii="Times New Roman" w:eastAsia="Times New Roman" w:hAnsi="Times New Roman" w:cs="Times New Roman"/>
                      <w:sz w:val="20"/>
                      <w:szCs w:val="20"/>
                      <w:lang w:eastAsia="sk-SK"/>
                    </w:rPr>
                  </w:pPr>
                </w:p>
              </w:tc>
              <w:tc>
                <w:tcPr>
                  <w:tcW w:w="8545" w:type="dxa"/>
                  <w:gridSpan w:val="2"/>
                </w:tcPr>
                <w:p w14:paraId="2CE2C196" w14:textId="77777777" w:rsidR="005F3EB4" w:rsidRPr="00CA533A" w:rsidRDefault="005F3EB4" w:rsidP="00A5393C">
                  <w:pPr>
                    <w:rPr>
                      <w:rFonts w:ascii="Times New Roman" w:eastAsia="Times New Roman" w:hAnsi="Times New Roman" w:cs="Times New Roman"/>
                      <w:sz w:val="20"/>
                      <w:szCs w:val="20"/>
                      <w:lang w:eastAsia="sk-SK"/>
                    </w:rPr>
                  </w:pPr>
                </w:p>
              </w:tc>
            </w:tr>
            <w:tr w:rsidR="00CA533A" w:rsidRPr="00CA533A" w14:paraId="174735B6" w14:textId="77777777" w:rsidTr="00A5393C">
              <w:tc>
                <w:tcPr>
                  <w:tcW w:w="1304" w:type="dxa"/>
                  <w:gridSpan w:val="2"/>
                </w:tcPr>
                <w:p w14:paraId="563EF17B" w14:textId="77777777" w:rsidR="005F3EB4" w:rsidRPr="00CA533A" w:rsidRDefault="005F3EB4"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neplánuje sa</w:t>
                  </w:r>
                </w:p>
              </w:tc>
              <w:tc>
                <w:tcPr>
                  <w:tcW w:w="8545" w:type="dxa"/>
                  <w:gridSpan w:val="2"/>
                </w:tcPr>
                <w:p w14:paraId="47C2CD35" w14:textId="77777777" w:rsidR="005F3EB4" w:rsidRPr="00CA533A" w:rsidRDefault="005F3EB4" w:rsidP="00A5393C">
                  <w:pPr>
                    <w:rPr>
                      <w:rFonts w:ascii="Times New Roman" w:eastAsia="Times New Roman" w:hAnsi="Times New Roman" w:cs="Times New Roman"/>
                      <w:sz w:val="20"/>
                      <w:szCs w:val="20"/>
                      <w:lang w:eastAsia="sk-SK"/>
                    </w:rPr>
                  </w:pPr>
                </w:p>
              </w:tc>
            </w:tr>
          </w:tbl>
          <w:p w14:paraId="21E4373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4B2750B6" w14:textId="77777777" w:rsidR="005F3EB4" w:rsidRPr="00CA533A" w:rsidRDefault="005F3EB4" w:rsidP="00A5393C">
            <w:pPr>
              <w:spacing w:after="0" w:line="240" w:lineRule="auto"/>
              <w:rPr>
                <w:rFonts w:ascii="Times New Roman" w:eastAsia="Times New Roman" w:hAnsi="Times New Roman" w:cs="Times New Roman"/>
                <w:i/>
                <w:iCs/>
                <w:sz w:val="20"/>
                <w:lang w:eastAsia="sk-SK"/>
              </w:rPr>
            </w:pPr>
          </w:p>
        </w:tc>
      </w:tr>
    </w:tbl>
    <w:p w14:paraId="24470772" w14:textId="77777777" w:rsidR="005F3EB4" w:rsidRPr="00CA533A" w:rsidRDefault="005F3EB4" w:rsidP="005F3EB4">
      <w:pPr>
        <w:autoSpaceDE w:val="0"/>
        <w:autoSpaceDN w:val="0"/>
        <w:adjustRightInd w:val="0"/>
        <w:spacing w:after="0" w:line="240" w:lineRule="auto"/>
        <w:rPr>
          <w:rFonts w:ascii="Times New Roman" w:eastAsia="Calibri" w:hAnsi="Times New Roman" w:cs="Times New Roman"/>
          <w:b/>
          <w:bCs/>
          <w:sz w:val="28"/>
          <w:szCs w:val="28"/>
        </w:rPr>
        <w:sectPr w:rsidR="005F3EB4" w:rsidRPr="00CA533A" w:rsidSect="00A5393C">
          <w:footerReference w:type="default" r:id="rId25"/>
          <w:pgSz w:w="11906" w:h="16838"/>
          <w:pgMar w:top="1417" w:right="1417" w:bottom="1701" w:left="1417" w:header="708" w:footer="708" w:gutter="0"/>
          <w:cols w:space="708"/>
          <w:docGrid w:linePitch="360"/>
        </w:sectPr>
      </w:pPr>
    </w:p>
    <w:p w14:paraId="53F57130" w14:textId="77777777" w:rsidR="005F3EB4" w:rsidRPr="00CA533A" w:rsidRDefault="005F3EB4" w:rsidP="005F3EB4">
      <w:pPr>
        <w:widowControl w:val="0"/>
        <w:adjustRightInd w:val="0"/>
        <w:spacing w:after="0" w:line="240" w:lineRule="auto"/>
        <w:jc w:val="right"/>
        <w:textAlignment w:val="baseline"/>
        <w:rPr>
          <w:rFonts w:ascii="Times New Roman" w:eastAsia="Calibri"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CA533A" w:rsidRPr="00CA533A" w14:paraId="01FC7E57" w14:textId="77777777" w:rsidTr="00A5393C">
        <w:trPr>
          <w:trHeight w:val="822"/>
        </w:trPr>
        <w:tc>
          <w:tcPr>
            <w:tcW w:w="9371" w:type="dxa"/>
            <w:shd w:val="clear" w:color="auto" w:fill="FFFFFF"/>
            <w:vAlign w:val="center"/>
          </w:tcPr>
          <w:p w14:paraId="0A0410F0"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t>Analýza vplyvov na služby verejnej správy pre občana</w:t>
            </w:r>
          </w:p>
          <w:p w14:paraId="590A7A2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iCs/>
                <w:sz w:val="2"/>
                <w:lang w:eastAsia="sk-SK"/>
              </w:rPr>
            </w:pPr>
          </w:p>
        </w:tc>
      </w:tr>
      <w:tr w:rsidR="00CA533A" w:rsidRPr="00CA533A" w14:paraId="3E3E3F81" w14:textId="77777777" w:rsidTr="00A5393C">
        <w:trPr>
          <w:trHeight w:val="367"/>
        </w:trPr>
        <w:tc>
          <w:tcPr>
            <w:tcW w:w="9371" w:type="dxa"/>
            <w:shd w:val="clear" w:color="auto" w:fill="C0C0C0"/>
            <w:vAlign w:val="center"/>
          </w:tcPr>
          <w:p w14:paraId="4E87791D"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CA533A">
              <w:rPr>
                <w:rFonts w:ascii="Times New Roman" w:eastAsia="Times New Roman" w:hAnsi="Times New Roman" w:cs="Times New Roman"/>
                <w:b/>
                <w:sz w:val="28"/>
                <w:szCs w:val="28"/>
                <w:lang w:eastAsia="sk-SK"/>
              </w:rPr>
              <w:t xml:space="preserve">7.1 Identifikácia služby verejnej správy, ktorá je dotknutá návrhom </w:t>
            </w:r>
          </w:p>
        </w:tc>
      </w:tr>
      <w:tr w:rsidR="00CA533A" w:rsidRPr="00CA533A" w14:paraId="10570058" w14:textId="77777777" w:rsidTr="00A5393C">
        <w:trPr>
          <w:trHeight w:val="316"/>
        </w:trPr>
        <w:tc>
          <w:tcPr>
            <w:tcW w:w="9371" w:type="dxa"/>
          </w:tcPr>
          <w:p w14:paraId="75170CE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b/>
                <w:sz w:val="24"/>
                <w:szCs w:val="24"/>
                <w:lang w:eastAsia="sk-SK"/>
              </w:rPr>
              <w:t>7.1.1 Predpokladá predložený návrh zmenu existujúcej služby verejnej správy alebo vytvorenie novej služby?</w:t>
            </w:r>
            <w:r w:rsidRPr="00CA533A">
              <w:rPr>
                <w:rFonts w:ascii="Times New Roman" w:eastAsia="Times New Roman" w:hAnsi="Times New Roman" w:cs="Times New Roman"/>
                <w:i/>
                <w:lang w:eastAsia="sk-SK"/>
              </w:rPr>
              <w:t xml:space="preserve"> </w:t>
            </w:r>
          </w:p>
        </w:tc>
      </w:tr>
      <w:tr w:rsidR="00CA533A" w:rsidRPr="00CA533A" w14:paraId="59C2E6E1" w14:textId="77777777" w:rsidTr="00A5393C">
        <w:trPr>
          <w:trHeight w:val="296"/>
        </w:trPr>
        <w:tc>
          <w:tcPr>
            <w:tcW w:w="9371" w:type="dxa"/>
          </w:tcPr>
          <w:p w14:paraId="74B4DE5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Zmena existujúcej služby (konkretizujte a popíšte) </w:t>
            </w:r>
          </w:p>
        </w:tc>
      </w:tr>
      <w:tr w:rsidR="00CA533A" w:rsidRPr="00CA533A" w14:paraId="4F2D2F05" w14:textId="77777777" w:rsidTr="00A5393C">
        <w:trPr>
          <w:trHeight w:val="655"/>
        </w:trPr>
        <w:tc>
          <w:tcPr>
            <w:tcW w:w="9371" w:type="dxa"/>
          </w:tcPr>
          <w:p w14:paraId="25202AF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 Umožnenie prihlásenia nového a jednotlivo dovezeného vozidla na ktoromkoľvek orgáne Policajného zboru</w:t>
            </w:r>
          </w:p>
          <w:p w14:paraId="5E1D2EC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Uvedené opatrenie zjednoduší osobné podávanie žiadostí o prihlasovanie nového a jednotlivo dovezeného vozidla na ktoromkoľvek dopravnom inšpektoráte, kedy bude možné vozidlo prihlásiť na najbližšom dopravnom inšpektoráte po zakúpení nového vozidla alebo po schválení technickej spôsobilosti vozidla. Znižuje to nepriame finančné náklady pre vlastníkov vozidiel, kedy nebude potrebné prihlasovať vozidlá na dopravnom inšpektoráte príslušnom podľa pobytu alebo sídla držiteľa vozidla a následne zasielať doklady a tabuľky s evidenčným číslom na vozidlo, ktoré môže byť fyzicky na inom mieste v SR. Konkrétnu mieru zníženia finančných nákladov nie je možné odhadnúť.</w:t>
            </w:r>
          </w:p>
          <w:p w14:paraId="20987B7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14C5185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2. Vypustenie povinnosti vrátiť jednorazové prevozné EČV subjektu, ktorý ich vydal</w:t>
            </w:r>
          </w:p>
          <w:p w14:paraId="6842829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Podľa súčasných postupov po zaevidovaní novo zakúpeného vozidla, ktorému predajca zapožičal prevozné tabuľky s evidenčným číslom, je potrebné vrátiť takéto tabuľky po zaevidovaní vozidla späť predajcovi vozidla, čo pri obmedzenom počte takýchto tabuliek môže spôsobovať následné problémy. Podľa navrhovaného postupu bude možné vydávať jednorazové prevozné tabuľky s evidenčným číslom, ktoré po zaevidovaní vozidla nebude potrebné vracať späť predajcovi vozidla, ale držiteľ vozidla bude meť ustanovenú povinnosť takéto tabuľky zničiť. Po zavedení sa predpokladá vydávanie 100 000 jednorazových prevozných tabuliek pre novo zakúpené vozidlá a 80 000 takýchto tabuliek pre jednotlivo dovezené vozidlá. Konkrétnu mieru zníženia finančných nákladov nie je možné odhadnúť.</w:t>
            </w:r>
          </w:p>
          <w:p w14:paraId="5A999AC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51D4752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3. Zmena držby z FO podnikateľa na totožnú FO sa vykoná bez vybratia správneho poplatku</w:t>
            </w:r>
          </w:p>
          <w:p w14:paraId="5EA01CD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Táto úprava znamená zjednodušenie vykonávania zmien držby vozidiel z fyzickej osoby oprávnenej na podnikanie na totožnú fyzickú osobu a naopak, nakoľko sa stále jedná o rovnakú fyzickú osobu. Konkrétnu mieru zníženia finančných nákladov nie je možné odhadnúť.</w:t>
            </w:r>
          </w:p>
          <w:p w14:paraId="3F7FF1C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2A6B083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4. Vypustenie podmienky mať vydané OE časť I pri použití elektronických služieb</w:t>
            </w:r>
          </w:p>
          <w:p w14:paraId="6726937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Vypúšťa sa podmienka vydania osvedčenia o evidencii časť I pri používaní elektronických služieb. Od zavedenia vydávania takýchto osvedčení v roku 2010 sa každoročne vydáva cca 600 000 osvedčení. Ostáva už len marginalizované množstvo vozidiel, ktoré majú vydané ešte pôvodné doklady. Aj držitelia takýchto vozidiel budú môcť využívať elektronické služby, kde bude zabezpečená potrebná zmena funkcionality systému evidencia vozidiel. Konkrétnu mieru zníženia finančných nákladov nie je možné odhadnúť.</w:t>
            </w:r>
          </w:p>
          <w:p w14:paraId="4DF467F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344554D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5. Pri zmenách držby autobazárom možnosť predloženia zmluvy o sprostredkovaní predaja alebo kúpnej zmluvy</w:t>
            </w:r>
          </w:p>
          <w:p w14:paraId="62D5458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Pre autobazáre, ktoré nevykonávajú len sprostredkovateľskú činnosť pri predaji vozidiel, ale priamo vozidlá aj vykupujú, sa ustanovuje k elektronickej žiadosti priložiť ako alternatívu k súčasnej zmluvy o sprostredkovaní predaja kúpnu zmluvu podpísanú vlastníkom vozidla. V tomto prípade nejde o zníženie finančných nákladov, ale o zjednodušenie podmienok pre autobazáre pri predajoch vozidiel. </w:t>
            </w:r>
          </w:p>
          <w:p w14:paraId="2AD8279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17317B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6. Vypustenie kontrol originality pri vývozoch vozidiel do cudziny</w:t>
            </w:r>
          </w:p>
          <w:p w14:paraId="7761446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V súvislosti s balíkmi opatrení na zlepšenie podnikateľského prostredia a ex post hodnotení realizovaných Ministerstvom hospodárstva SR sa navrhuje vypustenie absolvovania kontroly originality vozidiel pri </w:t>
            </w:r>
            <w:r w:rsidRPr="00CA533A">
              <w:rPr>
                <w:rFonts w:ascii="Times New Roman" w:eastAsia="Times New Roman" w:hAnsi="Times New Roman" w:cs="Times New Roman"/>
                <w:lang w:eastAsia="sk-SK"/>
              </w:rPr>
              <w:lastRenderedPageBreak/>
              <w:t>evidovaní vývozov nových vozidiel do cudziny. Uvedené opatrenie sa navrhuje z dôvodu zjednodušenia podmienok pre tzv. reexporty vozidiel, ktoré sú v krátkej dobe (do 60 dní)po ich zaevidovaní v Slovenskej republike vyvážené do cudziny. Tu je predpokladaná úspora finančných prostriedkov vo výšku cca 100 eur na každé vozidlo, ktoré sa musí v súčasnosti podrobiť kontrole originality pred jeho vývozom do cudziny.</w:t>
            </w:r>
          </w:p>
          <w:p w14:paraId="698A38D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76B2D7F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7. Umožnenie oznámenia vývozu vozidla do cudziny na ktoromkoľvek orgáne Policajného zboru</w:t>
            </w:r>
          </w:p>
          <w:p w14:paraId="4614B68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Podobne ako sa umožňuje prvé prihlásenie nového vozidla na ktoromkoľvek dopravnom inšpektoráte, zavádza sa aj možnosť osobného požiadania o vývoz vozidla do cudziny tiež na ktoromkoľvek dopravnom inšpektoráte. Konkrétnu mieru zníženia finančných nákladov nie je možné odhadnúť.</w:t>
            </w:r>
          </w:p>
          <w:p w14:paraId="23AAA30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643CD21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8. Umožnenie podania žiadosti o odhlásenie vozidla do cudziny prostredníctvom elektronickej služby</w:t>
            </w:r>
          </w:p>
          <w:p w14:paraId="0C542C4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Pri vykonávaní vývozov vozidla do cudziny prostredníctvom elektronickej služby sa rovnako ako pri osobnom podaní vypúšťa povinnosť podrobenia sa vozidla kontroly originality vozidiel. Tu je predpokladaná úspora finančných prostriedkov vo výšku cca 100 eur na každé vozidlo, ktoré sa musí v súčasnosti podrobiť kontrole originality pred jeho vývozom do cudziny.</w:t>
            </w:r>
          </w:p>
          <w:p w14:paraId="143244B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678282B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9. Umožnenie podania žiadosti o odhlásenie vozidla do cudziny autobazárom prostredníctvom elektronickej služby</w:t>
            </w:r>
          </w:p>
          <w:p w14:paraId="14DE3BD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Obdobne ako pri vykonávaní zmien držby vozidiel autobazármi sa ustanovuje aj možnosť oznámenia vývozov vozidiel do cudziny prostredníctvom elektronickej služby, čo doterajšia právna úprava neumožňovala. Považuje sa to za jedno z opatrení na zlepšenie podnikateľského prostredia. Navrhované opatrenie môže znížiť vyťaženosť dopravných inšpektorátov pri oznamovaní vývozov vozidiel do cudziny, kedy po použití elektronickej služby budú zasielané doklady k vozidlám a vývozné tabuľky s evidenčným číslom žiadateľovi o vykonanie vývozu vozidla do cudziny. Konkrétnu mieru zníženia finančných nákladov nie je možné odhadnúť.</w:t>
            </w:r>
          </w:p>
          <w:p w14:paraId="2CAB77C2"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91E2B9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10. Pri opätovnom zaradení vozidla do evidencie po ukončení dočasného vyradenia povinnosť doplatenia správneho poplatku</w:t>
            </w:r>
          </w:p>
          <w:p w14:paraId="257AF8B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Podľa súčasných predpisov, ak držiteľ vozidla zamešká po ukončení dočasného vyradenia vozidla z evidencie jeho uvedenie späť do cestnej premávky, nie je mechanizmus na doplatenie správneho poplatku, ktorý by držiteľ vozidla zaplatil pri žiadosti o dočasné vyradenie vozidla z evidencie na celú dobu. Navrhované opatrenie odstraňuje prípadné takéto disproporcie. Konkrétnu mieru zvýšenia príjmu finančných prostriedkov do štátneho rozpočtu nie je možné odhadnúť.</w:t>
            </w:r>
          </w:p>
          <w:p w14:paraId="79A4CC3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23C23B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11. Zavedenie nového správneho poplatku za vydanie 1 ks jednorazovej prevoznej EČV</w:t>
            </w:r>
          </w:p>
          <w:p w14:paraId="1833F2F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Zavádza sa nový správny poplatok za vydanie 1 ks jednorazovej prevoznej tabuľky s evidenčným číslom vo vyhotovení zo syntetického polyesteru vo výške 5 eur, ktorý budú platiť predajcovia vozidiel pri pridelení takejto tabuľky. Konkrétne vplyvy na rozpočet verejnej správy sú uvedené v prílohe k tejto oblasti. Je to obdoba platenia správneho poplatku za pridelenie 1 ks prevoznej tabuľky s evidenčným číslom v plechovom vyhotovení, ktorý platia predajcovia vozidiel na dopravných inšpektorátoch pri zapožičaní takýchto tabuliek. Nejedná sa teda o zavedenie celkom nového druhu správneho poplatku.</w:t>
            </w:r>
          </w:p>
          <w:p w14:paraId="1BFB9C8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1EB0E1D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Návrh prijatia novely zákona o cestnej premávke ustanovuje, aby jednorazové prevozné tabuľky so zvláštnym evidenčným číslom obsahujúcim písmeno C sa navrhuje, aby ich mohli vydávať len okresné úrady po podaní žiadosti o schválenie alebo uznanie technickej spôsobilosti na konkrétne vozidlá. </w:t>
            </w:r>
          </w:p>
          <w:p w14:paraId="02D536E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8A6D83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Výroba jednorazových prevozných tabuliek s evidenčným číslom sa predpokladá v Centre polygrafických služieb Ministerstva vnútra Slovenskej republiky.</w:t>
            </w:r>
          </w:p>
          <w:p w14:paraId="43C1693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6DEEF69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12. Vypúšťa sa potreba písomného dožiadania o dočasné vyradenie vozidla z evidencie, nakoľko o všetky štandardné úkony je možné požiadať osobne bez predkladania písomnej žiadosti. Jedná sa o legislatívno-technickú úpravu, ktorá zohľadňuje súčasný stav na dopravných inšpektorátoch.</w:t>
            </w:r>
          </w:p>
          <w:p w14:paraId="0375F55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5F52BEC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13. Navrhuje sa univerzálne upraviť poskytovanie údajov z evidencie vozidiel pre všetky štátne orgány, ktoré je možné poskytovať diaľkovým, nepretržitým a priamym prístupom.</w:t>
            </w:r>
          </w:p>
          <w:p w14:paraId="046E023C"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0B5869C7"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14. V súčasnosti neexistuje plnohodnotná digitálna služba predkladanie digitálneho preukazu za účelom overovanie identity občana.</w:t>
            </w:r>
          </w:p>
          <w:p w14:paraId="59DEB0B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tc>
      </w:tr>
      <w:tr w:rsidR="00CA533A" w:rsidRPr="00CA533A" w14:paraId="0DDC3978" w14:textId="77777777" w:rsidTr="00A5393C">
        <w:trPr>
          <w:trHeight w:val="212"/>
        </w:trPr>
        <w:tc>
          <w:tcPr>
            <w:tcW w:w="9371" w:type="dxa"/>
          </w:tcPr>
          <w:p w14:paraId="1371BFE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lastRenderedPageBreak/>
              <w:t>Nová služba (konkretizujte a popíšte)</w:t>
            </w:r>
          </w:p>
        </w:tc>
      </w:tr>
      <w:tr w:rsidR="00CA533A" w:rsidRPr="00CA533A" w14:paraId="093D577F" w14:textId="77777777" w:rsidTr="00A5393C">
        <w:trPr>
          <w:trHeight w:val="598"/>
        </w:trPr>
        <w:tc>
          <w:tcPr>
            <w:tcW w:w="9371" w:type="dxa"/>
          </w:tcPr>
          <w:p w14:paraId="549572A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Návrh novely zákona ustanovuje 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045D5EFF"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0D1211B0"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iCs/>
                <w:lang w:eastAsia="sk-SK"/>
              </w:rPr>
              <w:t>Nová služba prinesie univerzálne overovanie identity občana na území SR a následne na území Európskej únie podľa nariadenia Európskeho parlamentu a Rady (EÚ) 2024/1183 z 11. apríla 2024, ktoré mení nariadenie (EÚ) č. 910/2014, týkajúce sa vytvorenia európskeho rámca digitálnej identity.</w:t>
            </w:r>
          </w:p>
        </w:tc>
      </w:tr>
      <w:tr w:rsidR="00CA533A" w:rsidRPr="00CA533A" w14:paraId="1D47C86D" w14:textId="77777777" w:rsidTr="00A5393C">
        <w:trPr>
          <w:trHeight w:val="248"/>
        </w:trPr>
        <w:tc>
          <w:tcPr>
            <w:tcW w:w="9371" w:type="dxa"/>
          </w:tcPr>
          <w:p w14:paraId="11524C5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7.1.2 Špecifikácia služby verejnej správy, ktorá je dotknutá návrhom</w:t>
            </w:r>
          </w:p>
        </w:tc>
      </w:tr>
      <w:tr w:rsidR="00CA533A" w:rsidRPr="00CA533A" w14:paraId="7C03A8E2" w14:textId="77777777" w:rsidTr="00A5393C">
        <w:trPr>
          <w:trHeight w:val="248"/>
        </w:trPr>
        <w:tc>
          <w:tcPr>
            <w:tcW w:w="9371" w:type="dxa"/>
          </w:tcPr>
          <w:p w14:paraId="65E0CC1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 xml:space="preserve">Názov služby </w:t>
            </w:r>
          </w:p>
        </w:tc>
      </w:tr>
      <w:tr w:rsidR="00CA533A" w:rsidRPr="00CA533A" w14:paraId="5315049A" w14:textId="77777777" w:rsidTr="00A5393C">
        <w:trPr>
          <w:trHeight w:val="332"/>
        </w:trPr>
        <w:tc>
          <w:tcPr>
            <w:tcW w:w="9371" w:type="dxa"/>
          </w:tcPr>
          <w:p w14:paraId="3372EE5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Žiadosť o odhlásenie vozidla do cudziny autobazárom</w:t>
            </w:r>
          </w:p>
          <w:p w14:paraId="5B2DA252"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00B8F82A"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Digitálne doklady</w:t>
            </w:r>
          </w:p>
        </w:tc>
      </w:tr>
      <w:tr w:rsidR="00CA533A" w:rsidRPr="00CA533A" w14:paraId="06E02469" w14:textId="77777777" w:rsidTr="00A5393C">
        <w:trPr>
          <w:trHeight w:val="248"/>
        </w:trPr>
        <w:tc>
          <w:tcPr>
            <w:tcW w:w="9371" w:type="dxa"/>
          </w:tcPr>
          <w:p w14:paraId="685E5B4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Platná právna úprava, na základe ktorej je služba poskytovaná (ak ide o zmenu existujúcej služby)</w:t>
            </w:r>
          </w:p>
        </w:tc>
      </w:tr>
      <w:tr w:rsidR="00CA533A" w:rsidRPr="00CA533A" w14:paraId="6A3B3428" w14:textId="77777777" w:rsidTr="00A5393C">
        <w:trPr>
          <w:trHeight w:val="327"/>
        </w:trPr>
        <w:tc>
          <w:tcPr>
            <w:tcW w:w="9371" w:type="dxa"/>
          </w:tcPr>
          <w:p w14:paraId="5FE1886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Nie je zavedená</w:t>
            </w:r>
          </w:p>
        </w:tc>
      </w:tr>
      <w:tr w:rsidR="00CA533A" w:rsidRPr="00CA533A" w14:paraId="278A12AF" w14:textId="77777777" w:rsidTr="00A5393C">
        <w:trPr>
          <w:trHeight w:val="220"/>
        </w:trPr>
        <w:tc>
          <w:tcPr>
            <w:tcW w:w="9371" w:type="dxa"/>
          </w:tcPr>
          <w:p w14:paraId="7C4CC0B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Subjekt, ktorý je na základe platnej právnej úpravy oprávnený službu poskytovať </w:t>
            </w:r>
          </w:p>
        </w:tc>
      </w:tr>
      <w:tr w:rsidR="00CA533A" w:rsidRPr="00CA533A" w14:paraId="2C6E4D38" w14:textId="77777777" w:rsidTr="00A5393C">
        <w:trPr>
          <w:trHeight w:val="393"/>
        </w:trPr>
        <w:tc>
          <w:tcPr>
            <w:tcW w:w="9371" w:type="dxa"/>
          </w:tcPr>
          <w:p w14:paraId="76FB941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n.a.</w:t>
            </w:r>
          </w:p>
        </w:tc>
      </w:tr>
      <w:tr w:rsidR="00CA533A" w:rsidRPr="00CA533A" w14:paraId="597F0544" w14:textId="77777777" w:rsidTr="00A5393C">
        <w:trPr>
          <w:trHeight w:val="287"/>
        </w:trPr>
        <w:tc>
          <w:tcPr>
            <w:tcW w:w="9371" w:type="dxa"/>
          </w:tcPr>
          <w:p w14:paraId="1E951CC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b/>
                <w:sz w:val="24"/>
                <w:szCs w:val="24"/>
                <w:lang w:eastAsia="sk-SK"/>
              </w:rPr>
              <w:t xml:space="preserve">7.1.3 O aký vplyv na službu verejnej správy ide? </w:t>
            </w:r>
          </w:p>
        </w:tc>
      </w:tr>
      <w:tr w:rsidR="00CA533A" w:rsidRPr="00CA533A" w14:paraId="2902C025" w14:textId="77777777" w:rsidTr="00A5393C">
        <w:trPr>
          <w:trHeight w:val="256"/>
        </w:trPr>
        <w:tc>
          <w:tcPr>
            <w:tcW w:w="9371" w:type="dxa"/>
          </w:tcPr>
          <w:p w14:paraId="78F9FA42"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Priamy vplyv (popíšte) </w:t>
            </w:r>
          </w:p>
        </w:tc>
      </w:tr>
      <w:tr w:rsidR="00CA533A" w:rsidRPr="00CA533A" w14:paraId="51277054" w14:textId="77777777" w:rsidTr="00A5393C">
        <w:trPr>
          <w:trHeight w:val="543"/>
        </w:trPr>
        <w:tc>
          <w:tcPr>
            <w:tcW w:w="9371" w:type="dxa"/>
          </w:tcPr>
          <w:p w14:paraId="6992232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 Súčasťou zlepšovania podmienok pre podnikateľov ako aj občanov je vypustenie vykonávania kontrol originality vozidiel pred ich oznámením na vývoz do cudziny. </w:t>
            </w:r>
          </w:p>
          <w:p w14:paraId="265C9073"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81E6577"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Zavedenie digitálnych dokladov umožňuje proaktívne zavádzanie väčšieho počtu digitálnych služieb štátu, ktoré môžu zlepšiť a zjednodušiť prístup občanov k štátnym službám. Digitálne preukazy zjednodušujú autentifikáciu a autorizáciu, čím sa občanom otvára prístup k rôznym e-službám, od prihlásenia sa do štátnych portálov až po poskytovanie digitálnych podpisov.</w:t>
            </w:r>
          </w:p>
        </w:tc>
      </w:tr>
      <w:tr w:rsidR="00CA533A" w:rsidRPr="00CA533A" w14:paraId="20CA0748" w14:textId="77777777" w:rsidTr="00A5393C">
        <w:trPr>
          <w:trHeight w:val="20"/>
        </w:trPr>
        <w:tc>
          <w:tcPr>
            <w:tcW w:w="9371" w:type="dxa"/>
          </w:tcPr>
          <w:p w14:paraId="710D282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Nepriamy vplyv (popíšte) </w:t>
            </w:r>
          </w:p>
        </w:tc>
      </w:tr>
      <w:tr w:rsidR="00CA533A" w:rsidRPr="00CA533A" w14:paraId="12BD4A36" w14:textId="77777777" w:rsidTr="00A5393C">
        <w:trPr>
          <w:trHeight w:val="229"/>
        </w:trPr>
        <w:tc>
          <w:tcPr>
            <w:tcW w:w="9371" w:type="dxa"/>
          </w:tcPr>
          <w:p w14:paraId="0186281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n.a.</w:t>
            </w:r>
          </w:p>
        </w:tc>
      </w:tr>
      <w:tr w:rsidR="00CA533A" w:rsidRPr="00CA533A" w14:paraId="3343976E" w14:textId="77777777" w:rsidTr="00A5393C">
        <w:trPr>
          <w:trHeight w:val="20"/>
        </w:trPr>
        <w:tc>
          <w:tcPr>
            <w:tcW w:w="9371" w:type="dxa"/>
            <w:shd w:val="clear" w:color="auto" w:fill="C0C0C0"/>
            <w:vAlign w:val="center"/>
          </w:tcPr>
          <w:p w14:paraId="02D4A827"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CA533A">
              <w:rPr>
                <w:rFonts w:ascii="Times New Roman" w:eastAsia="Times New Roman" w:hAnsi="Times New Roman" w:cs="Times New Roman"/>
                <w:b/>
                <w:sz w:val="28"/>
                <w:szCs w:val="28"/>
                <w:lang w:eastAsia="sk-SK"/>
              </w:rPr>
              <w:t>7.2 Vplyv služieb verejnej správy na občana</w:t>
            </w:r>
          </w:p>
        </w:tc>
      </w:tr>
      <w:tr w:rsidR="00CA533A" w:rsidRPr="00CA533A" w14:paraId="1BE344E9" w14:textId="77777777" w:rsidTr="00A5393C">
        <w:trPr>
          <w:trHeight w:val="295"/>
        </w:trPr>
        <w:tc>
          <w:tcPr>
            <w:tcW w:w="9371" w:type="dxa"/>
          </w:tcPr>
          <w:p w14:paraId="43151C1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7.2.1 Náklady </w:t>
            </w:r>
          </w:p>
        </w:tc>
      </w:tr>
      <w:tr w:rsidR="00CA533A" w:rsidRPr="00CA533A" w14:paraId="773423E8" w14:textId="77777777" w:rsidTr="00A5393C">
        <w:trPr>
          <w:trHeight w:val="226"/>
        </w:trPr>
        <w:tc>
          <w:tcPr>
            <w:tcW w:w="9371" w:type="dxa"/>
          </w:tcPr>
          <w:p w14:paraId="78D7506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lang w:eastAsia="sk-SK"/>
              </w:rPr>
            </w:pPr>
            <w:r w:rsidRPr="00CA533A">
              <w:rPr>
                <w:rFonts w:ascii="Times New Roman" w:eastAsia="Times New Roman" w:hAnsi="Times New Roman" w:cs="Times New Roman"/>
                <w:i/>
                <w:lang w:eastAsia="sk-SK"/>
              </w:rPr>
              <w:t xml:space="preserve">Zníženie priamych finančných nákladov </w:t>
            </w:r>
          </w:p>
        </w:tc>
      </w:tr>
      <w:tr w:rsidR="00CA533A" w:rsidRPr="00CA533A" w14:paraId="7D7676F2" w14:textId="77777777" w:rsidTr="00A5393C">
        <w:trPr>
          <w:trHeight w:val="599"/>
        </w:trPr>
        <w:tc>
          <w:tcPr>
            <w:tcW w:w="9371" w:type="dxa"/>
          </w:tcPr>
          <w:p w14:paraId="265266C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V dôsledku umožnenia prihlasovania nových a jednotlivo dovezených vozidiel do evidencie na ktoromkoľvek dopravnom inšpektoráte sa jedná o zníženie finančných nákladov pre držiteľov vozidiel, </w:t>
            </w:r>
            <w:r w:rsidRPr="00CA533A">
              <w:rPr>
                <w:rFonts w:ascii="Times New Roman" w:eastAsia="Times New Roman" w:hAnsi="Times New Roman" w:cs="Times New Roman"/>
                <w:lang w:eastAsia="sk-SK"/>
              </w:rPr>
              <w:lastRenderedPageBreak/>
              <w:t>kedy nebude potrebné zasielať doklady k vozidlám a tabuľky s evidenčným číslom na vozidlo, ktoré môže byť fyzicky na inom mieste. Podobne je to riešené pri oznamovaní vývozov vozidiel do cudziny na ktoromkoľvek dopravnom inšpektoráte. Takéto procesy nebudú mať vplyv na procesy na dopravných inšpektorátoch. V elektronických službách na prvé prihlásenie vozidla do evidencie tiež nenastávajú žiadne nové procesy.</w:t>
            </w:r>
          </w:p>
          <w:p w14:paraId="423EB97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7B5EC34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Pri zrušení vykonávania kontrol originality vozidiel pri oznamovaní vývozov vozidiel do cudziny ide o zníženie finančných nákladov na jedno vozidlo vo výške cca 100 eur za každé vozidlo.</w:t>
            </w:r>
          </w:p>
        </w:tc>
      </w:tr>
      <w:tr w:rsidR="00CA533A" w:rsidRPr="00CA533A" w14:paraId="4D12EBF0" w14:textId="77777777" w:rsidTr="00A5393C">
        <w:trPr>
          <w:trHeight w:val="294"/>
        </w:trPr>
        <w:tc>
          <w:tcPr>
            <w:tcW w:w="9371" w:type="dxa"/>
          </w:tcPr>
          <w:p w14:paraId="44BE215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lastRenderedPageBreak/>
              <w:t>Zvýšenie priamych finančných nákladov</w:t>
            </w:r>
          </w:p>
        </w:tc>
      </w:tr>
      <w:tr w:rsidR="00CA533A" w:rsidRPr="00CA533A" w14:paraId="0C909E0D" w14:textId="77777777" w:rsidTr="00A5393C">
        <w:trPr>
          <w:trHeight w:val="284"/>
        </w:trPr>
        <w:tc>
          <w:tcPr>
            <w:tcW w:w="9371" w:type="dxa"/>
          </w:tcPr>
          <w:p w14:paraId="69F2396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Nie</w:t>
            </w:r>
          </w:p>
        </w:tc>
      </w:tr>
      <w:tr w:rsidR="00CA533A" w:rsidRPr="00CA533A" w14:paraId="2375CD16" w14:textId="77777777" w:rsidTr="00A5393C">
        <w:trPr>
          <w:trHeight w:val="214"/>
        </w:trPr>
        <w:tc>
          <w:tcPr>
            <w:tcW w:w="9371" w:type="dxa"/>
          </w:tcPr>
          <w:p w14:paraId="230C21B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Zníženie nepriamych finančných nákladov</w:t>
            </w:r>
          </w:p>
        </w:tc>
      </w:tr>
      <w:tr w:rsidR="00CA533A" w:rsidRPr="00CA533A" w14:paraId="13883ACB" w14:textId="77777777" w:rsidTr="00A5393C">
        <w:trPr>
          <w:trHeight w:val="293"/>
        </w:trPr>
        <w:tc>
          <w:tcPr>
            <w:tcW w:w="9371" w:type="dxa"/>
          </w:tcPr>
          <w:p w14:paraId="79497E8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Nedá sa určiť</w:t>
            </w:r>
          </w:p>
        </w:tc>
      </w:tr>
      <w:tr w:rsidR="00CA533A" w:rsidRPr="00CA533A" w14:paraId="10CA963E" w14:textId="77777777" w:rsidTr="00A5393C">
        <w:trPr>
          <w:trHeight w:val="388"/>
        </w:trPr>
        <w:tc>
          <w:tcPr>
            <w:tcW w:w="9371" w:type="dxa"/>
          </w:tcPr>
          <w:p w14:paraId="6C443C4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Zvýšenie nepriamych finančných nákladov</w:t>
            </w:r>
          </w:p>
        </w:tc>
      </w:tr>
      <w:tr w:rsidR="00CA533A" w:rsidRPr="00CA533A" w14:paraId="6015D776" w14:textId="77777777" w:rsidTr="00A5393C">
        <w:trPr>
          <w:trHeight w:val="333"/>
        </w:trPr>
        <w:tc>
          <w:tcPr>
            <w:tcW w:w="9371" w:type="dxa"/>
          </w:tcPr>
          <w:p w14:paraId="46F27F9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Nie</w:t>
            </w:r>
          </w:p>
        </w:tc>
      </w:tr>
      <w:tr w:rsidR="00CA533A" w:rsidRPr="00CA533A" w14:paraId="7C18B154" w14:textId="77777777" w:rsidTr="00A5393C">
        <w:trPr>
          <w:trHeight w:val="303"/>
        </w:trPr>
        <w:tc>
          <w:tcPr>
            <w:tcW w:w="9371" w:type="dxa"/>
          </w:tcPr>
          <w:p w14:paraId="40F7C3A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b/>
                <w:sz w:val="24"/>
                <w:szCs w:val="24"/>
                <w:lang w:eastAsia="sk-SK"/>
              </w:rPr>
              <w:t xml:space="preserve">7.2.2 Časový vplyv </w:t>
            </w:r>
          </w:p>
        </w:tc>
      </w:tr>
      <w:tr w:rsidR="00CA533A" w:rsidRPr="00CA533A" w14:paraId="7A154C96" w14:textId="77777777" w:rsidTr="00A5393C">
        <w:trPr>
          <w:trHeight w:val="20"/>
        </w:trPr>
        <w:tc>
          <w:tcPr>
            <w:tcW w:w="9371" w:type="dxa"/>
          </w:tcPr>
          <w:p w14:paraId="5A57EC6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lang w:eastAsia="sk-SK"/>
              </w:rPr>
            </w:pPr>
            <w:r w:rsidRPr="00CA533A">
              <w:rPr>
                <w:rFonts w:ascii="Times New Roman" w:eastAsia="Times New Roman" w:hAnsi="Times New Roman" w:cs="Times New Roman"/>
                <w:i/>
                <w:lang w:eastAsia="sk-SK"/>
              </w:rPr>
              <w:t>Zvýšenie času vybavenia požiadavky (popíšte)</w:t>
            </w:r>
          </w:p>
        </w:tc>
      </w:tr>
      <w:tr w:rsidR="00CA533A" w:rsidRPr="00CA533A" w14:paraId="014F2FC2" w14:textId="77777777" w:rsidTr="00A5393C">
        <w:trPr>
          <w:trHeight w:val="313"/>
        </w:trPr>
        <w:tc>
          <w:tcPr>
            <w:tcW w:w="9371" w:type="dxa"/>
          </w:tcPr>
          <w:p w14:paraId="1E280B8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n.a.</w:t>
            </w:r>
          </w:p>
        </w:tc>
      </w:tr>
      <w:tr w:rsidR="00CA533A" w:rsidRPr="00CA533A" w14:paraId="3C88E2A6" w14:textId="77777777" w:rsidTr="00A5393C">
        <w:trPr>
          <w:trHeight w:val="20"/>
        </w:trPr>
        <w:tc>
          <w:tcPr>
            <w:tcW w:w="9371" w:type="dxa"/>
          </w:tcPr>
          <w:p w14:paraId="55E7E6A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lang w:eastAsia="sk-SK"/>
              </w:rPr>
            </w:pPr>
            <w:r w:rsidRPr="00CA533A">
              <w:rPr>
                <w:rFonts w:ascii="Times New Roman" w:eastAsia="Times New Roman" w:hAnsi="Times New Roman" w:cs="Times New Roman"/>
                <w:i/>
                <w:lang w:eastAsia="sk-SK"/>
              </w:rPr>
              <w:t>Zníženie času  vybavenia požiadavky (popíšte)</w:t>
            </w:r>
          </w:p>
        </w:tc>
      </w:tr>
      <w:tr w:rsidR="00CA533A" w:rsidRPr="00CA533A" w14:paraId="439439AF" w14:textId="77777777" w:rsidTr="00A5393C">
        <w:trPr>
          <w:trHeight w:val="318"/>
        </w:trPr>
        <w:tc>
          <w:tcPr>
            <w:tcW w:w="9371" w:type="dxa"/>
          </w:tcPr>
          <w:p w14:paraId="6A6BC5E8" w14:textId="77777777" w:rsidR="005F3EB4"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Áno, očakáva sa výrazné skrátenie času potrebného na vybavovanie rôznych požiadaviek občanov pri riešení životných situácií, či už v rámci verejného alebo súkromného sektora. Digitalizácia týchto procesov umožní efektívnejšie vybavovanie, napríklad pri vydávaní dokladov, vybavovaní úradných žiadostí alebo overovaní údajov, čo prispeje k rýchlejšiemu prístupu k službám. Napríklad, namiesto osobnej návštevy úradu môže občan elektronicky podať žiadosť o nový doklad, čo môže znížiť čakaciu dobu z niekoľkých dní na niekoľko minút, čím sa dosiahnu výrazné časové úspory.</w:t>
            </w:r>
          </w:p>
        </w:tc>
      </w:tr>
      <w:tr w:rsidR="00CA533A" w:rsidRPr="00CA533A" w14:paraId="08778BCD" w14:textId="77777777" w:rsidTr="00A5393C">
        <w:trPr>
          <w:trHeight w:val="424"/>
        </w:trPr>
        <w:tc>
          <w:tcPr>
            <w:tcW w:w="9371" w:type="dxa"/>
          </w:tcPr>
          <w:p w14:paraId="2875D7B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7.2.3 Ktorá skupina občanov bude predloženým návrhom ovplyvnená? </w:t>
            </w:r>
          </w:p>
          <w:p w14:paraId="4BE0C1C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Špecifikujte skupinu občanov, ktorá bude návrhom ovplyvnená (napr. držitelia vodičských oprávnení). Aká je  veľkosť tejto skupiny?</w:t>
            </w:r>
          </w:p>
        </w:tc>
      </w:tr>
      <w:tr w:rsidR="00CA533A" w:rsidRPr="00CA533A" w14:paraId="7DC7B9F9" w14:textId="77777777" w:rsidTr="00A5393C">
        <w:trPr>
          <w:trHeight w:val="519"/>
        </w:trPr>
        <w:tc>
          <w:tcPr>
            <w:tcW w:w="9371" w:type="dxa"/>
          </w:tcPr>
          <w:p w14:paraId="6D3ADF0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 xml:space="preserve">Držitelia a vlastníci vozidiel, subjekty zaoberajúce sa predajom vozidiel evidovaných v Slovenskej republike alebo sprostredkovaním ich predaja </w:t>
            </w:r>
          </w:p>
          <w:p w14:paraId="068B3284"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p>
          <w:p w14:paraId="251DA821"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Všetci občania SR, ktorí disponujú preukazom totožnosti.</w:t>
            </w:r>
          </w:p>
        </w:tc>
      </w:tr>
      <w:tr w:rsidR="00CA533A" w:rsidRPr="00CA533A" w14:paraId="3164AE20" w14:textId="77777777" w:rsidTr="00A5393C">
        <w:trPr>
          <w:trHeight w:val="20"/>
        </w:trPr>
        <w:tc>
          <w:tcPr>
            <w:tcW w:w="9371" w:type="dxa"/>
          </w:tcPr>
          <w:p w14:paraId="72368A4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b/>
                <w:sz w:val="24"/>
                <w:szCs w:val="24"/>
                <w:lang w:eastAsia="sk-SK"/>
              </w:rPr>
              <w:t xml:space="preserve">7.2.4 Vyplývajú z návrhu pre občana pri vybavení svojej požiadavky nové povinnosti alebo zanikajú už existujúce povinnosti?  </w:t>
            </w:r>
          </w:p>
        </w:tc>
      </w:tr>
      <w:tr w:rsidR="00CA533A" w:rsidRPr="00CA533A" w14:paraId="7AB9963B" w14:textId="77777777" w:rsidTr="00A5393C">
        <w:trPr>
          <w:trHeight w:val="20"/>
        </w:trPr>
        <w:tc>
          <w:tcPr>
            <w:tcW w:w="9371" w:type="dxa"/>
          </w:tcPr>
          <w:p w14:paraId="7E78C8B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 xml:space="preserve">Nové povinnosti (identifikujte) </w:t>
            </w:r>
          </w:p>
        </w:tc>
      </w:tr>
      <w:tr w:rsidR="00CA533A" w:rsidRPr="00CA533A" w14:paraId="50B5999A" w14:textId="77777777" w:rsidTr="00A5393C">
        <w:trPr>
          <w:trHeight w:val="332"/>
        </w:trPr>
        <w:tc>
          <w:tcPr>
            <w:tcW w:w="9371" w:type="dxa"/>
          </w:tcPr>
          <w:p w14:paraId="3CC54FA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 xml:space="preserve">Po prihlásení vozidla budú občania odovzdávať do plastového odpadu jednorazové prevozné EČV </w:t>
            </w:r>
          </w:p>
          <w:p w14:paraId="788D2A4E"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p>
          <w:p w14:paraId="5A9CE978"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Inštalácia aplikácia na vlastné mobilné zariadenie. Aplikácia je zadarmo.</w:t>
            </w:r>
          </w:p>
        </w:tc>
      </w:tr>
      <w:tr w:rsidR="00CA533A" w:rsidRPr="00CA533A" w14:paraId="65F2B38A" w14:textId="77777777" w:rsidTr="00A5393C">
        <w:trPr>
          <w:trHeight w:val="20"/>
        </w:trPr>
        <w:tc>
          <w:tcPr>
            <w:tcW w:w="9371" w:type="dxa"/>
          </w:tcPr>
          <w:p w14:paraId="61D29032"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Zanikajúce povinnosti (identifikujte)</w:t>
            </w:r>
          </w:p>
        </w:tc>
      </w:tr>
      <w:tr w:rsidR="00CA533A" w:rsidRPr="00CA533A" w14:paraId="12696D58" w14:textId="77777777" w:rsidTr="000A1CC9">
        <w:trPr>
          <w:trHeight w:val="255"/>
        </w:trPr>
        <w:tc>
          <w:tcPr>
            <w:tcW w:w="9371" w:type="dxa"/>
          </w:tcPr>
          <w:p w14:paraId="2ADEAC1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Po prihlásení vozidla nebudú občania odovzdávať vydané tabuľky s evidenčným číslom predajcovi alebo okresnému úradu. Tiež nebude potrebné pri vykonávaní vývozov vozidiel do cudziny absolvovať kontrolu originality vozidiel.</w:t>
            </w:r>
          </w:p>
          <w:p w14:paraId="3B7DE5D2"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p>
          <w:p w14:paraId="67E68AD8"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 xml:space="preserve">Dôležité je, že vydávanie digitálnych preukazov nemení zaužívané procesy vydávania fyzických preukazov v príslušných inštitúciách. Občan si stále prevezme fyzickú podobu dokladu (plastovú kartičku alebo papierový doklad), ak sa preukaz vydáva, respektíve ak príslušná legislatíva, ktorá sa vzťahuje na konkrétny preukaz, neustanovuje prípadne nebude ustanovovať inak. Elektronická verzia je doplnkom a slúži na rozšírenie možností využitia dokladov, pričom fyzická kartička alebo doklad nezaniká. Tento </w:t>
            </w:r>
            <w:r w:rsidRPr="00CA533A">
              <w:rPr>
                <w:rFonts w:ascii="Times New Roman" w:eastAsia="Times New Roman" w:hAnsi="Times New Roman" w:cs="Times New Roman"/>
                <w:iCs/>
                <w:lang w:eastAsia="sk-SK"/>
              </w:rPr>
              <w:lastRenderedPageBreak/>
              <w:t>prístup zabezpečuje kontinuitu tradičných administratívnych procesov, zatiaľ čo súčasne prináša inovácie.</w:t>
            </w:r>
          </w:p>
        </w:tc>
      </w:tr>
      <w:tr w:rsidR="00CA533A" w:rsidRPr="00CA533A" w14:paraId="6806D821" w14:textId="77777777" w:rsidTr="00A5393C">
        <w:trPr>
          <w:trHeight w:val="20"/>
        </w:trPr>
        <w:tc>
          <w:tcPr>
            <w:tcW w:w="9371" w:type="dxa"/>
            <w:shd w:val="clear" w:color="auto" w:fill="BFBFBF"/>
            <w:vAlign w:val="center"/>
          </w:tcPr>
          <w:p w14:paraId="71947985"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CA533A">
              <w:rPr>
                <w:rFonts w:ascii="Times New Roman" w:eastAsia="Times New Roman" w:hAnsi="Times New Roman" w:cs="Times New Roman"/>
                <w:b/>
                <w:sz w:val="28"/>
                <w:szCs w:val="28"/>
                <w:lang w:eastAsia="sk-SK"/>
              </w:rPr>
              <w:lastRenderedPageBreak/>
              <w:t>7.3 Vplyv na procesy služieb vo verejnej správe</w:t>
            </w:r>
          </w:p>
        </w:tc>
      </w:tr>
      <w:tr w:rsidR="00CA533A" w:rsidRPr="00CA533A" w14:paraId="7BA56044" w14:textId="77777777" w:rsidTr="00A5393C">
        <w:trPr>
          <w:trHeight w:val="390"/>
        </w:trPr>
        <w:tc>
          <w:tcPr>
            <w:tcW w:w="9371" w:type="dxa"/>
          </w:tcPr>
          <w:p w14:paraId="699E4AB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7.3.1 Ktoré sú dotknuté subjekty verejnej správy? </w:t>
            </w:r>
          </w:p>
          <w:p w14:paraId="78A561C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lang w:eastAsia="sk-SK"/>
              </w:rPr>
              <w:t xml:space="preserve">Ktoré subjekty verejnej správy sú účastné procesu poskytnutia služby? </w:t>
            </w:r>
          </w:p>
        </w:tc>
      </w:tr>
      <w:tr w:rsidR="00CA533A" w:rsidRPr="00CA533A" w14:paraId="6D8FB040" w14:textId="77777777" w:rsidTr="00A5393C">
        <w:trPr>
          <w:trHeight w:val="310"/>
        </w:trPr>
        <w:tc>
          <w:tcPr>
            <w:tcW w:w="9371" w:type="dxa"/>
          </w:tcPr>
          <w:p w14:paraId="126B017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Okresné úrady a dopravné inšpektoráty</w:t>
            </w:r>
          </w:p>
          <w:p w14:paraId="2E2440AC"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3FD1C56D"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MV SR a podriadené organizácie, v neskoršej fáze všetky subjekty.</w:t>
            </w:r>
          </w:p>
        </w:tc>
      </w:tr>
      <w:tr w:rsidR="00CA533A" w:rsidRPr="00CA533A" w14:paraId="34EBFC94" w14:textId="77777777" w:rsidTr="00A5393C">
        <w:trPr>
          <w:trHeight w:val="20"/>
        </w:trPr>
        <w:tc>
          <w:tcPr>
            <w:tcW w:w="9371" w:type="dxa"/>
          </w:tcPr>
          <w:p w14:paraId="3C69764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b/>
                <w:sz w:val="24"/>
                <w:szCs w:val="24"/>
                <w:lang w:eastAsia="sk-SK"/>
              </w:rPr>
              <w:t xml:space="preserve">7.3.2 Vyplývajú z návrhu pre orgán verejnej správy pri vybavení požiadavky nové povinnosti alebo zanikajú už existujúce povinnosti?  </w:t>
            </w:r>
            <w:r w:rsidRPr="00CA533A">
              <w:rPr>
                <w:rFonts w:ascii="Times New Roman" w:eastAsia="Times New Roman" w:hAnsi="Times New Roman" w:cs="Times New Roman"/>
                <w:iCs/>
                <w:sz w:val="24"/>
                <w:szCs w:val="24"/>
                <w:lang w:eastAsia="sk-SK"/>
              </w:rPr>
              <w:t xml:space="preserve"> </w:t>
            </w:r>
          </w:p>
        </w:tc>
      </w:tr>
      <w:tr w:rsidR="00CA533A" w:rsidRPr="00CA533A" w14:paraId="73F49636" w14:textId="77777777" w:rsidTr="00A5393C">
        <w:trPr>
          <w:trHeight w:val="20"/>
        </w:trPr>
        <w:tc>
          <w:tcPr>
            <w:tcW w:w="9371" w:type="dxa"/>
          </w:tcPr>
          <w:p w14:paraId="5C4591B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Nové povinnosti (identifikujte)</w:t>
            </w:r>
          </w:p>
        </w:tc>
      </w:tr>
      <w:tr w:rsidR="00CA533A" w:rsidRPr="00CA533A" w14:paraId="19276090" w14:textId="77777777" w:rsidTr="00A5393C">
        <w:trPr>
          <w:trHeight w:val="257"/>
        </w:trPr>
        <w:tc>
          <w:tcPr>
            <w:tcW w:w="9371" w:type="dxa"/>
          </w:tcPr>
          <w:p w14:paraId="0933894F" w14:textId="77777777" w:rsidR="005F3EB4"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Áno, implementácia riešenia do interných procesov pre overovateľa identity za účelom overovania totožnosti občana digitálnych formou. Riešenie je bezodplatné.</w:t>
            </w:r>
          </w:p>
        </w:tc>
      </w:tr>
      <w:tr w:rsidR="00CA533A" w:rsidRPr="00CA533A" w14:paraId="7E88E6D6" w14:textId="77777777" w:rsidTr="00A5393C">
        <w:trPr>
          <w:trHeight w:val="20"/>
        </w:trPr>
        <w:tc>
          <w:tcPr>
            <w:tcW w:w="9371" w:type="dxa"/>
          </w:tcPr>
          <w:p w14:paraId="16B0250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Zanikajúce povinnosti (identifikujte)</w:t>
            </w:r>
          </w:p>
        </w:tc>
      </w:tr>
      <w:tr w:rsidR="005F3EB4" w:rsidRPr="00CA533A" w14:paraId="1A2D777A" w14:textId="77777777" w:rsidTr="00A5393C">
        <w:trPr>
          <w:trHeight w:val="621"/>
        </w:trPr>
        <w:tc>
          <w:tcPr>
            <w:tcW w:w="9371" w:type="dxa"/>
          </w:tcPr>
          <w:p w14:paraId="650C9E8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Pri oznamovaní vývozov nových vozidiel do cudziny sa zrušuje predkladanie odborných posudkov kontrol originality vozidiel.</w:t>
            </w:r>
          </w:p>
          <w:p w14:paraId="302A3B0B"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5F27EFF5"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Dôležité je, že vydávanie digitálnych preukazov nemení zaužívané procesy vydávania fyzických preukazov v príslušných inštitúciách. Občan si stále prevezme fyzickú podobu dokladu (plastovú kartičku alebo papierový doklad), ak sa preukaz vydáva, respektíve ak príslušná legislatíva, ktorá sa vzťahuje na konkrétny preukaz, neustanovuje prípadne nebude ustanovovať inak. Elektronická verzia je doplnkom a slúži na rozšírenie možností využitia dokladov, pričom fyzická kartička alebo doklad nezaniká. Tento prístup zabezpečuje kontinuitu tradičných administratívnych procesov, zatiaľ čo súčasne prináša inovácie.</w:t>
            </w:r>
          </w:p>
        </w:tc>
      </w:tr>
    </w:tbl>
    <w:p w14:paraId="5D4D4541" w14:textId="77777777" w:rsidR="005F3EB4" w:rsidRPr="00CA533A" w:rsidRDefault="005F3EB4" w:rsidP="005F3EB4">
      <w:pPr>
        <w:widowControl w:val="0"/>
        <w:autoSpaceDE w:val="0"/>
        <w:autoSpaceDN w:val="0"/>
        <w:adjustRightInd w:val="0"/>
        <w:spacing w:after="0" w:line="240" w:lineRule="auto"/>
        <w:jc w:val="center"/>
        <w:textAlignment w:val="baseline"/>
        <w:rPr>
          <w:rFonts w:ascii="Times New Roman" w:eastAsia="Calibri" w:hAnsi="Times New Roman" w:cs="Times New Roman"/>
          <w:bCs/>
          <w:sz w:val="24"/>
          <w:szCs w:val="24"/>
        </w:rPr>
      </w:pPr>
    </w:p>
    <w:p w14:paraId="7866C8D1" w14:textId="77777777" w:rsidR="005F3EB4" w:rsidRPr="00CA533A" w:rsidRDefault="005F3EB4" w:rsidP="005F3EB4">
      <w:pPr>
        <w:autoSpaceDE w:val="0"/>
        <w:autoSpaceDN w:val="0"/>
        <w:adjustRightInd w:val="0"/>
        <w:spacing w:after="0" w:line="240" w:lineRule="auto"/>
        <w:rPr>
          <w:rFonts w:ascii="Times New Roman" w:eastAsia="Calibri" w:hAnsi="Times New Roman" w:cs="Times New Roman"/>
          <w:b/>
          <w:bCs/>
          <w:sz w:val="28"/>
          <w:szCs w:val="28"/>
        </w:rPr>
        <w:sectPr w:rsidR="005F3EB4" w:rsidRPr="00CA533A" w:rsidSect="00A5393C">
          <w:pgSz w:w="11906" w:h="16838"/>
          <w:pgMar w:top="1417" w:right="1417" w:bottom="1701" w:left="1417" w:header="708" w:footer="708" w:gutter="0"/>
          <w:cols w:space="708"/>
          <w:docGrid w:linePitch="360"/>
        </w:sectPr>
      </w:pPr>
    </w:p>
    <w:p w14:paraId="1A3303F2" w14:textId="77777777" w:rsidR="00542953" w:rsidRPr="00CA533A" w:rsidRDefault="00542953" w:rsidP="00260944">
      <w:pPr>
        <w:spacing w:after="0" w:line="240" w:lineRule="auto"/>
        <w:contextualSpacing/>
      </w:pPr>
    </w:p>
    <w:p w14:paraId="322B24DF" w14:textId="77777777" w:rsidR="00D41B53" w:rsidRPr="00CA533A" w:rsidRDefault="00D41B53" w:rsidP="00D41B53">
      <w:pPr>
        <w:pStyle w:val="Bezriadkovania"/>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B. Osobitná časť</w:t>
      </w:r>
    </w:p>
    <w:p w14:paraId="3C323D34" w14:textId="77777777" w:rsidR="00D41B53" w:rsidRPr="00CA533A" w:rsidRDefault="00D41B53" w:rsidP="00D41B53">
      <w:pPr>
        <w:pStyle w:val="Bezriadkovania"/>
        <w:contextualSpacing/>
        <w:jc w:val="both"/>
        <w:rPr>
          <w:rFonts w:ascii="Times New Roman" w:hAnsi="Times New Roman" w:cs="Times New Roman"/>
          <w:b/>
          <w:sz w:val="24"/>
          <w:szCs w:val="24"/>
          <w:u w:val="single"/>
          <w:lang w:eastAsia="sk-SK"/>
        </w:rPr>
      </w:pPr>
    </w:p>
    <w:p w14:paraId="6E62C496"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w:t>
      </w:r>
    </w:p>
    <w:p w14:paraId="5E1CA06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B41AD0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1 a 5</w:t>
      </w:r>
      <w:r w:rsidR="00FB16F3" w:rsidRPr="00CA533A">
        <w:rPr>
          <w:rFonts w:ascii="Times New Roman" w:hAnsi="Times New Roman" w:cs="Times New Roman"/>
          <w:b/>
          <w:sz w:val="24"/>
          <w:szCs w:val="24"/>
          <w:lang w:eastAsia="sk-SK"/>
        </w:rPr>
        <w:t>4</w:t>
      </w:r>
      <w:r w:rsidRPr="00CA533A">
        <w:rPr>
          <w:rFonts w:ascii="Times New Roman" w:hAnsi="Times New Roman" w:cs="Times New Roman"/>
          <w:b/>
          <w:sz w:val="24"/>
          <w:szCs w:val="24"/>
          <w:lang w:eastAsia="sk-SK"/>
        </w:rPr>
        <w:t xml:space="preserve"> [§ 39 ods. 9, § 140 ods. 1 písm. a)]</w:t>
      </w:r>
    </w:p>
    <w:p w14:paraId="71981F8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Vzhľadom na zrušenie možnosti orgánu Policajného zboru vydávať tabuľky so zvláštnym evidenčným číslom obsahujúcim písmeno C pre neschválené poľnohospodárske a lesné vozidlá, sa ruší aj všeobecný zákaz používať tieto vozidlá na cestách mimo ciest III. triedy, miestnych a účelových ciest za nezníženej viditeľnosti, ako aj možnosť udeľovať výnimky z tohto zákazu. Tieto vozidlá bude možné prevádzkovať už len na základe dočasného povolenia na prevádzku neschváleného jednotlivého vozidla, ktoré vydávajú okresné úrady podľa zákona č. 106/2018 Z. z. o prevádzke vozidiel v cestnej premávke a ktoré v rámci toho obmedzujú trasu alebo územie, na ktorom môže byť také vozidlo prevádzkované.</w:t>
      </w:r>
    </w:p>
    <w:p w14:paraId="73FDDE5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D47DC9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 (§ 40 ods. 12)</w:t>
      </w:r>
    </w:p>
    <w:p w14:paraId="78E75C9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Možnosť používať zvláštne výstražné znamenia červenej farby alebo kombináciu zvláštnych výstražných svetiel modrej a červenej farby na vozidlách s právom prednosti v jazde sa rozširuje o vozidlá Vojenskej polície, čo vyplýva z príbuznosti plnenia jej úloh s úlohami Policajného zboru, a to najmä vo vzťahu k zaisťovaniu ochrany určených osôb.</w:t>
      </w:r>
    </w:p>
    <w:p w14:paraId="5ED8A3F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81705B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 [§ 63 ods. 2 písm. f)]</w:t>
      </w:r>
    </w:p>
    <w:p w14:paraId="6643D05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Medzi osoby oprávnené zastavovať vozidlá sa dopĺňajú inšpektori práce, ktorým toto oprávnenie umožní vykonávať cestné kontroly podľa zákona č. 462/2007 Z. z. o organizácii pracovného času v doprave aj samostatne, nielen v súčinnosti s príslušníkmi Policajného zboru. </w:t>
      </w:r>
    </w:p>
    <w:p w14:paraId="529B9728"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3602AA4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 [§ § 68 ods. 7 písm. a), § 68 ods. 8 písm. a), § 111 ods. 2 písm. b), § 113 ods. 11 písm. g) a i), § 113 ods. 15 písm. h) a i), § 138a ods. 2 písm. a) body 2 a 3, § 138a ods. 2 písm. b) body 2 a 3, § 139f ods. 2 písm. c) body 2 a 3]</w:t>
      </w:r>
    </w:p>
    <w:p w14:paraId="1F4C44D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ktorou sa formulačne spresňuje slovné spojenie „identifikačné číslo organizácie“.</w:t>
      </w:r>
    </w:p>
    <w:p w14:paraId="4BF978B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C980BE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 [§ 69 ods. 1 písm. g)]</w:t>
      </w:r>
    </w:p>
    <w:p w14:paraId="300E2C9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 dôvodu právnej istoty sa dopĺňajú všeobecné oprávnenia policajta o kontrolu dodržiavania povinností účastníka cestnej premávky nielen podľa zákona o cestnej premávke, ale aj podľa iných zákonov, najmä zákona č. 106/2018 Z. z. o prevádzke vozidiel v cestnej premávke.</w:t>
      </w:r>
    </w:p>
    <w:p w14:paraId="2AD2284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5B5FE9D5"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6 až 8 [§ 72 ods. 1 písm. a), h) a i), § 72 ods. 7]</w:t>
      </w:r>
    </w:p>
    <w:p w14:paraId="099A7982"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sz w:val="24"/>
          <w:szCs w:val="24"/>
          <w:lang w:eastAsia="sk-SK"/>
        </w:rPr>
        <w:t>Precizujú sa ustanovenia o zadržaní osvedčenia o evidencii časť I alebo časť II, evidenčného dokladu od vozidla vydaného v cudzine alebo tabuľky s evidenčným číslom tak, aby boli súladné so zákonom č. 106/2018 Z. z. o prevádzke vozidiel v cestnej premávke. Zároveň sa spresňuje postup pri postúpení vo veci zadržaných dokladov a tabuliek okresnému úradu tak, aby sa to vzťahovalo len na vozidlá, ktoré podliehajú pravidelným technickým a emisným kontrolám.</w:t>
      </w:r>
    </w:p>
    <w:p w14:paraId="06341DA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861AC8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9 (§ 88 ods. 3)</w:t>
      </w:r>
    </w:p>
    <w:p w14:paraId="7624F80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V súčasnosti môže psychologické vyšetrenia podľa zákona o cestnej premávke vykonávať len psychológ s certifikátom na certifikovanú pracovnú činnosť dopravná psychológia. V rezorte Ministerstve vnútra SR sú však služobne zaradení aj služobní psychológovia, ktorí zatiaľ nenadobudli požadovaný certifikát, pričom jeho získanie sa odhaduje na 5 až 6 rokov, čo </w:t>
      </w:r>
      <w:r w:rsidRPr="00CA533A">
        <w:rPr>
          <w:rFonts w:ascii="Times New Roman" w:hAnsi="Times New Roman" w:cs="Times New Roman"/>
          <w:sz w:val="24"/>
          <w:szCs w:val="24"/>
          <w:lang w:eastAsia="sk-SK"/>
        </w:rPr>
        <w:lastRenderedPageBreak/>
        <w:t>výrazne komplikuje efektivitu plnenia služobných činností. Z uvedeného dôvodu sa ako optimálne riešenie javí opätovne zaviesť výnimku, ktorá by pod supervíziou skúseného psychológa umožňovala vykonávať dopravno-psychologické vyšetrenie aj služobným psychológom, ktorí požadovaný certifikát zatiaľ nenadobudli. So zákonnou výnimkou má rezort Ministerstva vnútra SR dlhoročné skúsenosti (2014 - 2022) a jej trvalé znovuzavedenie by prinieslo mnoho výhod, ktoré by zefektívnili činnosť služobných psychológov naprieč všetkými psychologickými pracoviskami Ministerstva vnútra SR, resp. Policajného zboru. Ďalším významným dôvodom zavedenia výnimky je množstvo dopravno-psychologických vyšetrení, keďže rezort Ministerstva vnútra SR patrí medzi rezorty a inštitúcie s najvyšším počtom dopravno-psychologických vyšetrení (v priemere 1900 ročne) a z tohto dôvodu je nevyhnutné, aby tento druh vyšetrenia mohol prebiehať nepretržite, a teda ho mohol vykonávať aj psychológ bez certifikácie. Vzhľadom na podobnosť tohto stavu v ostatných zložkách patriacich pod zákon č. 73/1998 Z. z. o štátnej službe príslušníkov Policajného zboru, Slovenskej informačnej služby, Zboru väzenskej a justičnej stráže Slovenskej republiky a Železničnej polície, sa tento režim zavádza aj pre psychológov týchto zložiek.</w:t>
      </w:r>
    </w:p>
    <w:p w14:paraId="034D2DB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2DEBBD6" w14:textId="77777777" w:rsidR="00FB16F3" w:rsidRPr="00CA533A" w:rsidRDefault="00FB16F3" w:rsidP="00FB16F3">
      <w:pPr>
        <w:pStyle w:val="Bezriadkovania"/>
        <w:jc w:val="both"/>
        <w:rPr>
          <w:rFonts w:ascii="Times New Roman" w:hAnsi="Times New Roman" w:cs="Times New Roman"/>
          <w:b/>
          <w:sz w:val="24"/>
          <w:szCs w:val="24"/>
        </w:rPr>
      </w:pPr>
      <w:r w:rsidRPr="00CA533A">
        <w:rPr>
          <w:rFonts w:ascii="Times New Roman" w:hAnsi="Times New Roman" w:cs="Times New Roman"/>
          <w:b/>
          <w:sz w:val="24"/>
          <w:szCs w:val="24"/>
        </w:rPr>
        <w:t>K bodu 10 (§ 95a)</w:t>
      </w:r>
    </w:p>
    <w:p w14:paraId="75D8E718"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V odseku 1 sa nastavujú základné parametre vytvorenia digitálneho vodičského preukazu. Táto možnosť je pre fyzické osoby dobrovoľná, podmienkou bude, že fyzická osoba musí byť najskôr držiteľom vodičského preukazu vydaného príslušným orgánom Slovenskej republiky (štátne občianstvo osoby ani jej pobyt nie sú podstatné). Fyzické osoby teda budú naďalej povinné mať vydanú fyzickú podobu dokladu (polykarbonátovú kartu). </w:t>
      </w:r>
    </w:p>
    <w:p w14:paraId="1D267935"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V odseku 1 sa tiež vymedzuje digitálny vodičský preukaz ako rovnopis vodičského preukazu, t. j. ako doslovný odpis, rovnako znejúca listina. S tým sú spojené aj akékoľvek dôvody neplatnosti vodičského preukazu (uplynutie časovej platnosti, strata odbornej, zdravotnej alebo psychickej spôsobilosti a pod.) či nemožnosť jeho používania (napr. vodičský preukaz pri jeho zadržaní či po uloženom zákaze činnosti), ktoré platia aj v súčasnosti v situáciách, keď ho daná osoba fyzicky má pri sebe. Pre držiteľov vodičského preukazu budú teda naďalej platiť všetky povinnosti spojené s držbou (fyzického) vodičského preukazu podľa § 98 alebo § 100 zákona o cestnej premávke. Vytvorenie digitálneho vodičského preukazu bude možné výhradne prostredníctvom aplikácie spravovanej Ministerstvom vnútra SR. Dôvodom je, že procesy a súčasne technológie spojené s vydávaním a overovaním identity občanov patria pod agendu Ministerstva vnútra SR a to platí aj pre následný manažment digitálnych dokladov, nakoľko celý koncept riešenia je integrovaný na centrálnu lustračnú konzolu a pátracie systémy MV SR pre zachovanie integrity občana, zabezpečenia ochrany a bezpečnosti systému identít v SR.</w:t>
      </w:r>
    </w:p>
    <w:p w14:paraId="6804B8E6"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Z navrhovaného odseku 2 vyplýva, že tak ako sa vyžaduje aplikácia na vytvorenie digitálneho vodičského preukazu, tak sa vyžaduje aj aplikácia pre kontrolné orgány, ktorá tento digitálny preukaz bude schopná overiť z hľadiska jeho pravosti. Aj táto aplikácia bude musieť byť v správe Ministerstva vnútra SR, keďže v prvej fáze bude overovanie prebiehať online komunikáciou cez internet v zašifrovanej podobe. Počas transakcie je nevyhnutné overiť pečať Ministerstva vnútra SR, čím je verifikované, že doklady sú vydané príslušným orgánom a neboli od vydania pozmenené, overiť aktuálny stav dokladov v agendových systémoch, čím je verifikované napríklad, že doklad nie je nahlásený ako ukradnutý a overiť zhodu údajov s aktuálnymi údajmi v registri fyzických osôb. Overovanie totožnosti pre offline scenár, kedy nie je možné použiť internetové pripojenie, bude súčasťou rozvoja o funkčné požiadavky definované v rámci nariadenia Európskeho parlamentu a Rady (EÚ) 2024/1183 z 11. apríla 2024, ktorým sa mení nariadenie (EÚ) č. 910/2014, pokiaľ ide o zriadenie európskeho rámca digitálnej identity</w:t>
      </w:r>
    </w:p>
    <w:p w14:paraId="183636CF" w14:textId="77777777" w:rsidR="00FB16F3" w:rsidRPr="00CA533A" w:rsidRDefault="00FB16F3" w:rsidP="00FB16F3">
      <w:pPr>
        <w:pStyle w:val="Bezriadkovania"/>
        <w:jc w:val="both"/>
        <w:rPr>
          <w:rFonts w:ascii="Tahoma" w:hAnsi="Tahoma" w:cs="Tahoma"/>
        </w:rPr>
      </w:pPr>
      <w:r w:rsidRPr="00CA533A">
        <w:rPr>
          <w:rFonts w:ascii="Times New Roman" w:hAnsi="Times New Roman" w:cs="Times New Roman"/>
          <w:sz w:val="24"/>
          <w:szCs w:val="24"/>
        </w:rPr>
        <w:t xml:space="preserve">Odsek 3 nastavuje pravidlo, podľa ktorého v prípadoch, kedy je nutné predloženie vodičského preukazu, plne postačuje predloženie „len“ jeho digitálneho rovnopisu za predpokladu, že </w:t>
      </w:r>
      <w:r w:rsidRPr="00CA533A">
        <w:rPr>
          <w:rFonts w:ascii="Times New Roman" w:hAnsi="Times New Roman" w:cs="Times New Roman"/>
          <w:sz w:val="24"/>
          <w:szCs w:val="24"/>
        </w:rPr>
        <w:lastRenderedPageBreak/>
        <w:t>kontrolný orgán disponuje overovacou aplikáciu a je technicky možné overenie vykonať. V roku 2025 sa predpokladá zavedenie jednoduchého a efektívneho riešenia pre integráciu tretích strán, ktoré umožní pridávanie overovateľov dokladov prostredníctvom SDK (Software Development Kit) na overovanie identity občanov v rámci Slovenskej republiky. Overovanie identity naprieč členskými krajinami EÚ bude integrálnou súčasťou univerzálnej peňaženky, implementovanej v súlade s nariadením Európskeho parlamentu a Rady (EÚ) 2024/1183 z 11. apríla 2024, ktoré mení nariadenie (EÚ) č. 910/2014, týkajúce sa vytvorenia európskeho rámca digitálnej identity.</w:t>
      </w:r>
    </w:p>
    <w:p w14:paraId="72E16236"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Z užívateľského a technického hľadiska možno proces kontroly popísať takto:</w:t>
      </w:r>
    </w:p>
    <w:p w14:paraId="4B81A89A"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Občan si z bezpečného prostredia stiahne aplikáciu Doklady v mobile. V priebehu kontroly občan otvorí príslušnú aplikáciu, prihlási sa do nej pomocou mobilného ID a potvrdí, že chce poskytnúť svoje doklady na kontrolu. Na obrazovke mobilného zariadenia občana sa následne vygeneruje QR kód, ktorý neobsahuje žiadne osobné údaje, ale slúži na vytvorenie spojenia medzi zariadením občana a zariadením policajta.</w:t>
      </w:r>
    </w:p>
    <w:p w14:paraId="482E06DE"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Mobilná aplikácia pre overenie dokladu občana policajtom je nainštalovaná na služobných zariadeniach policajtov. Systémy používané pri policajných kontrolách neboli vyvinuté špeciálne pre tento konkrétny scenár, ale sú naň prispôsobené; pôjde už o existujúce funkčné riešenia využívané napríklad pri kontrolách na hraničných priechodoch alebo pri vnútrozemských kontrolách. Tieto informačné systémy a patria pod správu Ministerstva vnútra SR a sú súčasťou infraštruktúry schengenského informačného systému, ktorý zahŕňa aj centrálne lustračné konzoly. Celý systém je v súlade s bezpečnostnými požiadavkami, ktoré sú pravidelne aktualizované a spravované príslušnými inštitúciami MV SR.</w:t>
      </w:r>
    </w:p>
    <w:p w14:paraId="28CA5435"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Policajt naskenuje QR kód prostredníctvom svojej aplikácie a zvolí doklady, ktoré chce skontrolovať. V tom momente dôjde k prepojeniu zariadení a občan obdrží notifikáciu o tom, kto a na aké údaje žiada prístup. Občan potom môže schváliť odoslanie údajov. Po schválení sú údaje občana šifrované a elektronicky podpísané. Policajt ich následne dostane a na pozadí prebehnú viaceré bezpečnostné kontroly, vrátane overenia kvalifikovanej pečate, elektronického podpisu a stavu dokladu, ktorý sa aktualizuje priamo z Ministerstva vnútra SR.</w:t>
      </w:r>
    </w:p>
    <w:p w14:paraId="750D3BC2"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Tým sa zaručuje, že doklad nebol nahlásený ako ukradnutý, stratený alebo neplatný. Ak sú všetky údaje v poriadku, policajt má prístup k fotografii a údajom občana. Počas policajnej kontroly, ak sa zistí, že všetky údaje sú v poriadku, policajt obdrží informáciu vo forme potvrdenia, napríklad vo forme ikony so zelenou fajkou, ktorá signalizuje úspešné dokončenie kontroly. Policajt má možnosť prezrieť si fotografiu a údaje kontrolovaného občana, ktoré následne porovnáva s jeho fyzickými identifikačnými znakmi, aby sa predišlo zneužitiu identity, napríklad prípadom, kedy by sa niekto pokúšal vydávať za inú osobu pomocou cudzích prístupových údajov.</w:t>
      </w:r>
    </w:p>
    <w:p w14:paraId="17BA7EC2" w14:textId="77777777" w:rsidR="00FB16F3" w:rsidRPr="00CA533A" w:rsidRDefault="00FB16F3" w:rsidP="00D41B53">
      <w:pPr>
        <w:spacing w:after="0" w:line="240" w:lineRule="auto"/>
        <w:contextualSpacing/>
        <w:jc w:val="both"/>
        <w:rPr>
          <w:rFonts w:ascii="Times New Roman" w:hAnsi="Times New Roman" w:cs="Times New Roman"/>
          <w:sz w:val="24"/>
          <w:szCs w:val="24"/>
          <w:lang w:eastAsia="sk-SK"/>
        </w:rPr>
      </w:pPr>
    </w:p>
    <w:p w14:paraId="689DA6E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 104 ods. </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6)</w:t>
      </w:r>
    </w:p>
    <w:p w14:paraId="0319B2C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relatívne krátkodobých pobytoch štátnych príslušníkov tretej krajiny na území SR sa im umožňuje pri výmene vodičského preukazu (čo je povinné po 185 dňoch pobytu na našom území)  uschovať svoj domáci vodičský preukaz na orgáne Policajného zboru namiesto jeho zasielania do krajiny vydania. Uschovaný vodičský preukaz sa vráti pri odovzdaní slovenského vodičského preukazu, pričom však z kapacitných a administratívnych dôvodov bude táto úschova možná len v trvaní najviac jeden rok.</w:t>
      </w:r>
    </w:p>
    <w:p w14:paraId="0BEB7C1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404605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1</w:t>
      </w:r>
      <w:r w:rsidR="00FB16F3"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a 1</w:t>
      </w:r>
      <w:r w:rsidR="00FB16F3"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(poznámky pod čiarou k odkazom 47a, 53b)</w:t>
      </w:r>
    </w:p>
    <w:p w14:paraId="16F1B0B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zmeny; aktualizujú sa odkazy na nové nariadenia EÚ.</w:t>
      </w:r>
    </w:p>
    <w:p w14:paraId="5115E880"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508545EC" w14:textId="77777777" w:rsidR="00FB16F3" w:rsidRPr="00CA533A" w:rsidRDefault="00FB16F3" w:rsidP="00D41B53">
      <w:pPr>
        <w:spacing w:after="0" w:line="240" w:lineRule="auto"/>
        <w:contextualSpacing/>
        <w:jc w:val="both"/>
        <w:rPr>
          <w:rFonts w:ascii="Times New Roman" w:hAnsi="Times New Roman" w:cs="Times New Roman"/>
          <w:b/>
          <w:sz w:val="24"/>
          <w:szCs w:val="24"/>
          <w:lang w:eastAsia="sk-SK"/>
        </w:rPr>
      </w:pPr>
    </w:p>
    <w:p w14:paraId="23D85D41" w14:textId="77777777" w:rsidR="00FB16F3" w:rsidRPr="00CA533A" w:rsidRDefault="00FB16F3" w:rsidP="00D41B53">
      <w:pPr>
        <w:spacing w:after="0" w:line="240" w:lineRule="auto"/>
        <w:contextualSpacing/>
        <w:jc w:val="both"/>
        <w:rPr>
          <w:rFonts w:ascii="Times New Roman" w:hAnsi="Times New Roman" w:cs="Times New Roman"/>
          <w:b/>
          <w:sz w:val="24"/>
          <w:szCs w:val="24"/>
          <w:lang w:eastAsia="sk-SK"/>
        </w:rPr>
      </w:pPr>
    </w:p>
    <w:p w14:paraId="3E7E5D6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lastRenderedPageBreak/>
        <w:t>K bodu 1</w:t>
      </w:r>
      <w:r w:rsidR="00FB16F3" w:rsidRPr="00CA533A">
        <w:rPr>
          <w:rFonts w:ascii="Times New Roman" w:hAnsi="Times New Roman" w:cs="Times New Roman"/>
          <w:b/>
          <w:sz w:val="24"/>
          <w:szCs w:val="24"/>
          <w:lang w:eastAsia="sk-SK"/>
        </w:rPr>
        <w:t>3</w:t>
      </w:r>
      <w:r w:rsidRPr="00CA533A">
        <w:rPr>
          <w:rFonts w:ascii="Times New Roman" w:hAnsi="Times New Roman" w:cs="Times New Roman"/>
          <w:b/>
          <w:sz w:val="24"/>
          <w:szCs w:val="24"/>
          <w:lang w:eastAsia="sk-SK"/>
        </w:rPr>
        <w:t xml:space="preserve"> (§ 112 ods. 8 a 9)</w:t>
      </w:r>
    </w:p>
    <w:p w14:paraId="10D1391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Vypúšťa sa povinnosť poskytovať údaje z obchodného registra a živnostenského registra do evidencie vozidiel ako obsolentné, keďže to už vo všeobecnosti vyplýva zo zákona č. 272/2015 Z. z. o registri právnických osôb, podnikateľov a orgánov verejnej moci.</w:t>
      </w:r>
    </w:p>
    <w:p w14:paraId="4588F66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Namiesto uvedeného sa ustanovuje povinnosť okresného úradu a predajcu nových vozidiel pri vydávaní tabuliek so zvláštnym evidenčným číslom obsahujúcim písmeno C a M oznamovať do evidencie vozidiel (prostredníctvom elektronickej služby) vlastníka vozidla, ktorému boli tieto tabuľky vydané, čo umožní  efektívnejšie zisťovanie totožnosti tejto osoby, ktorá je zodpovedná za prevádzkovanie vozidla ešte pred jeho prihlásením do evidencie.</w:t>
      </w:r>
    </w:p>
    <w:p w14:paraId="3262E58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170D3B46"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4</w:t>
      </w:r>
      <w:r w:rsidRPr="00CA533A">
        <w:rPr>
          <w:rFonts w:ascii="Times New Roman" w:hAnsi="Times New Roman" w:cs="Times New Roman"/>
          <w:b/>
          <w:sz w:val="24"/>
          <w:szCs w:val="24"/>
          <w:lang w:eastAsia="sk-SK"/>
        </w:rPr>
        <w:t xml:space="preserve"> (§ 112 ods. 12)</w:t>
      </w:r>
    </w:p>
    <w:p w14:paraId="71A7B93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Obdobne ako je tomu pri predajcoch už evidovaných vozidiel, dopĺňa sa možnosť elektronického prihlásenia alebo vykonania zmeny držby vozidla aj pre výrobcu vozidla, zástupcu výrobcu vozidla a predajcu nových vozidiel, a to tiež po ich predchádzajúcej registrácii.</w:t>
      </w:r>
    </w:p>
    <w:p w14:paraId="4A79ED3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28F3113"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 113 ods. 1)</w:t>
      </w:r>
    </w:p>
    <w:p w14:paraId="0A5A7FA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Navrhuje sa nanovo upraviť poskytovanie údajov z evidencie vozidiel, vzhľadom na neustále priebežné pribúdanie orgánov verejnej moci, ktorým sa poskytujú tieto údaje. Nové znenie jasnejšie upravuje, s ktorými subjektmi je evidencia vozidiel prepojená systémovo a ktorým subjektom sa poskytujú potrebné informácie iným spôsobom. Medzi nové subjekty, ktorým sa deklaruje poskytovanie informácií z evidencie vozidiel, patria napríklad správcovia konkurznej podstaty, rozhodcovské súdy a rozhodcovia.</w:t>
      </w:r>
    </w:p>
    <w:p w14:paraId="4CE08DD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5DADB52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1</w:t>
      </w:r>
      <w:r w:rsidR="00FB16F3" w:rsidRPr="00CA533A">
        <w:rPr>
          <w:rFonts w:ascii="Times New Roman" w:hAnsi="Times New Roman" w:cs="Times New Roman"/>
          <w:b/>
          <w:sz w:val="24"/>
          <w:szCs w:val="24"/>
          <w:lang w:eastAsia="sk-SK"/>
        </w:rPr>
        <w:t>6 a 17</w:t>
      </w:r>
      <w:r w:rsidRPr="00CA533A">
        <w:rPr>
          <w:rFonts w:ascii="Times New Roman" w:hAnsi="Times New Roman" w:cs="Times New Roman"/>
          <w:b/>
          <w:sz w:val="24"/>
          <w:szCs w:val="24"/>
          <w:lang w:eastAsia="sk-SK"/>
        </w:rPr>
        <w:t xml:space="preserve"> (§ 113 ods. 5 a 7)</w:t>
      </w:r>
    </w:p>
    <w:p w14:paraId="6C0BDA1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nadväznosti na nové znenie odseku 1 o poskytovaní informácií z evidencie vozidiel sa upresňuje tiež, ktorému orgánu v akých prípadoch sa podávajú žiadosti o poskytnutie údajov z evidencie vozidiel. Z dôvodu ochrany osobných údajov sa tiež dopĺňa výslovná požiadavka pre žiadateľov o informácie o uvedenie právneho základu, účelu a rozsahu žiadaných osobných údajov z evidencie vozidiel.</w:t>
      </w:r>
    </w:p>
    <w:p w14:paraId="1DBB337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1B17D26" w14:textId="77777777" w:rsidR="00D41B53" w:rsidRPr="00CA533A" w:rsidRDefault="00FB16F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19</w:t>
      </w:r>
      <w:r w:rsidR="00D41B53" w:rsidRPr="00CA533A">
        <w:rPr>
          <w:rFonts w:ascii="Times New Roman" w:hAnsi="Times New Roman" w:cs="Times New Roman"/>
          <w:b/>
          <w:sz w:val="24"/>
          <w:szCs w:val="24"/>
          <w:lang w:eastAsia="sk-SK"/>
        </w:rPr>
        <w:t xml:space="preserve"> (§ 114 ods. 1)</w:t>
      </w:r>
    </w:p>
    <w:p w14:paraId="011AE16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Vypustením miestnej príslušnosti orgánu Policajného zboru sa umožňuje prihlásiť nové vozidlo alebo jednotlivo dovezené vozidlo do evidencie vozidiel na ktoromkoľvek orgáne Policajného zboru. Uvedené opatrenie zjednoduší osobné podávanie žiadostí a znižuje nepriame finančné náklady pre vlastníkov vozidiel, keďže nebude potrebné prihlasovať vozidlá na dopravnom inšpektoráte príslušnom podľa pobytu alebo sídla držiteľa vozidla. Ani pri týchto vozidlách už teda nebude striktne daná miestna príslušnosť prihlásenia, obdobne ako tomu nie je od roku 2022 pri iných evidenčných úkonoch (napr. pri prepise vozidla). Zároveň sa upresňuje, že držiteľ vozidla musí mať pobyt alebo sídlo na území Slovenskej republiky.</w:t>
      </w:r>
    </w:p>
    <w:p w14:paraId="7F4570D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2607258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FB16F3" w:rsidRPr="00CA533A">
        <w:rPr>
          <w:rFonts w:ascii="Times New Roman" w:hAnsi="Times New Roman" w:cs="Times New Roman"/>
          <w:b/>
          <w:sz w:val="24"/>
          <w:szCs w:val="24"/>
          <w:lang w:eastAsia="sk-SK"/>
        </w:rPr>
        <w:t>20</w:t>
      </w:r>
      <w:r w:rsidRPr="00CA533A">
        <w:rPr>
          <w:rFonts w:ascii="Times New Roman" w:hAnsi="Times New Roman" w:cs="Times New Roman"/>
          <w:b/>
          <w:sz w:val="24"/>
          <w:szCs w:val="24"/>
          <w:lang w:eastAsia="sk-SK"/>
        </w:rPr>
        <w:t xml:space="preserve"> (§ 115 ods. 6)</w:t>
      </w:r>
    </w:p>
    <w:p w14:paraId="7B37723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Umožňuje sa prihlásenie jednotlivo dovezeného vozidla výrobcom alebo zástupcom výrobcu dosiaľ neevidovaného dokončeného vozidla, ako aj predajcom nového vozidla. Ide o precizovanie okruhu subjektov, ktoré môžu požiadať o prihlásenie vozidla do evidencie vozidiel, ktorému okresný úrad uznal typové schválenie ES jednotlivo dovezeného vozidla, uznal schválenie alebo schválil takéto vozidlo, prostredníctvom elektronickej služby zavedenej na tento účel.</w:t>
      </w:r>
    </w:p>
    <w:p w14:paraId="1926E2A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3D225F8" w14:textId="77777777" w:rsidR="00FB16F3" w:rsidRPr="00CA533A" w:rsidRDefault="00FB16F3" w:rsidP="00D41B53">
      <w:pPr>
        <w:spacing w:after="0" w:line="240" w:lineRule="auto"/>
        <w:contextualSpacing/>
        <w:jc w:val="both"/>
        <w:rPr>
          <w:rFonts w:ascii="Times New Roman" w:hAnsi="Times New Roman" w:cs="Times New Roman"/>
          <w:sz w:val="24"/>
          <w:szCs w:val="24"/>
          <w:lang w:eastAsia="sk-SK"/>
        </w:rPr>
      </w:pPr>
    </w:p>
    <w:p w14:paraId="300753E4" w14:textId="77777777" w:rsidR="00D41B53" w:rsidRPr="00CA533A" w:rsidRDefault="00FB16F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lastRenderedPageBreak/>
        <w:t>K bodu 21</w:t>
      </w:r>
      <w:r w:rsidR="00D41B53" w:rsidRPr="00CA533A">
        <w:rPr>
          <w:rFonts w:ascii="Times New Roman" w:hAnsi="Times New Roman" w:cs="Times New Roman"/>
          <w:b/>
          <w:sz w:val="24"/>
          <w:szCs w:val="24"/>
          <w:lang w:eastAsia="sk-SK"/>
        </w:rPr>
        <w:t xml:space="preserve"> (§ 115 ods. 8, § 116 ods. 19, § 116a ods. 6 a 10, § 119 ods. 7, § 132a ods. 3)</w:t>
      </w:r>
    </w:p>
    <w:p w14:paraId="242A1F8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Precizujú sa ustanovenia o zasielaní dokladov od vozidla a tabuliek s evidenčným číslom tým, že sa jasne nastavuje táto možnosť len na adresu v Slovenskej republike, aby mohli byť zabezpečené podmienky pri vrátení pôvodných dokladov a tabuliek.</w:t>
      </w:r>
    </w:p>
    <w:p w14:paraId="7F0865B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03412D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 115 ods. 10 a 11)</w:t>
      </w:r>
    </w:p>
    <w:p w14:paraId="68C3ED2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Povinnosť vrátenia tabuľky so zvláštnym evidenčným číslom obsahujúcim písmeno M subjektu, ktorý ju vydal, sa obmedzuje len na „plechové“ tabuľky. Pri jednorazových tabuľkách zo syntetického polyesteru sa zavádza povinnosť túto tabuľku odovzdať dopravnému inšpektorátu alebo doručovacej službe pri preberaní „plechových“ tabuliek.</w:t>
      </w:r>
    </w:p>
    <w:p w14:paraId="3F6E586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74217C0"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3</w:t>
      </w:r>
      <w:r w:rsidRPr="00CA533A">
        <w:rPr>
          <w:rFonts w:ascii="Times New Roman" w:hAnsi="Times New Roman" w:cs="Times New Roman"/>
          <w:b/>
          <w:sz w:val="24"/>
          <w:szCs w:val="24"/>
          <w:lang w:eastAsia="sk-SK"/>
        </w:rPr>
        <w:t xml:space="preserve"> (§ 116 ods. 2)</w:t>
      </w:r>
    </w:p>
    <w:p w14:paraId="0D95DA4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Ide o nadväzujúcu úpravu na zrušenie miestnej príslušnosti orgánu Policajného zboru pri prihlasovaní vozidiel do evidencie vozidiel tak, aby bolo možné vykonať zmenu vlastníckeho práva k vozidlu na ktoromkoľvek dopravnom inšpektoráte.  </w:t>
      </w:r>
    </w:p>
    <w:p w14:paraId="48E45C4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BB4818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4</w:t>
      </w:r>
      <w:r w:rsidRPr="00CA533A">
        <w:rPr>
          <w:rFonts w:ascii="Times New Roman" w:hAnsi="Times New Roman" w:cs="Times New Roman"/>
          <w:b/>
          <w:sz w:val="24"/>
          <w:szCs w:val="24"/>
          <w:lang w:eastAsia="sk-SK"/>
        </w:rPr>
        <w:t xml:space="preserve"> (§ 116 ods. 13)</w:t>
      </w:r>
    </w:p>
    <w:p w14:paraId="56DB112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spočívajúca v zmene odkazu na poznámku pod čiarou..</w:t>
      </w:r>
    </w:p>
    <w:p w14:paraId="2D2E0D04"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5AB611F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 § 116 ods. 16)</w:t>
      </w:r>
    </w:p>
    <w:p w14:paraId="15DD1850"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zmene držby vozidla sa umožňuje vydanie nového osvedčenia o evidencii časť II aj osobe, ktorú na to splnomocnil budúci držiteľ vozidla a ktorý nemusí byť osobne prítomný na dopravnom inšpektoráte pri vykonávaní zmeny držby vozidla. Dosiaľ to bolo možné len spôsobom zasielania nových dokladov prostredníctvom kuriérnej služby, čo viacerým vlastníkom a držiteľom vozidla nevyhovovalo.</w:t>
      </w:r>
    </w:p>
    <w:p w14:paraId="5DFA832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E85B9E4"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116 ods. 20)</w:t>
      </w:r>
    </w:p>
    <w:p w14:paraId="1B395A6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 základe upozornenia prokurátora sa ustanovuje, že zmena držby vozidiel z držiteľa, ktorým je osoba podnikajúcej vo vlastnom mene, na totožnú fyzickú osobu a naopak, sa nemá považovať za zmenu držiteľa vozidla podľa zákona o cestnej premávke, ale za zmenu údajov (okrem iného to znamená, že sa v takýchto prípadoch nemá vyberať správny poplatok za zápis držiteľa vozidla, ale len za vydanie nových dokladov od vozidla).</w:t>
      </w:r>
    </w:p>
    <w:p w14:paraId="024E4E4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11DD55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2</w:t>
      </w:r>
      <w:r w:rsidR="00FB16F3"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2</w:t>
      </w:r>
      <w:r w:rsidR="00FB16F3"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3</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a 4</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 116a ods. 1, 3, 5 a 9, § 119 ods. 5, § 122 ods. 2, § 132a ods. 1)</w:t>
      </w:r>
    </w:p>
    <w:p w14:paraId="408EDC8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Vypúšťa sa podmienka vydania osvedčenia o evidencii časť I pri používaní elektronických služieb v rámci evidovania vozidiel. Od zavedenia vydávania týchto osvedčení v roku 2010 sa ich každoročne vydáva cca 600.000 kusov. Ostáva už len marginalizované množstvo vozidiel, ktoré majú vydané ešte pôvodné doklady a teda aj držitelia týchto vozidiel budú môcť využívať elektronické služby.</w:t>
      </w:r>
    </w:p>
    <w:p w14:paraId="43AFEB8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EEC9AB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FB16F3" w:rsidRPr="00CA533A">
        <w:rPr>
          <w:rFonts w:ascii="Times New Roman" w:hAnsi="Times New Roman" w:cs="Times New Roman"/>
          <w:b/>
          <w:sz w:val="24"/>
          <w:szCs w:val="24"/>
          <w:lang w:eastAsia="sk-SK"/>
        </w:rPr>
        <w:t>29</w:t>
      </w:r>
      <w:r w:rsidRPr="00CA533A">
        <w:rPr>
          <w:rFonts w:ascii="Times New Roman" w:hAnsi="Times New Roman" w:cs="Times New Roman"/>
          <w:b/>
          <w:sz w:val="24"/>
          <w:szCs w:val="24"/>
          <w:lang w:eastAsia="sk-SK"/>
        </w:rPr>
        <w:t xml:space="preserve"> (§ 116a ods. 8)</w:t>
      </w:r>
    </w:p>
    <w:p w14:paraId="65F899E0"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Pre autobazáre, ktoré nevykonávajú len sprostredkovateľskú činnosť pri predaji vozidiel, ale priamo vozidlá aj vykupujú, sa navrhuje možnosť priložiť k elektronickej žiadosti ako alternatívu k súčasnej zmluvy o sprostredkovaní predaja kúpnu zmluvu podpísanú vlastníkom vozidla. </w:t>
      </w:r>
    </w:p>
    <w:p w14:paraId="0D340B1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2099DCE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FB16F3" w:rsidRPr="00CA533A">
        <w:rPr>
          <w:rFonts w:ascii="Times New Roman" w:hAnsi="Times New Roman" w:cs="Times New Roman"/>
          <w:b/>
          <w:sz w:val="24"/>
          <w:szCs w:val="24"/>
          <w:lang w:eastAsia="sk-SK"/>
        </w:rPr>
        <w:t>30</w:t>
      </w:r>
      <w:r w:rsidRPr="00CA533A">
        <w:rPr>
          <w:rFonts w:ascii="Times New Roman" w:hAnsi="Times New Roman" w:cs="Times New Roman"/>
          <w:b/>
          <w:sz w:val="24"/>
          <w:szCs w:val="24"/>
          <w:lang w:eastAsia="sk-SK"/>
        </w:rPr>
        <w:t xml:space="preserve"> (§ 116a ods. 8)</w:t>
      </w:r>
    </w:p>
    <w:p w14:paraId="49BC4D3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zlepšenia podmienok pre autobazáre, ktoré vykonávajú zmenu držby vozidla na svoju osobu elektronickou službou, sa vypúšťa podmienka predkladania písomného plnomocenstva s osvedčeným podpisom štatutárneho orgánu autobazáru. Pri elektronických službách </w:t>
      </w:r>
      <w:r w:rsidRPr="00CA533A">
        <w:rPr>
          <w:rFonts w:ascii="Times New Roman" w:hAnsi="Times New Roman" w:cs="Times New Roman"/>
          <w:sz w:val="24"/>
          <w:szCs w:val="24"/>
          <w:lang w:eastAsia="sk-SK"/>
        </w:rPr>
        <w:lastRenderedPageBreak/>
        <w:t>štatutárny zástupca autobazáru alebo ním splnomocnená osoba podpisuje žiadosť svojím kvalifikovaným elektronickým podpisom, v dôsledku čoho už nie je potrebné prikladať ďalšie splnomocnenie budúceho držiteľa vozidla na vykonanie zmeny držby vozidla.</w:t>
      </w:r>
    </w:p>
    <w:p w14:paraId="57EAA21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5F58991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3</w:t>
      </w:r>
      <w:r w:rsidR="004B7074"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a 3</w:t>
      </w:r>
      <w:r w:rsidR="004B7074" w:rsidRPr="00CA533A">
        <w:rPr>
          <w:rFonts w:ascii="Times New Roman" w:hAnsi="Times New Roman" w:cs="Times New Roman"/>
          <w:b/>
          <w:sz w:val="24"/>
          <w:szCs w:val="24"/>
          <w:lang w:eastAsia="sk-SK"/>
        </w:rPr>
        <w:t>3</w:t>
      </w:r>
      <w:r w:rsidRPr="00CA533A">
        <w:rPr>
          <w:rFonts w:ascii="Times New Roman" w:hAnsi="Times New Roman" w:cs="Times New Roman"/>
          <w:b/>
          <w:sz w:val="24"/>
          <w:szCs w:val="24"/>
          <w:lang w:eastAsia="sk-SK"/>
        </w:rPr>
        <w:t xml:space="preserve"> (§ 119 ods. 2 a 3)</w:t>
      </w:r>
    </w:p>
    <w:p w14:paraId="64F6715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Umožňuje sa, obdobne ako pri vykonávaní ostatných úkonov v evidencii vozidiel, aj odhlásenie vozidla do cudziny na ktoromkoľvek dopravnom inšpektoráte.</w:t>
      </w:r>
    </w:p>
    <w:p w14:paraId="5D67940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9A61CC4" w14:textId="77777777" w:rsidR="00D41B53" w:rsidRPr="00CA533A" w:rsidRDefault="004B7074"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34</w:t>
      </w:r>
      <w:r w:rsidR="00D41B53" w:rsidRPr="00CA533A">
        <w:rPr>
          <w:rFonts w:ascii="Times New Roman" w:hAnsi="Times New Roman" w:cs="Times New Roman"/>
          <w:b/>
          <w:sz w:val="24"/>
          <w:szCs w:val="24"/>
          <w:lang w:eastAsia="sk-SK"/>
        </w:rPr>
        <w:t xml:space="preserve"> (§ 119 ods. 8)</w:t>
      </w:r>
    </w:p>
    <w:p w14:paraId="24AA77B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Obdobne ako pri vykonávaní zmien držby vozidiel autobazármi sa pre tieto subjekty zavádza aj možnosť oznámenia vývozov vozidiel do cudziny prostredníctvom elektronickej služby, čo doterajšia právna úprava neumožňovala. Ide o jedno z opatrení na zlepšenie podnikateľského prostredia, ktorým sa odbremenia aj dopravné inšpektoráty od vybavovania osobných podaní.</w:t>
      </w:r>
    </w:p>
    <w:p w14:paraId="3ABEE87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8E9004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 119 ods. 9)</w:t>
      </w:r>
    </w:p>
    <w:p w14:paraId="2DBCCF4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súvislosti s balíkmi opatrení na zlepšenie podnikateľského prostredia a ex post hodnotení realizovaných Ministerstvom hospodárstva SR sa navrhuje vypustenie absolvovania kontroly originality vozidiel pri odhlásení do cudziny. Táto výnimka sa však bude týkať len úplne nových vozidiel – vozidiel, ktoré boli prvý krát prihlásené do akejkoľvek evidencie najviac pred 60 dňami.</w:t>
      </w:r>
    </w:p>
    <w:p w14:paraId="3F69B48F" w14:textId="77777777" w:rsidR="00170343" w:rsidRPr="00CA533A" w:rsidRDefault="00170343" w:rsidP="00D41B53">
      <w:pPr>
        <w:spacing w:after="0" w:line="240" w:lineRule="auto"/>
        <w:contextualSpacing/>
        <w:jc w:val="both"/>
        <w:rPr>
          <w:rFonts w:ascii="Times New Roman" w:hAnsi="Times New Roman" w:cs="Times New Roman"/>
          <w:b/>
          <w:sz w:val="24"/>
          <w:szCs w:val="24"/>
          <w:lang w:eastAsia="sk-SK"/>
        </w:rPr>
      </w:pPr>
    </w:p>
    <w:p w14:paraId="5540A7E4"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119a ods. 5 a 8)</w:t>
      </w:r>
    </w:p>
    <w:p w14:paraId="2C75BCC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Vypúšťajú sa ustanovenia o potrebe písomného požiadania o úkonov pri dočasnom vyradení vozidla, keďže o všetky ostatné štandardné úkony je možné požiadať osobne, bez potreby predkladania písomnej žiadosti.</w:t>
      </w:r>
    </w:p>
    <w:p w14:paraId="3BD80E2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AA41C00"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xml:space="preserve"> (§ 119a ods. 12 a 13)</w:t>
      </w:r>
    </w:p>
    <w:p w14:paraId="34D3156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Zavádza sa nová elektronická služba na opätovné zaradenie vozidla dočasne vyradeného z evidencie späť do premávky, čo doterajšia právna úprava neumožňovala. Po zaradení vozidla do premávky bude dopravný inšpektorát zasielať odovzdané doklady a tabuľky s evidenčným číslom na určené adresy, čo úplne odbremení občanov (držiteľov vozidiel) od osobných návštev. </w:t>
      </w:r>
    </w:p>
    <w:p w14:paraId="20E9BFE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4272E6F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 120 ods. 6)</w:t>
      </w:r>
    </w:p>
    <w:p w14:paraId="4D127AF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Upresňuje sa podmienka pri vyradení vozidla z evidencie z dôvodu odovzdania starého vozidla na spracovanie v cudzine tak, aby dané vozidlo už bolo odovzdané na spracovanie (nielen jeho príprava na spracovanie, ako je to uvedené v súčasnosti).</w:t>
      </w:r>
    </w:p>
    <w:p w14:paraId="590490F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F3A9D9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9</w:t>
      </w:r>
      <w:r w:rsidRPr="00CA533A">
        <w:rPr>
          <w:rFonts w:ascii="Times New Roman" w:hAnsi="Times New Roman" w:cs="Times New Roman"/>
          <w:b/>
          <w:sz w:val="24"/>
          <w:szCs w:val="24"/>
          <w:lang w:eastAsia="sk-SK"/>
        </w:rPr>
        <w:t xml:space="preserve"> (§ 120 ods. 14 a 15)</w:t>
      </w:r>
    </w:p>
    <w:p w14:paraId="26BC6A5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V súlade so smernicou Rady 1999/37/ES z 29. apríla 1999 o registračných dokumentoch pre vozidlá (Ú. v. ES L 138, 1. 6. 1999; Mimoriadne vydanie Ú. v. EÚ, kap. 07, zv. 004) v platnom znení (najmä čo sa týka smernice Európskeho parlamentu a Rady 2014/46/EÚ) sa dopĺňa trvalé vyradenie vozidla z evidencie aj vtedy, ak orgán Policajného zboru dostane z cudziny informáciu o tom, že sa vozidlo považuje za vozidlo po dobe životnosti. Takéto vozidlo nesmie byť opätovne schválené a prihlásené do evidencie vozidiel, čo doterajšia právna úprava neustanovovala. </w:t>
      </w:r>
    </w:p>
    <w:p w14:paraId="2549810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FE88E97"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67B2F98A"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581C164C"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4890426B"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lastRenderedPageBreak/>
        <w:t xml:space="preserve">K bodu </w:t>
      </w:r>
      <w:r w:rsidR="004B7074" w:rsidRPr="00CA533A">
        <w:rPr>
          <w:rFonts w:ascii="Times New Roman" w:hAnsi="Times New Roman" w:cs="Times New Roman"/>
          <w:b/>
          <w:sz w:val="24"/>
          <w:szCs w:val="24"/>
          <w:lang w:eastAsia="sk-SK"/>
        </w:rPr>
        <w:t>40</w:t>
      </w:r>
      <w:r w:rsidRPr="00CA533A">
        <w:rPr>
          <w:rFonts w:ascii="Times New Roman" w:hAnsi="Times New Roman" w:cs="Times New Roman"/>
          <w:b/>
          <w:sz w:val="24"/>
          <w:szCs w:val="24"/>
          <w:lang w:eastAsia="sk-SK"/>
        </w:rPr>
        <w:t xml:space="preserve"> (§ 121 ods. 4)</w:t>
      </w:r>
    </w:p>
    <w:p w14:paraId="6150D06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Zavádza sa inštitút vyradenia vozidla z evidencie z úradnej moci, ak vlastník vozidla zomrel alebo bol vyhlásený za mŕtveho a do 10 rokov nedošlo k nadobudnutiu vlastníckych práv k vozidlu prostredníctvom dedičského konania na nového vlastníka vozidla. Pri takýchto vozidlách (ktoré neboli zahrnuté do pozostalosti) je vysoký predpoklad ich fyzickej neexistencie a teda existujú len evidenčne, čo vyvoláva problematické situácie z rôznych dôvodov (vyžadovanie technickej a emisnej kontroly, povinného zmluvného poistenia a pod.).</w:t>
      </w:r>
    </w:p>
    <w:p w14:paraId="745898FF"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05F25FB5"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 123)</w:t>
      </w:r>
    </w:p>
    <w:p w14:paraId="3E4E59F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veľkého počtu čiastkových zmien v § 123 sa navrhuje jeho celé nové znenie. </w:t>
      </w:r>
    </w:p>
    <w:p w14:paraId="5EDEA0A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Oproti doterajšej právnej úprave sa z dôvodu minimálneho záujmu, ako aj neefektívnej výroby, vypúšťa možnosť vyhotovenia tabuliek s evidenčným číslom zo zmesi polykarbonátu a polyesteru vyžarujúcej svetlo pri zapnutom osvetlení vozidla. </w:t>
      </w:r>
    </w:p>
    <w:p w14:paraId="1DC57EB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Zavádzajú sa nové jednorazové (prevozné) tabuľky so zvláštnym evidenčným číslom obsahujúcim písmeno C alebo M. Pri predaji nových (ešte neevidovaných) motorových vozidiel v súčasnosti funguje systém, pri ktorom dopravné inšpektoráty vydávajú predajcom nových vozidiel plechové tabuľky so zvláštnym evidenčným číslom obsahujúcim písmeno M na obdobie najviac 5 rokov. Predajcovia tieto tabuľky následne zapožičiavajú svojím klientom – vlastníkom novozakúpených vozidiel do času, kým si svoje vozidlo riadne nezaevidujú; títo potom musia tieto „dočasné“ značky vrátiť do predajne, čo je v mnohých prípadoch problematické. Po zavedení jednorazových tabuliek, na ktorých budú predajcovia vyznačovať dobu ich platnosti (30 dní), už vlastníci vozidiel nebudú musieť po ich riadnom zaevidovaní tieto tabuľky vracať späť predajcom vozidiel.</w:t>
      </w:r>
    </w:p>
    <w:p w14:paraId="3C9BACE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Obdobná situácia je pri tabuľkách so zvláštnym evidenčným číslom obsahujúcim písmeno C, ktoré v súčasnosti dopravné inšpektoráty vydávajú autobazárom (subjektom, ktorých predmetom činnosti je predaj vozidiel evidovaných v Slovenskej republike alebo v inom štáte alebo ktoré zabezpečujú predaj takýchto vozidiel) alebo okresným úradom na obdobie najviac 3 roky. V praxi bolo zistených množstvo prípadov, kedy takéto subjekty, resp. samotní občania, používali tieto tabuľky neoprávnene, o. i. aj na dovoz vozidiel zakúpených v iných štátoch. Po novom budú môcť jednorazové tabuľky v týchto prípadoch vydávať už len okresné úrady osobám po podaní žiadosti o schválenie alebo uznanie technickej spôsobilosti na konkrétne vozidlá. Zároveň zostáva zachovaná možnosť prideľovania „plechových“ tabuliek so zvláštnym evidenčným číslom obsahujúcim písmeno C pre subjekty predávajúce najmä úžitkové vozidlá, ktoré môžu mať k takejto tabuľke vydané napr. mýtne jednotky.</w:t>
      </w:r>
    </w:p>
    <w:p w14:paraId="3B44825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Materiál „jednorazových“ tabuliek bude zo syntetického polyesteru, ktorý vizuálne vyzerá ako tvrdený papier, ale je odolný voči poveternostným vplyvom a roztrhnutiu. Ich výroba sa predpokladá v Centre polygrafických služieb Ministerstva vnútra SR. Na základe počtov novopredaných vozidiel a vozidiel jednotlivo dovezených z cudziny sa predpokladá ročný objem do 100.000 jednorazových párov M-tabuliek a 60.000 až 80.000 párov takýchto C-tabuliek. </w:t>
      </w:r>
    </w:p>
    <w:p w14:paraId="4E482EF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Správny poplatok za vydanie jednorazovej tabuľky s evidenčným číslom zo syntetického polyesteru sa navrhuje vo výške 5 eur za jeden kus tabuľky. Poplatníkmi budú predajcovia vozidiel pri pridelení takejto tabuľky. Je to obdoba platenia správneho poplatku za pridelenie 1 ks prevoznej tabuľky s evidenčným číslom v plechovom vyhotovení, ktorý platia predajcovia vozidiel na dopravných inšpektorátoch pri zapožičaní takýchto tabuliek. Nejde teda o zavedenie úplne nového správneho poplatku.</w:t>
      </w:r>
    </w:p>
    <w:p w14:paraId="423DEBB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jednoznačnosti vyhotovenia duplikátu tabuliek (najmä pri preverovaní údajov v cudzine) sa zavádza označenie DUPLIKÁT, keďže v súčasnosti je duplikát tabuľky označený len vygravírovaním číslice 1 alebo 2 v pravom hornom roku tabuľky. </w:t>
      </w:r>
    </w:p>
    <w:p w14:paraId="5C893B6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lastRenderedPageBreak/>
        <w:t>V nadväznosti na zmeny schválené v Akčnom pláne rozvoja elektromobility v SR (2022) sa obmedzuje možnosť prideliť špecifickú tabuľku s evidenčným číslom len pre vozidlá, ktorých jediným zdrojom energie je elektrina, alebo pre vozidlá s vodíkovým pohonom.</w:t>
      </w:r>
    </w:p>
    <w:p w14:paraId="17B8A96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22486742"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4</w:t>
      </w:r>
      <w:r w:rsidR="005D5410" w:rsidRPr="00CA533A">
        <w:rPr>
          <w:rFonts w:ascii="Times New Roman" w:hAnsi="Times New Roman" w:cs="Times New Roman"/>
          <w:b/>
          <w:sz w:val="24"/>
          <w:szCs w:val="24"/>
          <w:lang w:eastAsia="sk-SK"/>
        </w:rPr>
        <w:t>3 až 45</w:t>
      </w:r>
      <w:r w:rsidRPr="00CA533A">
        <w:rPr>
          <w:rFonts w:ascii="Times New Roman" w:hAnsi="Times New Roman" w:cs="Times New Roman"/>
          <w:b/>
          <w:sz w:val="24"/>
          <w:szCs w:val="24"/>
          <w:lang w:eastAsia="sk-SK"/>
        </w:rPr>
        <w:t xml:space="preserve"> (§ 124 ods. 3)</w:t>
      </w:r>
    </w:p>
    <w:p w14:paraId="4EAE0C5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Na základe poznatkov z aplikačnej praxe sa precizujú dôvody, kedy nemožno prideliť evidenčné číslo vytvorené na základe požiadavky držiteľa. Pri hanlivých, zosmiešňujúcich, pohoršujúcich alebo urážajúcich výrazov sa dopĺňa aj zákaz vydania tabuliek, ak navrhovaná kombinácia písmen a číslic nielen tvorí takého výrazy, ale aj evokuje takéto výrazy alebo je s nimi zameniteľná (napr. vypustením nejakého písmena, nahradením písmena číslicou a pod.), a to nielen v slovenčine, ale aj v cudzom jazyku (zväčša ide o požiadavky na rôzne výrazy v anglickom jazyku). </w:t>
      </w:r>
    </w:p>
    <w:p w14:paraId="061C5CB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Rovnakým spôsobom sa rozširuje nemožnosť pridelenia tabuliek aj pri textoch podporujúcich alebo propagujúcich hnutie, ktoré preukázateľne smeruje k potláčaniu práv a slobôd občanov alebo ktoré hlásia národnostnú, rasovú, triednu alebo náboženskú neznášanlivosť. </w:t>
      </w:r>
    </w:p>
    <w:p w14:paraId="091EB78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danom ustanovení sa tiež dopĺňa zákaz evidenčných čísel na želanie na základe dvojice začiatočných písmen. Ide o písmená, ktoré tvoria základ tzv. diplomatických značiek a pri ktorých nie je žiaduce z dôvodu potenciálnej zameniteľnosti pripustiť vytváranie vlastných evidenčných čísel aj keby samé osebe netvorili diplomatické číslo (napr. CD – 5 písmen). Zároveň sa v dôsledku negatívnej konotácie s nacistickým hnutím výslovne zakazuje používanie evidenčných čísel začínajúcich na písmená SS.</w:t>
      </w:r>
    </w:p>
    <w:p w14:paraId="7A7342A1" w14:textId="77777777" w:rsidR="00170343" w:rsidRPr="00CA533A" w:rsidRDefault="00170343" w:rsidP="00D41B53">
      <w:pPr>
        <w:spacing w:after="0" w:line="240" w:lineRule="auto"/>
        <w:contextualSpacing/>
        <w:jc w:val="both"/>
        <w:rPr>
          <w:rFonts w:ascii="Times New Roman" w:hAnsi="Times New Roman" w:cs="Times New Roman"/>
          <w:sz w:val="24"/>
          <w:szCs w:val="24"/>
          <w:lang w:eastAsia="sk-SK"/>
        </w:rPr>
      </w:pPr>
    </w:p>
    <w:p w14:paraId="32D0081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125)</w:t>
      </w:r>
    </w:p>
    <w:p w14:paraId="71D3EA1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 základe požiadavky Ministerstva zahraničných vecí a európskych záležitostí SR sa navrhuje nový systém vytvárania tzv. diplomatických tabuliek. Nanovo sa ustanovuje okruh subjektov, ktorým je možné prideliť jednotlivé diplomatické evidenčné čísla. Zároveň sa mení skladba týchto čísel, ktoré budú mať na začiatku dve smerodajné písmená, štátny znak Slovenskej republiky a potom 5 číslic. Podľa druhu diplomatického subjektu pôjde o písmená CC, CD, CH alebo ZZ (ruší sa v súčasnosti používaná dvojica písmen EE). Sekundárnym rozlišovacím znakom bude aj dodatočné gravírovanie písmen CD, CC, CH, ZZ na tabuľky s evidenčným číslom. V tejto súvislosti už nebude potrebné vydávať značky s písmenami CD a CC, ktoré sa museli lepiť na karosériu.</w:t>
      </w:r>
    </w:p>
    <w:p w14:paraId="69C979D5"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7153C0CF"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xml:space="preserve"> (§ 127)</w:t>
      </w:r>
    </w:p>
    <w:p w14:paraId="3518BCA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veľkého počtu čiastkových zmien v § 127 sa navrhuje jeho celé nové znenie. </w:t>
      </w:r>
    </w:p>
    <w:p w14:paraId="11098160"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Zavádza sa unifikácia všetkých druhov tabuliek so zvláštnym evidenčným číslom v dvoch riadkoch okrem zvláštneho evidenčného čísla obsahujúceho písmeno H alebo S, ktoré môžu byť usporiadané v jednom riadku. V prvom riadku zvláštneho evidenčného čísla sa bude vždy uvádzať smerodajné písmeno C, F, H, M, S alebo V. V druhom riadku sa bude uvádzať päť číslic, päť písmen alebo päťmiestna kombinácia číslic a písmen. Takouto úpravou sa vytvoria podmienky pre veľké množstvo kombinácií číslic a písmen na zvláštnych evidenčných číslach. </w:t>
      </w:r>
    </w:p>
    <w:p w14:paraId="34B4F04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Oproti súčasnej právnej úprave sa umožňuje vydávanie tabuliek so zvláštnym evidenčným číslom mimo orgánov Policajného zboru len pre okresné úrady kvôli jednotlivo dovezeným vozidlám do Slovenskej republiky, ktorých vlastník požiadal o schválenie technickej spôsobilosti. Z dôvodu viacerých prípadov zistenia neoprávneného používania vozidiel opatrených tabuľkou so zvláštnym evidenčným číslom v cudzine už nebude možné zapožičiavať takéto tabuľky subjektom, ktorých predmetom činnosti je predaj vozidiel evidovaných v Slovenskej republike alebo v cudzine.</w:t>
      </w:r>
    </w:p>
    <w:p w14:paraId="1C72BAA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Oproti súčasnosti sa ruší zvláštne evidenčné číslo obsahujúce písmeno Z, ktoré bolo prideľované pracovným strojom samohybným (kategória PS) a snežným skútrom (kategória </w:t>
      </w:r>
      <w:r w:rsidRPr="00CA533A">
        <w:rPr>
          <w:rFonts w:ascii="Times New Roman" w:hAnsi="Times New Roman" w:cs="Times New Roman"/>
          <w:sz w:val="24"/>
          <w:szCs w:val="24"/>
          <w:lang w:eastAsia="sk-SK"/>
        </w:rPr>
        <w:lastRenderedPageBreak/>
        <w:t>LS), keďže ide o vozidlá, ktoré sú schvaľované na prevádzku v cestnej premávke a budú sa im prideľovať štandardné evidenčné čísla na tabuľkách v rozmeroch ako pre traktory.</w:t>
      </w:r>
    </w:p>
    <w:p w14:paraId="78701B0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FC9740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 128 ods. 1 a 2)</w:t>
      </w:r>
    </w:p>
    <w:p w14:paraId="6E75B31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Ustanovenia o vydávaní tabuliek so zvláštnym evidenčným číslom obsahujúce písmeno M sa presúvajú tak, aby boli riešené len na jednom mieste (v § 127). Zároveň sa vypúšťa možnosť použitia takýchto prevozných tabuliek na predvádzacie jazdy, nakoľko to na účely schválenia technickej spôsobilosti vozidla nie je potrebné.</w:t>
      </w:r>
    </w:p>
    <w:p w14:paraId="3465801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4F06F8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9</w:t>
      </w:r>
      <w:r w:rsidRPr="00CA533A">
        <w:rPr>
          <w:rFonts w:ascii="Times New Roman" w:hAnsi="Times New Roman" w:cs="Times New Roman"/>
          <w:b/>
          <w:sz w:val="24"/>
          <w:szCs w:val="24"/>
          <w:lang w:eastAsia="sk-SK"/>
        </w:rPr>
        <w:t xml:space="preserve"> (§ 130 ods. 1)</w:t>
      </w:r>
    </w:p>
    <w:p w14:paraId="06F3D1E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Upresňuje sa, že ak má vozidlo pridelenú tabuľku so zvláštnym evidenčným číslom vyhotovenú zo syntetického polyesteru, nesmie sa použiť na jazdu do cudziny. V oprávnených prípadoch použitia vozidla v cudzine, ktoré nemá pridelené riadne tabuľky s evidenčným číslom, bude možné, tak ako je tomu aj v súčasnosti, na dopravnom inšpektoráte zapožičať tabuľky so zvláštnym evidenčným číslom v plechovom vyhotovení a vydať riadne doklady s obmedzenou platnosťou.</w:t>
      </w:r>
    </w:p>
    <w:p w14:paraId="52C883C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174429B"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5D5410" w:rsidRPr="00CA533A">
        <w:rPr>
          <w:rFonts w:ascii="Times New Roman" w:hAnsi="Times New Roman" w:cs="Times New Roman"/>
          <w:b/>
          <w:sz w:val="24"/>
          <w:szCs w:val="24"/>
          <w:lang w:eastAsia="sk-SK"/>
        </w:rPr>
        <w:t>50</w:t>
      </w:r>
      <w:r w:rsidRPr="00CA533A">
        <w:rPr>
          <w:rFonts w:ascii="Times New Roman" w:hAnsi="Times New Roman" w:cs="Times New Roman"/>
          <w:b/>
          <w:sz w:val="24"/>
          <w:szCs w:val="24"/>
          <w:lang w:eastAsia="sk-SK"/>
        </w:rPr>
        <w:t xml:space="preserve"> (§ 136 ods. 1)</w:t>
      </w:r>
    </w:p>
    <w:p w14:paraId="142C21E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Medzi subjekty, ktorým Ministerstvo vnútra SR prideľuje tabuľky s evidenčným číslom vyhradené pre ich služobnú potrebu, sa vzhľadom na príbuznosť ním plnených úloh s ostatnými zložkami už zavedenými v § 126 ods. 1, dopĺňa Národný bezpečnostný úrad.</w:t>
      </w:r>
    </w:p>
    <w:p w14:paraId="7C1E7768"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37D7C9B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w:t>
      </w:r>
      <w:r w:rsidR="005D5410"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 136 ods. 2)</w:t>
      </w:r>
    </w:p>
    <w:p w14:paraId="6C6251E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Ide o nadväzujúcu úpravu s novou koncepciou prideľovania tzv. diplomatických značiek, kde sa popri výlučnej pôsobnosti Ministerstva vnútra SR na evidenčné úkony, ktoré sa týkajú týchto vozidiel, zavádza aj výslovná ingerencia ministerstva zahraničných vecí, ktoré bude potvrdzovať príslušnosť žiadateľov do jednotlivých kategórií diplomatických pracovníkov.</w:t>
      </w:r>
    </w:p>
    <w:p w14:paraId="12ED4F1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4FFA0C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5</w:t>
      </w:r>
      <w:r w:rsidR="005D5410" w:rsidRPr="00CA533A">
        <w:rPr>
          <w:rFonts w:ascii="Times New Roman" w:hAnsi="Times New Roman" w:cs="Times New Roman"/>
          <w:b/>
          <w:sz w:val="24"/>
          <w:szCs w:val="24"/>
          <w:lang w:eastAsia="sk-SK"/>
        </w:rPr>
        <w:t>2 a 53</w:t>
      </w:r>
      <w:r w:rsidRPr="00CA533A">
        <w:rPr>
          <w:rFonts w:ascii="Times New Roman" w:hAnsi="Times New Roman" w:cs="Times New Roman"/>
          <w:b/>
          <w:sz w:val="24"/>
          <w:szCs w:val="24"/>
          <w:lang w:eastAsia="sk-SK"/>
        </w:rPr>
        <w:t xml:space="preserve"> [§ 137 ods. 2 písm. g) a o)]</w:t>
      </w:r>
    </w:p>
    <w:p w14:paraId="4DC815C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Precizujú sa dôvody porušenia pravidiel cestnej premávky závažným spôsobom pri najväčších povolených hmotnostiach a rozmeroch vozidiel a pri vozidlách s rôznymi dôvodmi nepoužívania v cestnej premávke.</w:t>
      </w:r>
    </w:p>
    <w:p w14:paraId="0FF8A6E6"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5127881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5</w:t>
      </w:r>
      <w:r w:rsidR="005D5410"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a 5</w:t>
      </w:r>
      <w:r w:rsidR="005D5410"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141 ods. 6 písm. o) a q)]</w:t>
      </w:r>
    </w:p>
    <w:p w14:paraId="749CBF9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úpravy týkajúce sa vzťahu správneho poriadku ku konaniam podľa zákona o cestnej premávke. Vypúšťa sa písmeno o vydávaní tabuliek s evidenčným číslom obsahujúcim písmeno C pre poľnohospodárske a lesné stroje, keďže táto pôsobnosť pre orgány Policajného zboru sa návrhom zákona ruší, a upravuje sa písmeno o vyradení vozidla z evidencie tak, aby pokrývalo všetky prípady úradného vyradenia.</w:t>
      </w:r>
    </w:p>
    <w:p w14:paraId="3C6EA02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B03D1A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w:t>
      </w:r>
      <w:r w:rsidR="005D5410"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xml:space="preserve"> (§ 143h)</w:t>
      </w:r>
    </w:p>
    <w:p w14:paraId="5C8F2F23"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sz w:val="24"/>
          <w:szCs w:val="24"/>
          <w:lang w:eastAsia="sk-SK"/>
        </w:rPr>
        <w:t>Prechodné ustanovenie k úpravám účinným od 1. januára 2023 sa dopĺňa o zavedenie inštitútu vyradenia vozidla z evidencie z úradnej moci,</w:t>
      </w:r>
      <w:r w:rsidRPr="00CA533A">
        <w:t xml:space="preserve"> </w:t>
      </w:r>
      <w:r w:rsidRPr="00CA533A">
        <w:rPr>
          <w:rFonts w:ascii="Times New Roman" w:hAnsi="Times New Roman" w:cs="Times New Roman"/>
          <w:sz w:val="24"/>
          <w:szCs w:val="24"/>
          <w:lang w:eastAsia="sk-SK"/>
        </w:rPr>
        <w:t>ak osoba, na ktorú sa držba vozidla previedla podľa predpisov účinných do 31. decembra 2022, nepožiada o vydanie osvedčenia o evidencii časť I a časť II ani do 30. júna 2026 (t. j. rok od účinnosti návrhu zákona). Ide o neukončené prevody vozidiel, kedy je vozidlo len odhlásené z pôvodného vlastníka, ale nie je prihlásené na nového vlastníka. Ak nedôjde k dokončeniu prevodu, takéto vozidlá sa vyradia z evidencie k 1. júlu 2026.</w:t>
      </w:r>
    </w:p>
    <w:p w14:paraId="7C103D8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16159939" w14:textId="77777777" w:rsidR="005D5410" w:rsidRPr="00CA533A" w:rsidRDefault="005D5410" w:rsidP="00D41B53">
      <w:pPr>
        <w:spacing w:after="0" w:line="240" w:lineRule="auto"/>
        <w:contextualSpacing/>
        <w:jc w:val="both"/>
        <w:rPr>
          <w:rFonts w:ascii="Times New Roman" w:hAnsi="Times New Roman" w:cs="Times New Roman"/>
          <w:b/>
          <w:sz w:val="24"/>
          <w:szCs w:val="24"/>
          <w:lang w:eastAsia="sk-SK"/>
        </w:rPr>
      </w:pPr>
    </w:p>
    <w:p w14:paraId="55A3DB46"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lastRenderedPageBreak/>
        <w:t>K bodu 5</w:t>
      </w:r>
      <w:r w:rsidR="005D5410"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 143l</w:t>
      </w:r>
      <w:r w:rsidR="006C294D" w:rsidRPr="00CA533A">
        <w:rPr>
          <w:rFonts w:ascii="Times New Roman" w:hAnsi="Times New Roman" w:cs="Times New Roman"/>
          <w:b/>
          <w:sz w:val="24"/>
          <w:szCs w:val="24"/>
          <w:lang w:eastAsia="sk-SK"/>
        </w:rPr>
        <w:t>, § 143m</w:t>
      </w:r>
      <w:r w:rsidRPr="00CA533A">
        <w:rPr>
          <w:rFonts w:ascii="Times New Roman" w:hAnsi="Times New Roman" w:cs="Times New Roman"/>
          <w:b/>
          <w:sz w:val="24"/>
          <w:szCs w:val="24"/>
          <w:lang w:eastAsia="sk-SK"/>
        </w:rPr>
        <w:t>)</w:t>
      </w:r>
    </w:p>
    <w:p w14:paraId="0A1FF5C8" w14:textId="77777777" w:rsidR="006C294D" w:rsidRPr="00CA533A" w:rsidRDefault="006C294D" w:rsidP="006C294D">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Keďže návrhom zákona sa má zaviesť len prvotné štádium digitálnych dokladov v Slovenskej republike, v § 143l sa navrhuje, aby digitálne verzie vodičského preukazu mohli byť zatiaľ používané len voči príslušníkom Policajného zboru pri plnení ich úloh. V praxi pôjde predovšetkým o využívanie tejto možnosti pri kontrolách vykonávaných hliadkami poriadkovej a dopravnej polície.</w:t>
      </w:r>
    </w:p>
    <w:p w14:paraId="0724BBF9" w14:textId="77777777" w:rsidR="00D41B53" w:rsidRPr="00CA533A" w:rsidRDefault="005D5410"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w:t>
      </w:r>
      <w:r w:rsidR="006C294D" w:rsidRPr="00CA533A">
        <w:rPr>
          <w:rFonts w:ascii="Times New Roman" w:hAnsi="Times New Roman" w:cs="Times New Roman"/>
          <w:sz w:val="24"/>
          <w:szCs w:val="24"/>
          <w:lang w:eastAsia="sk-SK"/>
        </w:rPr>
        <w:t>§ 143m</w:t>
      </w:r>
      <w:r w:rsidRPr="00CA533A">
        <w:rPr>
          <w:rFonts w:ascii="Times New Roman" w:hAnsi="Times New Roman" w:cs="Times New Roman"/>
          <w:sz w:val="24"/>
          <w:szCs w:val="24"/>
          <w:lang w:eastAsia="sk-SK"/>
        </w:rPr>
        <w:t xml:space="preserve"> sa n</w:t>
      </w:r>
      <w:r w:rsidR="00D41B53" w:rsidRPr="00CA533A">
        <w:rPr>
          <w:rFonts w:ascii="Times New Roman" w:hAnsi="Times New Roman" w:cs="Times New Roman"/>
          <w:sz w:val="24"/>
          <w:szCs w:val="24"/>
          <w:lang w:eastAsia="sk-SK"/>
        </w:rPr>
        <w:t>avrhujú prechodné ustanovenia k platnosti tabuliek s evidenčným číslom vo vyhotovení zo zmesi polykarbonátu a polyesteru vyžarujúcej svetlo pri zapnutom osvetlení vozidla podľa doterajších predpisov a k možnosti výmeny takýchto tabuliek za tabuľky v plechovom vyhotovení. Osobitne sa ustanovujú podmienky platnosti pri tabuľkách s evidenčným číslom pre diplomatické vozidlá.</w:t>
      </w:r>
    </w:p>
    <w:p w14:paraId="274BE96B" w14:textId="77777777" w:rsidR="00D41B53" w:rsidRPr="00CA533A" w:rsidRDefault="00D41B53" w:rsidP="00D41B53">
      <w:pPr>
        <w:spacing w:after="0" w:line="240" w:lineRule="auto"/>
        <w:contextualSpacing/>
        <w:jc w:val="both"/>
        <w:rPr>
          <w:rFonts w:ascii="Times New Roman" w:hAnsi="Times New Roman" w:cs="Times New Roman"/>
          <w:sz w:val="24"/>
          <w:szCs w:val="24"/>
        </w:rPr>
      </w:pPr>
    </w:p>
    <w:p w14:paraId="26467CEC"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II</w:t>
      </w:r>
    </w:p>
    <w:p w14:paraId="7933356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C94E88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zákone</w:t>
      </w:r>
      <w:r w:rsidRPr="00CA533A">
        <w:rPr>
          <w:rFonts w:ascii="Times New Roman" w:hAnsi="Times New Roman" w:cs="Times New Roman"/>
          <w:sz w:val="24"/>
          <w:szCs w:val="24"/>
        </w:rPr>
        <w:t xml:space="preserve"> o obecnej polícii sa </w:t>
      </w:r>
      <w:r w:rsidRPr="00CA533A">
        <w:rPr>
          <w:rFonts w:ascii="Times New Roman" w:hAnsi="Times New Roman" w:cs="Times New Roman"/>
          <w:sz w:val="24"/>
          <w:szCs w:val="24"/>
          <w:lang w:eastAsia="sk-SK"/>
        </w:rPr>
        <w:t>navrhuje upraviť zoznam údajov, ktoré je obecná polícia oprávnená požadovať z evidencie vozidiel tak, aby táto úprava korešpondovala so zákonom o cestnej premávke vrátane doplnenia poskytovania kontaktných údajov na držiteľa vozidla, ktoré umožnia efektívne a rýchle nadviazanie komunikácie v prípadoch, keď vozidlo tvorí prekážku, bráni v údržbe a pod. alebo aj v prípade mimoriadnych udalostí.</w:t>
      </w:r>
    </w:p>
    <w:p w14:paraId="37A8F50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7CD0F04"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III</w:t>
      </w:r>
    </w:p>
    <w:p w14:paraId="40C607D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82862F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 (položka 73a)</w:t>
      </w:r>
    </w:p>
    <w:p w14:paraId="106A0BC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rPr>
        <w:t>Pri opätovnom zaradení vozidla do evidencie, vyradení vozidla z evidencie, zmene držby vozidla alebo zmene vlastníctva vozidla, ku ktorému dôjde po prekročení doby predchádzajúceho dočasného vyradenia vozidla z evidencie sa navrhuje vyberať rovnaký správny poplatok ako za dočasné vyradenie vozidla z evidencie, pričom za začiatok lehoty sa bude počítať dátum predchádzajúceho vyradenia vozidla z evidencie vozidiel. Takáto úprava doposiaľ absentovala.</w:t>
      </w:r>
    </w:p>
    <w:p w14:paraId="4F52ADE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1E6643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 (položka 76)</w:t>
      </w:r>
    </w:p>
    <w:p w14:paraId="6EA0528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ktorou sa precizuje o aký typ tabuľky ide v tejto položke vzhľadom na zavedenie jednorazových tabuliek s evidenčným číslom zo syntetického polyesteru.</w:t>
      </w:r>
    </w:p>
    <w:p w14:paraId="178ABAC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02BD42F"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 (položka 76)</w:t>
      </w:r>
    </w:p>
    <w:p w14:paraId="6C77E6E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súvisiaca s vypustením možnosti vydávania tabuliek s evidenčným číslom zo zmesi polykarbonátu a polyesteru vyžarujúcej svetlo pri zapnutom osvetlení vozidla.</w:t>
      </w:r>
    </w:p>
    <w:p w14:paraId="4EE18E2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E1803A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 (položka 76)</w:t>
      </w:r>
    </w:p>
    <w:p w14:paraId="3A50029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nadväznosti na navrhované zmeny v čl. I, ktorými sa umožní vydanie jednorazovej tabuľky s evidenčným číslom zo syntetického polyesteru, sa navrhuje aj správny poplatok za vydanie tejto tabuľky, a to vo výške 5 eur za jeden kus (t. j. pri štandardnom vydávaní dvojice tabuliek na jedno vozidlo to bude spolu 10 eur).</w:t>
      </w:r>
    </w:p>
    <w:p w14:paraId="2A7F4EA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0F9AF5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 (položka 76)</w:t>
      </w:r>
    </w:p>
    <w:p w14:paraId="35C97A4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Ustanovuje sa, že poplatníkom za pridelenie zvláštneho evidenčného čísla a vydanie tabuľky so zvláštnym evidenčným číslom zo syntetického polyesteru, je výrobca alebo zástupca výrobcu dosiaľ neevidovaného vozidla alebo právnická osoba, ktorá predáva ešte neevidované </w:t>
      </w:r>
      <w:r w:rsidRPr="00CA533A">
        <w:rPr>
          <w:rFonts w:ascii="Times New Roman" w:hAnsi="Times New Roman" w:cs="Times New Roman"/>
          <w:sz w:val="24"/>
          <w:szCs w:val="24"/>
          <w:lang w:eastAsia="sk-SK"/>
        </w:rPr>
        <w:lastRenderedPageBreak/>
        <w:t>vozidlá. Jednorazové tabuľky budú po uhradení správnych poplatkov vydávané len priamo predajcom nových vozidiel, ktorí ich následne budú poskytovať svojim klientom pri predaji vozidla.</w:t>
      </w:r>
    </w:p>
    <w:p w14:paraId="0D6584AA"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p>
    <w:p w14:paraId="0A9F1313"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IV</w:t>
      </w:r>
    </w:p>
    <w:p w14:paraId="13AB84E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616C3A6" w14:textId="77777777" w:rsidR="00D41B53" w:rsidRPr="00CA533A" w:rsidRDefault="00D41B53" w:rsidP="00D41B53">
      <w:pPr>
        <w:spacing w:after="0" w:line="240" w:lineRule="auto"/>
        <w:contextualSpacing/>
        <w:jc w:val="both"/>
        <w:rPr>
          <w:rFonts w:ascii="Times New Roman" w:hAnsi="Times New Roman"/>
          <w:sz w:val="24"/>
          <w:szCs w:val="20"/>
        </w:rPr>
      </w:pPr>
      <w:r w:rsidRPr="00CA533A">
        <w:rPr>
          <w:rFonts w:ascii="Times New Roman" w:hAnsi="Times New Roman" w:cs="Times New Roman"/>
          <w:sz w:val="24"/>
          <w:szCs w:val="24"/>
          <w:lang w:eastAsia="sk-SK"/>
        </w:rPr>
        <w:t xml:space="preserve">Vzhľadom na navrhované zmeny v čl. I, ktoré sa týkajú evidovania diplomatických vozidiel a skladby ich evidenčných čísel, je nevyhnutné zapracovať zmeny aj do zákona </w:t>
      </w:r>
      <w:r w:rsidRPr="00CA533A">
        <w:rPr>
          <w:rFonts w:ascii="Times New Roman" w:hAnsi="Times New Roman"/>
          <w:sz w:val="24"/>
          <w:szCs w:val="20"/>
        </w:rPr>
        <w:t>č. 98/2004 Z. z. o spotrebnej dani z minerálneho oleja. Do príslušného ustanovenia sa zapracováva vrátenie tejto dane za vozidlo slúžiace pre potreby zahraničného zástupcu s evidenčným číslom začínajúcim na písmená CD alebo CC a vrátenie tejto dane za vozidlo s evidenčným číslom začínajúcim na písmená EE sa presúva do prechodných ustanovení.</w:t>
      </w:r>
    </w:p>
    <w:p w14:paraId="225C8B74"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p>
    <w:p w14:paraId="535E93F1"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w:t>
      </w:r>
    </w:p>
    <w:p w14:paraId="6E5E643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63829EA" w14:textId="77777777" w:rsidR="00D41B53" w:rsidRPr="00CA533A" w:rsidRDefault="00D41B53" w:rsidP="00D41B53">
      <w:pPr>
        <w:spacing w:after="0" w:line="240" w:lineRule="auto"/>
        <w:contextualSpacing/>
        <w:jc w:val="both"/>
        <w:rPr>
          <w:rFonts w:ascii="Times New Roman" w:hAnsi="Times New Roman"/>
          <w:sz w:val="24"/>
          <w:szCs w:val="20"/>
        </w:rPr>
      </w:pPr>
      <w:r w:rsidRPr="00CA533A">
        <w:rPr>
          <w:rFonts w:ascii="Times New Roman" w:hAnsi="Times New Roman" w:cs="Times New Roman"/>
          <w:sz w:val="24"/>
          <w:szCs w:val="24"/>
          <w:lang w:eastAsia="sk-SK"/>
        </w:rPr>
        <w:t xml:space="preserve">Vzhľadom na navrhované zmeny v čl. I, ktoré sa týkajú evidovania diplomatických vozidiel a skladby ich evidenčných čísel, je nevyhnutné zapracovať zmeny aj do </w:t>
      </w:r>
      <w:r w:rsidRPr="00CA533A">
        <w:rPr>
          <w:rFonts w:ascii="Times New Roman" w:hAnsi="Times New Roman"/>
          <w:sz w:val="24"/>
          <w:szCs w:val="20"/>
        </w:rPr>
        <w:t xml:space="preserve">zákona </w:t>
      </w:r>
      <w:r w:rsidRPr="00CA533A">
        <w:rPr>
          <w:rFonts w:ascii="Times New Roman" w:hAnsi="Times New Roman" w:cs="Times New Roman"/>
          <w:sz w:val="24"/>
          <w:szCs w:val="24"/>
          <w:lang w:eastAsia="sk-SK"/>
        </w:rPr>
        <w:t>č. 222/2004 Z. z. o dani z pridanej hodnoty</w:t>
      </w:r>
      <w:r w:rsidRPr="00CA533A">
        <w:rPr>
          <w:rFonts w:ascii="Times New Roman" w:hAnsi="Times New Roman"/>
          <w:sz w:val="24"/>
          <w:szCs w:val="20"/>
        </w:rPr>
        <w:t>. Do príslušného ustanovenia sa zapracováva vrátenie tejto dane za vozidlo s evidenčným číslom začínajúcim na písmená CD alebo CC a vrátenie tejto dane za vozidlo s evidenčným číslom začínajúcim na písmená EE sa presúva do prechodných ustanovení.</w:t>
      </w:r>
    </w:p>
    <w:p w14:paraId="23ACC0D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56FA35F"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VI</w:t>
      </w:r>
    </w:p>
    <w:p w14:paraId="16DB391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32B2A4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Keďže v rámci zmien v čl. I sa okruh subjektov v § 136, na ktoré sa nevzťahuje väčšina ustanovení šiestej časti zákona o cestnej premávke, rozširuje o Národný bezpečnostný úrad, je potrebné v tejto súvislosti primerane upraviť aj zákon č. 106/2018 Z. z. o prevádzke vozidiel v cestnej premávke vo vzťahu k vozidlám, ktoré nie sú prihlásené do evidencie vozidiel, ale evidujú sa v samostatných (služobných) evidenciách.</w:t>
      </w:r>
    </w:p>
    <w:p w14:paraId="5A020C0F"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p>
    <w:p w14:paraId="1B9577B0" w14:textId="77777777" w:rsidR="005D5410" w:rsidRPr="00CA533A" w:rsidRDefault="005D5410"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VII</w:t>
      </w:r>
    </w:p>
    <w:p w14:paraId="501D656A"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12C8827B" w14:textId="7FF0107E"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Obdobne ako je tomu v zákone o cestnej premávke (čl. I body </w:t>
      </w:r>
      <w:r w:rsidR="00EC65EB" w:rsidRPr="00CA533A">
        <w:rPr>
          <w:rFonts w:ascii="Times New Roman" w:hAnsi="Times New Roman" w:cs="Times New Roman"/>
          <w:sz w:val="24"/>
          <w:szCs w:val="24"/>
        </w:rPr>
        <w:t>10 a 58 § 143l)</w:t>
      </w:r>
      <w:r w:rsidRPr="00CA533A">
        <w:rPr>
          <w:rFonts w:ascii="Times New Roman" w:hAnsi="Times New Roman" w:cs="Times New Roman"/>
          <w:sz w:val="24"/>
          <w:szCs w:val="24"/>
        </w:rPr>
        <w:t>, aj do zákona o občianskych preukazoch sa navrhujú doplniť dve samostatné ustanovenia o digitálnom občianskom preukaze, ktoré sú v základných princípoch fungovania a v systémových nastaveniach rovnaké.</w:t>
      </w:r>
    </w:p>
    <w:p w14:paraId="31425C89" w14:textId="77777777" w:rsidR="005D5410" w:rsidRPr="00CA533A" w:rsidRDefault="005D5410" w:rsidP="005D5410">
      <w:pPr>
        <w:pStyle w:val="Bezriadkovania"/>
        <w:jc w:val="both"/>
        <w:rPr>
          <w:rFonts w:ascii="Times New Roman" w:hAnsi="Times New Roman" w:cs="Times New Roman"/>
          <w:sz w:val="24"/>
          <w:szCs w:val="24"/>
        </w:rPr>
      </w:pPr>
    </w:p>
    <w:p w14:paraId="59E4C1EB" w14:textId="77777777" w:rsidR="005D5410" w:rsidRPr="00CA533A" w:rsidRDefault="005D5410" w:rsidP="005D5410">
      <w:pPr>
        <w:pStyle w:val="Bezriadkovania"/>
        <w:jc w:val="both"/>
        <w:rPr>
          <w:rFonts w:ascii="Times New Roman" w:hAnsi="Times New Roman" w:cs="Times New Roman"/>
          <w:b/>
          <w:sz w:val="24"/>
          <w:szCs w:val="24"/>
        </w:rPr>
      </w:pPr>
      <w:r w:rsidRPr="00CA533A">
        <w:rPr>
          <w:rFonts w:ascii="Times New Roman" w:hAnsi="Times New Roman" w:cs="Times New Roman"/>
          <w:b/>
          <w:sz w:val="24"/>
          <w:szCs w:val="24"/>
        </w:rPr>
        <w:t>K bodu 1 (§ 3a)</w:t>
      </w:r>
    </w:p>
    <w:p w14:paraId="37F03F85"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V odseku 1 sa nastavujú základné parametre vytvorenia digitálneho občianskeho preukazu. Táto možnosť je pre občanov SR dobrovoľná, podmienkou bude, že fyzická osoba musí byť najskôr držiteľom občianskeho preukazu vydaného príslušným orgánom Slovenskej republiky (vek občana ani jeho pobyt nie sú podstatné). Občania starší ako 15 rokov s trvalým pobytom na území SR teda budú naďalej povinní mať vydanú fyzickú podobu dokladu (polykarbonátovú kartu). </w:t>
      </w:r>
    </w:p>
    <w:p w14:paraId="16C1A16B"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Z faktu, že pôjde o digitálny „rovnopis“ fyzického občianskeho preukazu priamo vyplývajú všetky nadväzujúce konzekvencie spojené napríklad s uplynutím časovej platnosti občianskeho preukazu (štandardne to je 10 rokov), s jeho neplatnosťou z dôvodu straty alebo odcudzenia alebo s jeho neplatnosťou z dôvodu, že údaje v ňom nezodpovedajú skutočnosti. Pre občana budú teda naďalej platiť všetky povinnosti spojené s držbou (fyzického) občianskeho preukazu podľa § 11 alebo § 15 zákona o občianskych preukazoch. </w:t>
      </w:r>
    </w:p>
    <w:p w14:paraId="1D5A4005"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lastRenderedPageBreak/>
        <w:t>Odseky 2 a 3 sú analogické s obdobnými ustanoveniami v čl. I, preto sa ne vzťahuje aj príslušné odôvodnenie.</w:t>
      </w:r>
    </w:p>
    <w:p w14:paraId="2A56B17F" w14:textId="77777777" w:rsidR="005D5410" w:rsidRPr="00CA533A" w:rsidRDefault="005D5410" w:rsidP="005D5410">
      <w:pPr>
        <w:pStyle w:val="Bezriadkovania"/>
        <w:jc w:val="both"/>
        <w:rPr>
          <w:rFonts w:ascii="Times New Roman" w:hAnsi="Times New Roman" w:cs="Times New Roman"/>
          <w:sz w:val="24"/>
          <w:szCs w:val="24"/>
        </w:rPr>
      </w:pPr>
    </w:p>
    <w:p w14:paraId="5AE41905" w14:textId="77777777" w:rsidR="005D5410" w:rsidRPr="00CA533A" w:rsidRDefault="005D5410" w:rsidP="005D5410">
      <w:pPr>
        <w:pStyle w:val="Bezriadkovania"/>
        <w:jc w:val="both"/>
        <w:rPr>
          <w:rFonts w:ascii="Times New Roman" w:hAnsi="Times New Roman" w:cs="Times New Roman"/>
          <w:b/>
          <w:sz w:val="24"/>
          <w:szCs w:val="24"/>
        </w:rPr>
      </w:pPr>
      <w:r w:rsidRPr="00CA533A">
        <w:rPr>
          <w:rFonts w:ascii="Times New Roman" w:hAnsi="Times New Roman" w:cs="Times New Roman"/>
          <w:b/>
          <w:sz w:val="24"/>
          <w:szCs w:val="24"/>
        </w:rPr>
        <w:t>K bodu 2 (§ 19b)</w:t>
      </w:r>
    </w:p>
    <w:p w14:paraId="7BA0C462"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Keďže návrhom zákona sa má zaviesť len prvotné štádium digitálnych dokladov v Slovenskej republike, navrhuje sa, aby digitálne verzie občianskeho preukazu mohli byť zatiaľ používané len voči príslušníkom Policajného zboru pri plnení ich úloh (okrem hraničných kontrol, kde sa podľa medzinárodných predpisov musia vyžadovať doklady spĺňajúce dané fyzické predpoklady). V praxi pôjde predovšetkým o využívanie tejto možnosti pri kontrolách vykonávaných hliadkami poriadkovej, dopravnej a železničnej polície. S rozšírením funkcionalít a dostupnosti pre tretie osoby sa však samozrejme ráta v ďalších štádiách projektu, v rámci ktorých si už občan bude môcť nastaviť aj rozsah zobrazených údajov, ktorý bude závisieť od účelu kontroly totožnosti (predloženia občianskeho preukazu).</w:t>
      </w:r>
    </w:p>
    <w:p w14:paraId="619ACF32"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0B0BAB13"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VII</w:t>
      </w:r>
      <w:r w:rsidR="005D5410" w:rsidRPr="00CA533A">
        <w:rPr>
          <w:rFonts w:ascii="Times New Roman" w:hAnsi="Times New Roman" w:cs="Times New Roman"/>
          <w:b/>
          <w:sz w:val="24"/>
          <w:szCs w:val="24"/>
          <w:u w:val="single"/>
          <w:lang w:eastAsia="sk-SK"/>
        </w:rPr>
        <w:t>I</w:t>
      </w:r>
    </w:p>
    <w:p w14:paraId="59AEBFA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FFC76D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Vzhľadom na to, že návrh zákona bude mať vplyv na podnikateľské prostredie, ako aj s ohľadom na potrebnú legisvakanciu, sa v súlade s § 19 ods. 6 zákona č. 400/2015 Z. z. o tvorbe právnych predpisov a o Zbierke zákonov Slovenskej republiky navrhuje nadobudnutie účinnosti novely zákona o cestnej premávke od 1. júla 2025. Skoršia účinnosť (1. január 2025) sa bude týkať len nevyhnutných zmien, pri ktorých je žiaduca ich </w:t>
      </w:r>
      <w:r w:rsidR="005D5410" w:rsidRPr="00CA533A">
        <w:rPr>
          <w:rFonts w:ascii="Times New Roman" w:hAnsi="Times New Roman" w:cs="Times New Roman"/>
          <w:sz w:val="24"/>
          <w:szCs w:val="24"/>
          <w:lang w:eastAsia="sk-SK"/>
        </w:rPr>
        <w:t>čo najskoršia aplikácia v praxi, ako aj ustanovení o digitálnom vodičskom preukaze a digitálnom občianskom preukaze.</w:t>
      </w:r>
    </w:p>
    <w:p w14:paraId="3368D168" w14:textId="77777777" w:rsidR="00D41B53" w:rsidRPr="00CA533A" w:rsidRDefault="00D41B53" w:rsidP="00260944">
      <w:pPr>
        <w:spacing w:after="0" w:line="240" w:lineRule="auto"/>
        <w:contextualSpacing/>
      </w:pPr>
    </w:p>
    <w:p w14:paraId="57364371" w14:textId="77777777" w:rsidR="008D3E22" w:rsidRPr="00CA533A" w:rsidRDefault="008D3E22" w:rsidP="00260944">
      <w:pPr>
        <w:spacing w:after="0" w:line="240" w:lineRule="auto"/>
        <w:contextualSpacing/>
      </w:pPr>
    </w:p>
    <w:p w14:paraId="57C63CE3" w14:textId="77777777" w:rsidR="008D3E22" w:rsidRPr="00CA533A" w:rsidRDefault="008D3E22" w:rsidP="00260944">
      <w:pPr>
        <w:spacing w:after="0" w:line="240" w:lineRule="auto"/>
        <w:contextualSpacing/>
      </w:pPr>
    </w:p>
    <w:p w14:paraId="6B1AAD73" w14:textId="77777777" w:rsidR="008D3E22" w:rsidRPr="00CA533A" w:rsidRDefault="008D3E22" w:rsidP="00260944">
      <w:pPr>
        <w:spacing w:after="0" w:line="240" w:lineRule="auto"/>
        <w:contextualSpacing/>
      </w:pPr>
    </w:p>
    <w:p w14:paraId="797CFE93" w14:textId="77777777" w:rsidR="008D3E22" w:rsidRPr="00CA533A" w:rsidRDefault="008D3E22" w:rsidP="008D3E22">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V Bratislave, 2. októbra 2024</w:t>
      </w:r>
    </w:p>
    <w:p w14:paraId="4B3F3986" w14:textId="77777777" w:rsidR="008D3E22" w:rsidRPr="00CA533A" w:rsidRDefault="008D3E22" w:rsidP="008D3E22">
      <w:pPr>
        <w:pStyle w:val="Bezriadkovania"/>
        <w:jc w:val="both"/>
        <w:rPr>
          <w:rFonts w:ascii="Times New Roman" w:hAnsi="Times New Roman" w:cs="Times New Roman"/>
          <w:sz w:val="24"/>
          <w:szCs w:val="24"/>
        </w:rPr>
      </w:pPr>
    </w:p>
    <w:p w14:paraId="538EA7B7" w14:textId="77777777" w:rsidR="008D3E22" w:rsidRPr="00CA533A" w:rsidRDefault="008D3E22" w:rsidP="008D3E22">
      <w:pPr>
        <w:pStyle w:val="Bezriadkovania"/>
        <w:jc w:val="both"/>
        <w:rPr>
          <w:rFonts w:ascii="Times New Roman" w:hAnsi="Times New Roman" w:cs="Times New Roman"/>
          <w:sz w:val="24"/>
          <w:szCs w:val="24"/>
        </w:rPr>
      </w:pPr>
    </w:p>
    <w:p w14:paraId="22C4EFC0" w14:textId="77777777" w:rsidR="00EC65EB" w:rsidRPr="00CA533A" w:rsidRDefault="00EC65EB" w:rsidP="008D3E22">
      <w:pPr>
        <w:pStyle w:val="Bezriadkovania"/>
        <w:jc w:val="both"/>
        <w:rPr>
          <w:rFonts w:ascii="Times New Roman" w:hAnsi="Times New Roman" w:cs="Times New Roman"/>
          <w:sz w:val="24"/>
          <w:szCs w:val="24"/>
        </w:rPr>
      </w:pPr>
    </w:p>
    <w:p w14:paraId="782E4B2C" w14:textId="77777777" w:rsidR="00EC65EB" w:rsidRPr="00CA533A" w:rsidRDefault="00EC65EB" w:rsidP="008D3E22">
      <w:pPr>
        <w:pStyle w:val="Bezriadkovania"/>
        <w:jc w:val="both"/>
        <w:rPr>
          <w:rFonts w:ascii="Times New Roman" w:hAnsi="Times New Roman" w:cs="Times New Roman"/>
          <w:sz w:val="24"/>
          <w:szCs w:val="24"/>
        </w:rPr>
      </w:pPr>
    </w:p>
    <w:p w14:paraId="2306E08E" w14:textId="77777777" w:rsidR="00EC65EB" w:rsidRPr="00CA533A" w:rsidRDefault="00EC65EB" w:rsidP="008D3E22">
      <w:pPr>
        <w:pStyle w:val="Bezriadkovania"/>
        <w:jc w:val="both"/>
        <w:rPr>
          <w:rFonts w:ascii="Times New Roman" w:hAnsi="Times New Roman" w:cs="Times New Roman"/>
          <w:sz w:val="24"/>
          <w:szCs w:val="24"/>
        </w:rPr>
      </w:pPr>
    </w:p>
    <w:p w14:paraId="59E16DF1" w14:textId="77777777" w:rsidR="008D3E22" w:rsidRPr="00CA533A" w:rsidRDefault="008D3E22" w:rsidP="008D3E22">
      <w:pPr>
        <w:pStyle w:val="Bezriadkovania"/>
        <w:jc w:val="both"/>
        <w:rPr>
          <w:rFonts w:ascii="Times New Roman" w:hAnsi="Times New Roman" w:cs="Times New Roman"/>
          <w:sz w:val="24"/>
          <w:szCs w:val="24"/>
        </w:rPr>
      </w:pPr>
    </w:p>
    <w:p w14:paraId="3843A5E5" w14:textId="75470AEE" w:rsidR="008D3E22" w:rsidRPr="00CA533A" w:rsidRDefault="008D3E22" w:rsidP="008D3E22">
      <w:pPr>
        <w:pStyle w:val="Bezriadkovania"/>
        <w:jc w:val="center"/>
        <w:rPr>
          <w:rFonts w:ascii="Times New Roman" w:hAnsi="Times New Roman" w:cs="Times New Roman"/>
          <w:b/>
          <w:sz w:val="24"/>
          <w:szCs w:val="24"/>
        </w:rPr>
      </w:pPr>
      <w:r w:rsidRPr="00CA533A">
        <w:rPr>
          <w:rFonts w:ascii="Times New Roman" w:hAnsi="Times New Roman" w:cs="Times New Roman"/>
          <w:b/>
          <w:sz w:val="24"/>
          <w:szCs w:val="24"/>
        </w:rPr>
        <w:t>Robert Fico</w:t>
      </w:r>
      <w:r w:rsidR="007E163B">
        <w:rPr>
          <w:rFonts w:ascii="Times New Roman" w:hAnsi="Times New Roman" w:cs="Times New Roman"/>
          <w:b/>
          <w:sz w:val="24"/>
          <w:szCs w:val="24"/>
        </w:rPr>
        <w:t xml:space="preserve"> v. r. </w:t>
      </w:r>
    </w:p>
    <w:p w14:paraId="164018E3" w14:textId="77777777" w:rsidR="008D3E22" w:rsidRPr="00CA533A" w:rsidRDefault="008D3E22" w:rsidP="008D3E22">
      <w:pPr>
        <w:pStyle w:val="Bezriadkovania"/>
        <w:jc w:val="center"/>
        <w:rPr>
          <w:rFonts w:ascii="Times New Roman" w:hAnsi="Times New Roman" w:cs="Times New Roman"/>
          <w:sz w:val="24"/>
          <w:szCs w:val="24"/>
        </w:rPr>
      </w:pPr>
      <w:r w:rsidRPr="00CA533A">
        <w:rPr>
          <w:rFonts w:ascii="Times New Roman" w:hAnsi="Times New Roman" w:cs="Times New Roman"/>
          <w:sz w:val="24"/>
          <w:szCs w:val="24"/>
        </w:rPr>
        <w:t>predseda vlády Slovenskej republiky</w:t>
      </w:r>
    </w:p>
    <w:p w14:paraId="34077603" w14:textId="77777777" w:rsidR="008D3E22" w:rsidRPr="00CA533A" w:rsidRDefault="008D3E22" w:rsidP="008D3E22">
      <w:pPr>
        <w:pStyle w:val="Bezriadkovania"/>
        <w:jc w:val="center"/>
        <w:rPr>
          <w:rFonts w:ascii="Times New Roman" w:hAnsi="Times New Roman" w:cs="Times New Roman"/>
          <w:sz w:val="24"/>
          <w:szCs w:val="24"/>
        </w:rPr>
      </w:pPr>
    </w:p>
    <w:p w14:paraId="1D4717C0" w14:textId="77777777" w:rsidR="008D3E22" w:rsidRPr="00CA533A" w:rsidRDefault="008D3E22" w:rsidP="008D3E22">
      <w:pPr>
        <w:pStyle w:val="Bezriadkovania"/>
        <w:jc w:val="center"/>
        <w:rPr>
          <w:rFonts w:ascii="Times New Roman" w:hAnsi="Times New Roman" w:cs="Times New Roman"/>
          <w:sz w:val="24"/>
          <w:szCs w:val="24"/>
        </w:rPr>
      </w:pPr>
    </w:p>
    <w:p w14:paraId="4B66DF3D" w14:textId="77777777" w:rsidR="008D3E22" w:rsidRPr="00CA533A" w:rsidRDefault="008D3E22" w:rsidP="008D3E22">
      <w:pPr>
        <w:pStyle w:val="Bezriadkovania"/>
        <w:jc w:val="center"/>
        <w:rPr>
          <w:rFonts w:ascii="Times New Roman" w:hAnsi="Times New Roman" w:cs="Times New Roman"/>
          <w:sz w:val="24"/>
          <w:szCs w:val="24"/>
        </w:rPr>
      </w:pPr>
    </w:p>
    <w:p w14:paraId="448F13BB" w14:textId="77777777" w:rsidR="008D3E22" w:rsidRPr="00CA533A" w:rsidRDefault="008D3E22" w:rsidP="008D3E22">
      <w:pPr>
        <w:pStyle w:val="Bezriadkovania"/>
        <w:jc w:val="center"/>
        <w:rPr>
          <w:rFonts w:ascii="Times New Roman" w:hAnsi="Times New Roman" w:cs="Times New Roman"/>
          <w:sz w:val="24"/>
          <w:szCs w:val="24"/>
        </w:rPr>
      </w:pPr>
    </w:p>
    <w:p w14:paraId="3FF4CE57" w14:textId="77777777" w:rsidR="008D3E22" w:rsidRPr="00CA533A" w:rsidRDefault="008D3E22" w:rsidP="008D3E22">
      <w:pPr>
        <w:pStyle w:val="Bezriadkovania"/>
        <w:jc w:val="center"/>
        <w:rPr>
          <w:rFonts w:ascii="Times New Roman" w:hAnsi="Times New Roman" w:cs="Times New Roman"/>
          <w:sz w:val="24"/>
          <w:szCs w:val="24"/>
        </w:rPr>
      </w:pPr>
    </w:p>
    <w:p w14:paraId="2D9CBE8B" w14:textId="77777777" w:rsidR="008D3E22" w:rsidRPr="00CA533A" w:rsidRDefault="008D3E22" w:rsidP="008D3E22">
      <w:pPr>
        <w:pStyle w:val="Bezriadkovania"/>
        <w:jc w:val="center"/>
        <w:rPr>
          <w:rFonts w:ascii="Times New Roman" w:hAnsi="Times New Roman" w:cs="Times New Roman"/>
          <w:sz w:val="24"/>
          <w:szCs w:val="24"/>
        </w:rPr>
      </w:pPr>
    </w:p>
    <w:p w14:paraId="7146934A" w14:textId="012B7F37" w:rsidR="008D3E22" w:rsidRPr="00CA533A" w:rsidRDefault="008D3E22" w:rsidP="008D3E22">
      <w:pPr>
        <w:pStyle w:val="Bezriadkovania"/>
        <w:jc w:val="center"/>
        <w:rPr>
          <w:rFonts w:ascii="Times New Roman" w:hAnsi="Times New Roman" w:cs="Times New Roman"/>
          <w:b/>
          <w:sz w:val="24"/>
          <w:szCs w:val="24"/>
        </w:rPr>
      </w:pPr>
      <w:r w:rsidRPr="00CA533A">
        <w:rPr>
          <w:rFonts w:ascii="Times New Roman" w:hAnsi="Times New Roman" w:cs="Times New Roman"/>
          <w:b/>
          <w:sz w:val="24"/>
          <w:szCs w:val="24"/>
        </w:rPr>
        <w:t>Matúš Šutaj Eštok</w:t>
      </w:r>
      <w:r w:rsidR="007E163B">
        <w:rPr>
          <w:rFonts w:ascii="Times New Roman" w:hAnsi="Times New Roman" w:cs="Times New Roman"/>
          <w:b/>
          <w:sz w:val="24"/>
          <w:szCs w:val="24"/>
        </w:rPr>
        <w:t xml:space="preserve"> v. r.</w:t>
      </w:r>
    </w:p>
    <w:p w14:paraId="3B8D71F3" w14:textId="77777777" w:rsidR="008D3E22" w:rsidRPr="00CA533A" w:rsidRDefault="008D3E22" w:rsidP="008D3E22">
      <w:pPr>
        <w:pStyle w:val="Bezriadkovania"/>
        <w:jc w:val="center"/>
        <w:rPr>
          <w:rFonts w:ascii="Times New Roman" w:hAnsi="Times New Roman" w:cs="Times New Roman"/>
          <w:sz w:val="24"/>
          <w:szCs w:val="24"/>
        </w:rPr>
      </w:pPr>
      <w:r w:rsidRPr="00CA533A">
        <w:rPr>
          <w:rFonts w:ascii="Times New Roman" w:hAnsi="Times New Roman" w:cs="Times New Roman"/>
          <w:sz w:val="24"/>
          <w:szCs w:val="24"/>
        </w:rPr>
        <w:t>minister vnútra Slovenskej republiky</w:t>
      </w:r>
    </w:p>
    <w:p w14:paraId="3C5938B1" w14:textId="77777777" w:rsidR="008D3E22" w:rsidRPr="00CA533A" w:rsidRDefault="008D3E22" w:rsidP="008D3E22">
      <w:pPr>
        <w:pStyle w:val="Bezriadkovania"/>
        <w:jc w:val="both"/>
        <w:rPr>
          <w:rFonts w:ascii="Times New Roman" w:hAnsi="Times New Roman" w:cs="Times New Roman"/>
          <w:sz w:val="24"/>
          <w:szCs w:val="24"/>
        </w:rPr>
      </w:pPr>
    </w:p>
    <w:p w14:paraId="45E0A7BB" w14:textId="77777777" w:rsidR="008D3E22" w:rsidRPr="00CA533A" w:rsidRDefault="008D3E22" w:rsidP="00260944">
      <w:pPr>
        <w:spacing w:after="0" w:line="240" w:lineRule="auto"/>
        <w:contextualSpacing/>
      </w:pPr>
    </w:p>
    <w:sectPr w:rsidR="008D3E22" w:rsidRPr="00CA533A" w:rsidSect="00D41B53">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35E2" w14:textId="77777777" w:rsidR="00E40B61" w:rsidRDefault="00E40B61" w:rsidP="00DA7046">
      <w:pPr>
        <w:spacing w:after="0" w:line="240" w:lineRule="auto"/>
      </w:pPr>
      <w:r>
        <w:separator/>
      </w:r>
    </w:p>
  </w:endnote>
  <w:endnote w:type="continuationSeparator" w:id="0">
    <w:p w14:paraId="53FF0825" w14:textId="77777777" w:rsidR="00E40B61" w:rsidRDefault="00E40B61" w:rsidP="00DA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36089059"/>
      <w:docPartObj>
        <w:docPartGallery w:val="Page Numbers (Bottom of Page)"/>
        <w:docPartUnique/>
      </w:docPartObj>
    </w:sdtPr>
    <w:sdtEndPr/>
    <w:sdtContent>
      <w:p w14:paraId="16C8FF0D" w14:textId="3BD3762D" w:rsidR="00A5393C" w:rsidRPr="003B6BDD" w:rsidRDefault="00A5393C" w:rsidP="003B6BDD">
        <w:pPr>
          <w:pStyle w:val="Pta"/>
          <w:jc w:val="center"/>
          <w:rPr>
            <w:sz w:val="16"/>
            <w:szCs w:val="16"/>
          </w:rPr>
        </w:pPr>
        <w:r w:rsidRPr="003B6BDD">
          <w:rPr>
            <w:sz w:val="16"/>
            <w:szCs w:val="16"/>
          </w:rPr>
          <w:fldChar w:fldCharType="begin"/>
        </w:r>
        <w:r w:rsidRPr="003B6BDD">
          <w:rPr>
            <w:sz w:val="16"/>
            <w:szCs w:val="16"/>
          </w:rPr>
          <w:instrText>PAGE   \* MERGEFORMAT</w:instrText>
        </w:r>
        <w:r w:rsidRPr="003B6BDD">
          <w:rPr>
            <w:sz w:val="16"/>
            <w:szCs w:val="16"/>
          </w:rPr>
          <w:fldChar w:fldCharType="separate"/>
        </w:r>
        <w:r w:rsidR="00945C3B">
          <w:rPr>
            <w:noProof/>
            <w:sz w:val="16"/>
            <w:szCs w:val="16"/>
          </w:rPr>
          <w:t>6</w:t>
        </w:r>
        <w:r w:rsidRPr="003B6BDD">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044862360"/>
      <w:docPartObj>
        <w:docPartGallery w:val="Page Numbers (Bottom of Page)"/>
        <w:docPartUnique/>
      </w:docPartObj>
    </w:sdtPr>
    <w:sdtEndPr/>
    <w:sdtContent>
      <w:p w14:paraId="29738948" w14:textId="365D8AD9" w:rsidR="00A5393C" w:rsidRPr="00CE634D" w:rsidRDefault="00A5393C" w:rsidP="00F21A9F">
        <w:pPr>
          <w:pStyle w:val="Pta"/>
          <w:jc w:val="center"/>
          <w:rPr>
            <w:sz w:val="22"/>
          </w:rPr>
        </w:pPr>
        <w:r w:rsidRPr="00026004">
          <w:rPr>
            <w:sz w:val="16"/>
            <w:szCs w:val="16"/>
          </w:rPr>
          <w:fldChar w:fldCharType="begin"/>
        </w:r>
        <w:r w:rsidRPr="00026004">
          <w:rPr>
            <w:sz w:val="16"/>
            <w:szCs w:val="16"/>
          </w:rPr>
          <w:instrText>PAGE   \* MERGEFORMAT</w:instrText>
        </w:r>
        <w:r w:rsidRPr="00026004">
          <w:rPr>
            <w:sz w:val="16"/>
            <w:szCs w:val="16"/>
          </w:rPr>
          <w:fldChar w:fldCharType="separate"/>
        </w:r>
        <w:r w:rsidR="00945C3B">
          <w:rPr>
            <w:noProof/>
            <w:sz w:val="16"/>
            <w:szCs w:val="16"/>
          </w:rPr>
          <w:t>16</w:t>
        </w:r>
        <w:r w:rsidRPr="00026004">
          <w:rPr>
            <w:sz w:val="16"/>
            <w:szCs w:val="16"/>
          </w:rPr>
          <w:fldChar w:fldCharType="end"/>
        </w:r>
      </w:p>
    </w:sdtContent>
  </w:sdt>
  <w:p w14:paraId="506656B6" w14:textId="77777777" w:rsidR="00A5393C" w:rsidRDefault="00A5393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A596" w14:textId="77777777" w:rsidR="00A5393C" w:rsidRDefault="00A5393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F4B19DF" w14:textId="77777777" w:rsidR="00A5393C" w:rsidRDefault="00A5393C">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D507" w14:textId="3733478D" w:rsidR="00A5393C" w:rsidRPr="00026004" w:rsidRDefault="00A5393C" w:rsidP="00BB279B">
    <w:pPr>
      <w:pStyle w:val="Pta"/>
      <w:jc w:val="center"/>
      <w:rPr>
        <w:sz w:val="16"/>
        <w:szCs w:val="16"/>
      </w:rPr>
    </w:pPr>
    <w:r w:rsidRPr="00026004">
      <w:rPr>
        <w:sz w:val="16"/>
        <w:szCs w:val="16"/>
      </w:rPr>
      <w:fldChar w:fldCharType="begin"/>
    </w:r>
    <w:r w:rsidRPr="00026004">
      <w:rPr>
        <w:sz w:val="16"/>
        <w:szCs w:val="16"/>
      </w:rPr>
      <w:instrText>PAGE   \* MERGEFORMAT</w:instrText>
    </w:r>
    <w:r w:rsidRPr="00026004">
      <w:rPr>
        <w:sz w:val="16"/>
        <w:szCs w:val="16"/>
      </w:rPr>
      <w:fldChar w:fldCharType="separate"/>
    </w:r>
    <w:r w:rsidR="00945C3B">
      <w:rPr>
        <w:noProof/>
        <w:sz w:val="16"/>
        <w:szCs w:val="16"/>
      </w:rPr>
      <w:t>18</w:t>
    </w:r>
    <w:r w:rsidRPr="00026004">
      <w:rPr>
        <w:sz w:val="16"/>
        <w:szCs w:val="16"/>
      </w:rPr>
      <w:fldChar w:fldCharType="end"/>
    </w:r>
  </w:p>
  <w:p w14:paraId="28F948A8" w14:textId="77777777" w:rsidR="00A5393C" w:rsidRDefault="00A5393C">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10B9" w14:textId="77777777" w:rsidR="00A5393C" w:rsidRDefault="00A5393C">
    <w:pPr>
      <w:pStyle w:val="Pta"/>
      <w:jc w:val="right"/>
    </w:pPr>
    <w:r>
      <w:fldChar w:fldCharType="begin"/>
    </w:r>
    <w:r>
      <w:instrText>PAGE   \* MERGEFORMAT</w:instrText>
    </w:r>
    <w:r>
      <w:fldChar w:fldCharType="separate"/>
    </w:r>
    <w:r>
      <w:rPr>
        <w:noProof/>
      </w:rPr>
      <w:t>0</w:t>
    </w:r>
    <w:r>
      <w:fldChar w:fldCharType="end"/>
    </w:r>
  </w:p>
  <w:p w14:paraId="6E8247EB" w14:textId="77777777" w:rsidR="00A5393C" w:rsidRDefault="00A5393C">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726035099"/>
      <w:docPartObj>
        <w:docPartGallery w:val="Page Numbers (Bottom of Page)"/>
        <w:docPartUnique/>
      </w:docPartObj>
    </w:sdtPr>
    <w:sdtEndPr/>
    <w:sdtContent>
      <w:p w14:paraId="0FB670E1" w14:textId="256274A8" w:rsidR="00A5393C" w:rsidRPr="00D86387" w:rsidRDefault="00A5393C" w:rsidP="00A5393C">
        <w:pPr>
          <w:pStyle w:val="Pta"/>
          <w:jc w:val="center"/>
          <w:rPr>
            <w:sz w:val="16"/>
            <w:szCs w:val="16"/>
          </w:rPr>
        </w:pPr>
        <w:r w:rsidRPr="00D86387">
          <w:rPr>
            <w:sz w:val="16"/>
            <w:szCs w:val="16"/>
          </w:rPr>
          <w:fldChar w:fldCharType="begin"/>
        </w:r>
        <w:r w:rsidRPr="00D86387">
          <w:rPr>
            <w:sz w:val="16"/>
            <w:szCs w:val="16"/>
          </w:rPr>
          <w:instrText>PAGE   \* MERGEFORMAT</w:instrText>
        </w:r>
        <w:r w:rsidRPr="00D86387">
          <w:rPr>
            <w:sz w:val="16"/>
            <w:szCs w:val="16"/>
          </w:rPr>
          <w:fldChar w:fldCharType="separate"/>
        </w:r>
        <w:r w:rsidR="00945C3B">
          <w:rPr>
            <w:noProof/>
            <w:sz w:val="16"/>
            <w:szCs w:val="16"/>
          </w:rPr>
          <w:t>21</w:t>
        </w:r>
        <w:r w:rsidRPr="00D86387">
          <w:rPr>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78902475"/>
      <w:docPartObj>
        <w:docPartGallery w:val="Page Numbers (Bottom of Page)"/>
        <w:docPartUnique/>
      </w:docPartObj>
    </w:sdtPr>
    <w:sdtEndPr/>
    <w:sdtContent>
      <w:p w14:paraId="60ECBC81" w14:textId="36312BE6" w:rsidR="00A5393C" w:rsidRPr="00005621" w:rsidRDefault="00A5393C" w:rsidP="00A5393C">
        <w:pPr>
          <w:pStyle w:val="Pta"/>
          <w:jc w:val="center"/>
          <w:rPr>
            <w:sz w:val="16"/>
            <w:szCs w:val="16"/>
          </w:rPr>
        </w:pPr>
        <w:r w:rsidRPr="00005621">
          <w:rPr>
            <w:sz w:val="16"/>
            <w:szCs w:val="16"/>
          </w:rPr>
          <w:fldChar w:fldCharType="begin"/>
        </w:r>
        <w:r w:rsidRPr="00005621">
          <w:rPr>
            <w:sz w:val="16"/>
            <w:szCs w:val="16"/>
          </w:rPr>
          <w:instrText>PAGE   \* MERGEFORMAT</w:instrText>
        </w:r>
        <w:r w:rsidRPr="00005621">
          <w:rPr>
            <w:sz w:val="16"/>
            <w:szCs w:val="16"/>
          </w:rPr>
          <w:fldChar w:fldCharType="separate"/>
        </w:r>
        <w:r w:rsidR="00945C3B">
          <w:rPr>
            <w:noProof/>
            <w:sz w:val="16"/>
            <w:szCs w:val="16"/>
          </w:rPr>
          <w:t>33</w:t>
        </w:r>
        <w:r w:rsidRPr="00005621">
          <w:rPr>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610800967"/>
      <w:docPartObj>
        <w:docPartGallery w:val="Page Numbers (Bottom of Page)"/>
        <w:docPartUnique/>
      </w:docPartObj>
    </w:sdtPr>
    <w:sdtEndPr/>
    <w:sdtContent>
      <w:p w14:paraId="616C3C28" w14:textId="5BCB5CC6" w:rsidR="00A5393C" w:rsidRPr="00CE634D" w:rsidRDefault="00A5393C" w:rsidP="00F21A9F">
        <w:pPr>
          <w:pStyle w:val="Pta"/>
          <w:jc w:val="center"/>
          <w:rPr>
            <w:sz w:val="22"/>
          </w:rPr>
        </w:pPr>
        <w:r w:rsidRPr="00F21A9F">
          <w:rPr>
            <w:sz w:val="16"/>
            <w:szCs w:val="16"/>
          </w:rPr>
          <w:fldChar w:fldCharType="begin"/>
        </w:r>
        <w:r w:rsidRPr="00F21A9F">
          <w:rPr>
            <w:sz w:val="16"/>
            <w:szCs w:val="16"/>
          </w:rPr>
          <w:instrText>PAGE   \* MERGEFORMAT</w:instrText>
        </w:r>
        <w:r w:rsidRPr="00F21A9F">
          <w:rPr>
            <w:sz w:val="16"/>
            <w:szCs w:val="16"/>
          </w:rPr>
          <w:fldChar w:fldCharType="separate"/>
        </w:r>
        <w:r w:rsidR="00945C3B">
          <w:rPr>
            <w:noProof/>
            <w:sz w:val="16"/>
            <w:szCs w:val="16"/>
          </w:rPr>
          <w:t>53</w:t>
        </w:r>
        <w:r w:rsidRPr="00F21A9F">
          <w:rPr>
            <w:sz w:val="16"/>
            <w:szCs w:val="16"/>
          </w:rPr>
          <w:fldChar w:fldCharType="end"/>
        </w:r>
      </w:p>
    </w:sdtContent>
  </w:sdt>
  <w:p w14:paraId="104CAD84" w14:textId="77777777" w:rsidR="00A5393C" w:rsidRDefault="00A539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0F91" w14:textId="77777777" w:rsidR="00E40B61" w:rsidRDefault="00E40B61" w:rsidP="00DA7046">
      <w:pPr>
        <w:spacing w:after="0" w:line="240" w:lineRule="auto"/>
      </w:pPr>
      <w:r>
        <w:separator/>
      </w:r>
    </w:p>
  </w:footnote>
  <w:footnote w:type="continuationSeparator" w:id="0">
    <w:p w14:paraId="31146D38" w14:textId="77777777" w:rsidR="00E40B61" w:rsidRDefault="00E40B61" w:rsidP="00DA7046">
      <w:pPr>
        <w:spacing w:after="0" w:line="240" w:lineRule="auto"/>
      </w:pPr>
      <w:r>
        <w:continuationSeparator/>
      </w:r>
    </w:p>
  </w:footnote>
  <w:footnote w:id="1">
    <w:p w14:paraId="08C1E232" w14:textId="77777777" w:rsidR="00A5393C" w:rsidRPr="000A6B7F" w:rsidRDefault="00A5393C" w:rsidP="005F3EB4">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10F5C47" w14:textId="77777777" w:rsidR="00A5393C" w:rsidRPr="00804BC8" w:rsidRDefault="00A5393C" w:rsidP="005F3EB4">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1553C78B" w14:textId="77777777" w:rsidR="00A5393C" w:rsidRDefault="00A5393C" w:rsidP="005F3EB4">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52C4" w14:textId="77777777" w:rsidR="00A5393C" w:rsidRDefault="00A5393C" w:rsidP="00542953">
    <w:pPr>
      <w:pStyle w:val="Hlavika"/>
      <w:jc w:val="right"/>
      <w:rPr>
        <w:sz w:val="24"/>
        <w:szCs w:val="24"/>
      </w:rPr>
    </w:pPr>
    <w:r>
      <w:rPr>
        <w:sz w:val="24"/>
        <w:szCs w:val="24"/>
      </w:rPr>
      <w:t>Príloha č. 2</w:t>
    </w:r>
  </w:p>
  <w:p w14:paraId="43A50F1B" w14:textId="77777777" w:rsidR="00A5393C" w:rsidRPr="00EB59C8" w:rsidRDefault="00A5393C" w:rsidP="0054295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741F" w14:textId="77777777" w:rsidR="00A5393C" w:rsidRDefault="00A5393C" w:rsidP="00DA7046">
    <w:pPr>
      <w:pStyle w:val="Hlavika"/>
    </w:pPr>
  </w:p>
  <w:p w14:paraId="13EB9CBC" w14:textId="77777777" w:rsidR="00A5393C" w:rsidRPr="00DA7046" w:rsidRDefault="00A5393C" w:rsidP="00DA70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FAF7" w14:textId="77777777" w:rsidR="00A5393C" w:rsidRPr="000A15AE" w:rsidRDefault="00A5393C" w:rsidP="00542953">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73EA" w14:textId="77777777" w:rsidR="00A5393C" w:rsidRPr="00433C47" w:rsidRDefault="00A5393C" w:rsidP="00A539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F4A689C"/>
    <w:multiLevelType w:val="hybridMultilevel"/>
    <w:tmpl w:val="796EF2A4"/>
    <w:lvl w:ilvl="0" w:tplc="8E18B4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040182"/>
    <w:multiLevelType w:val="hybridMultilevel"/>
    <w:tmpl w:val="8A0A2224"/>
    <w:lvl w:ilvl="0" w:tplc="4F54AD3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D19B0"/>
    <w:multiLevelType w:val="hybridMultilevel"/>
    <w:tmpl w:val="D70200AC"/>
    <w:lvl w:ilvl="0" w:tplc="15B416B0">
      <w:start w:val="6"/>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6850A0"/>
    <w:multiLevelType w:val="hybridMultilevel"/>
    <w:tmpl w:val="A99C4A5E"/>
    <w:lvl w:ilvl="0" w:tplc="170A25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5B53B6D"/>
    <w:multiLevelType w:val="hybridMultilevel"/>
    <w:tmpl w:val="19D21660"/>
    <w:lvl w:ilvl="0" w:tplc="03461422">
      <w:start w:val="7"/>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5A76C01"/>
    <w:multiLevelType w:val="hybridMultilevel"/>
    <w:tmpl w:val="0BF40A12"/>
    <w:lvl w:ilvl="0" w:tplc="8B7EC1B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615714623">
    <w:abstractNumId w:val="2"/>
  </w:num>
  <w:num w:numId="2" w16cid:durableId="986780409">
    <w:abstractNumId w:val="7"/>
  </w:num>
  <w:num w:numId="3" w16cid:durableId="1853495144">
    <w:abstractNumId w:val="1"/>
  </w:num>
  <w:num w:numId="4" w16cid:durableId="544563351">
    <w:abstractNumId w:val="6"/>
  </w:num>
  <w:num w:numId="5" w16cid:durableId="1465462604">
    <w:abstractNumId w:val="5"/>
  </w:num>
  <w:num w:numId="6" w16cid:durableId="1551503253">
    <w:abstractNumId w:val="14"/>
  </w:num>
  <w:num w:numId="7" w16cid:durableId="1232038663">
    <w:abstractNumId w:val="3"/>
  </w:num>
  <w:num w:numId="8" w16cid:durableId="217208310">
    <w:abstractNumId w:val="15"/>
  </w:num>
  <w:num w:numId="9" w16cid:durableId="1426458109">
    <w:abstractNumId w:val="9"/>
  </w:num>
  <w:num w:numId="10" w16cid:durableId="100247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0255">
    <w:abstractNumId w:val="8"/>
  </w:num>
  <w:num w:numId="12" w16cid:durableId="1117873921">
    <w:abstractNumId w:val="4"/>
  </w:num>
  <w:num w:numId="13" w16cid:durableId="1505820772">
    <w:abstractNumId w:val="11"/>
  </w:num>
  <w:num w:numId="14" w16cid:durableId="1942837786">
    <w:abstractNumId w:val="10"/>
  </w:num>
  <w:num w:numId="15" w16cid:durableId="1254245355">
    <w:abstractNumId w:val="0"/>
  </w:num>
  <w:num w:numId="16" w16cid:durableId="862717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46"/>
    <w:rsid w:val="00001A1E"/>
    <w:rsid w:val="00026004"/>
    <w:rsid w:val="00032271"/>
    <w:rsid w:val="0003283C"/>
    <w:rsid w:val="00047934"/>
    <w:rsid w:val="000655D5"/>
    <w:rsid w:val="0008168F"/>
    <w:rsid w:val="000A1CC9"/>
    <w:rsid w:val="000C72AA"/>
    <w:rsid w:val="000F1422"/>
    <w:rsid w:val="000F32BA"/>
    <w:rsid w:val="001049BD"/>
    <w:rsid w:val="0010683D"/>
    <w:rsid w:val="00112946"/>
    <w:rsid w:val="00146A9D"/>
    <w:rsid w:val="00170343"/>
    <w:rsid w:val="001764C2"/>
    <w:rsid w:val="001824E5"/>
    <w:rsid w:val="001848C5"/>
    <w:rsid w:val="001D7683"/>
    <w:rsid w:val="00204DCA"/>
    <w:rsid w:val="002163EC"/>
    <w:rsid w:val="00253263"/>
    <w:rsid w:val="00260944"/>
    <w:rsid w:val="00265DBB"/>
    <w:rsid w:val="0027254F"/>
    <w:rsid w:val="00286DBF"/>
    <w:rsid w:val="002E0ED3"/>
    <w:rsid w:val="002E1463"/>
    <w:rsid w:val="002E5769"/>
    <w:rsid w:val="0031791B"/>
    <w:rsid w:val="003213CB"/>
    <w:rsid w:val="003233AB"/>
    <w:rsid w:val="0034049B"/>
    <w:rsid w:val="00343028"/>
    <w:rsid w:val="003439E6"/>
    <w:rsid w:val="00346F1C"/>
    <w:rsid w:val="003565E1"/>
    <w:rsid w:val="0036652C"/>
    <w:rsid w:val="00374949"/>
    <w:rsid w:val="0038588E"/>
    <w:rsid w:val="003B6BDD"/>
    <w:rsid w:val="003F6188"/>
    <w:rsid w:val="004048BA"/>
    <w:rsid w:val="00414746"/>
    <w:rsid w:val="00415002"/>
    <w:rsid w:val="00450F19"/>
    <w:rsid w:val="00460E19"/>
    <w:rsid w:val="004806A4"/>
    <w:rsid w:val="004B7074"/>
    <w:rsid w:val="004C198D"/>
    <w:rsid w:val="004C24F9"/>
    <w:rsid w:val="004E2A29"/>
    <w:rsid w:val="00505FEE"/>
    <w:rsid w:val="00542953"/>
    <w:rsid w:val="005472A9"/>
    <w:rsid w:val="00554257"/>
    <w:rsid w:val="00561164"/>
    <w:rsid w:val="00583F2D"/>
    <w:rsid w:val="00591DF9"/>
    <w:rsid w:val="005974D9"/>
    <w:rsid w:val="005A6F3B"/>
    <w:rsid w:val="005B173F"/>
    <w:rsid w:val="005B47EE"/>
    <w:rsid w:val="005D5410"/>
    <w:rsid w:val="005F122E"/>
    <w:rsid w:val="005F2778"/>
    <w:rsid w:val="005F3EB4"/>
    <w:rsid w:val="00632E8C"/>
    <w:rsid w:val="00644CCE"/>
    <w:rsid w:val="006979E0"/>
    <w:rsid w:val="006A6559"/>
    <w:rsid w:val="006C205C"/>
    <w:rsid w:val="006C294D"/>
    <w:rsid w:val="006E7185"/>
    <w:rsid w:val="00701FBC"/>
    <w:rsid w:val="0074143C"/>
    <w:rsid w:val="00746CFE"/>
    <w:rsid w:val="00772759"/>
    <w:rsid w:val="007806FD"/>
    <w:rsid w:val="007C6AFC"/>
    <w:rsid w:val="007E163B"/>
    <w:rsid w:val="007E6B8F"/>
    <w:rsid w:val="0080766B"/>
    <w:rsid w:val="00811AAB"/>
    <w:rsid w:val="00820434"/>
    <w:rsid w:val="0082214E"/>
    <w:rsid w:val="00873BDB"/>
    <w:rsid w:val="00887D77"/>
    <w:rsid w:val="008970CD"/>
    <w:rsid w:val="0089769E"/>
    <w:rsid w:val="008A3FC8"/>
    <w:rsid w:val="008A477E"/>
    <w:rsid w:val="008A4817"/>
    <w:rsid w:val="008B5281"/>
    <w:rsid w:val="008C021E"/>
    <w:rsid w:val="008D3E22"/>
    <w:rsid w:val="00912F93"/>
    <w:rsid w:val="00917F92"/>
    <w:rsid w:val="009241B0"/>
    <w:rsid w:val="009325E0"/>
    <w:rsid w:val="00945C3B"/>
    <w:rsid w:val="009D4637"/>
    <w:rsid w:val="009F4810"/>
    <w:rsid w:val="009F78E2"/>
    <w:rsid w:val="00A16A6D"/>
    <w:rsid w:val="00A5393C"/>
    <w:rsid w:val="00A75666"/>
    <w:rsid w:val="00AA7D98"/>
    <w:rsid w:val="00AB7C62"/>
    <w:rsid w:val="00AF0B39"/>
    <w:rsid w:val="00B00022"/>
    <w:rsid w:val="00B17C9A"/>
    <w:rsid w:val="00B439D7"/>
    <w:rsid w:val="00B61886"/>
    <w:rsid w:val="00B6255E"/>
    <w:rsid w:val="00B94AE9"/>
    <w:rsid w:val="00BA466D"/>
    <w:rsid w:val="00BB279B"/>
    <w:rsid w:val="00BC2819"/>
    <w:rsid w:val="00BD2520"/>
    <w:rsid w:val="00C25497"/>
    <w:rsid w:val="00C54FAD"/>
    <w:rsid w:val="00CA0DB4"/>
    <w:rsid w:val="00CA533A"/>
    <w:rsid w:val="00D017B5"/>
    <w:rsid w:val="00D20C4F"/>
    <w:rsid w:val="00D26D16"/>
    <w:rsid w:val="00D41B53"/>
    <w:rsid w:val="00D45A5A"/>
    <w:rsid w:val="00D471AC"/>
    <w:rsid w:val="00DA7046"/>
    <w:rsid w:val="00DB33E6"/>
    <w:rsid w:val="00DC5B1D"/>
    <w:rsid w:val="00DD10CC"/>
    <w:rsid w:val="00DD4589"/>
    <w:rsid w:val="00DE6745"/>
    <w:rsid w:val="00DF522C"/>
    <w:rsid w:val="00DF5AF5"/>
    <w:rsid w:val="00E132D7"/>
    <w:rsid w:val="00E17916"/>
    <w:rsid w:val="00E2505F"/>
    <w:rsid w:val="00E27539"/>
    <w:rsid w:val="00E40B61"/>
    <w:rsid w:val="00E91D38"/>
    <w:rsid w:val="00EB4200"/>
    <w:rsid w:val="00EC65EB"/>
    <w:rsid w:val="00EF12B8"/>
    <w:rsid w:val="00F02B6B"/>
    <w:rsid w:val="00F07D03"/>
    <w:rsid w:val="00F21A9F"/>
    <w:rsid w:val="00F334BB"/>
    <w:rsid w:val="00F6640D"/>
    <w:rsid w:val="00F70C5F"/>
    <w:rsid w:val="00F75BFC"/>
    <w:rsid w:val="00F76987"/>
    <w:rsid w:val="00F9302D"/>
    <w:rsid w:val="00FA36AF"/>
    <w:rsid w:val="00FB16F3"/>
    <w:rsid w:val="00FE2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CF82"/>
  <w15:docId w15:val="{46627331-A3DE-492B-B929-54990A3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704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704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DA7046"/>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DA704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DA704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DA7046"/>
    <w:rPr>
      <w:rFonts w:cs="Times New Roman"/>
    </w:rPr>
  </w:style>
  <w:style w:type="character" w:customStyle="1" w:styleId="Textzstupnhosymbolu1">
    <w:name w:val="Text zástupného symbolu1"/>
    <w:basedOn w:val="Predvolenpsmoodseku"/>
    <w:semiHidden/>
    <w:rsid w:val="00DC5B1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D20C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0C4F"/>
    <w:rPr>
      <w:rFonts w:ascii="Tahoma" w:hAnsi="Tahoma" w:cs="Tahoma"/>
      <w:sz w:val="16"/>
      <w:szCs w:val="16"/>
    </w:rPr>
  </w:style>
  <w:style w:type="paragraph" w:styleId="Normlnywebov">
    <w:name w:val="Normal (Web)"/>
    <w:basedOn w:val="Normlny"/>
    <w:uiPriority w:val="99"/>
    <w:rsid w:val="002725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03283C"/>
    <w:pPr>
      <w:ind w:left="720"/>
      <w:contextualSpacing/>
    </w:pPr>
  </w:style>
  <w:style w:type="paragraph" w:styleId="Bezriadkovania">
    <w:name w:val="No Spacing"/>
    <w:uiPriority w:val="1"/>
    <w:qFormat/>
    <w:rsid w:val="00D41B53"/>
    <w:pPr>
      <w:spacing w:after="0" w:line="240" w:lineRule="auto"/>
    </w:pPr>
  </w:style>
  <w:style w:type="paragraph" w:customStyle="1" w:styleId="Default">
    <w:name w:val="Default"/>
    <w:rsid w:val="00912F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riekatabuky1">
    <w:name w:val="Mriežka tabuľky1"/>
    <w:basedOn w:val="Normlnatabuka"/>
    <w:next w:val="Mriekatabuky"/>
    <w:uiPriority w:val="59"/>
    <w:rsid w:val="0091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91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12F93"/>
    <w:rPr>
      <w:color w:val="0000FF" w:themeColor="hyperlink"/>
      <w:u w:val="single"/>
    </w:rPr>
  </w:style>
  <w:style w:type="paragraph" w:customStyle="1" w:styleId="gmail-m-1648484718305530482msolistparagraph">
    <w:name w:val="gmail-m_-1648484718305530482msolistparagraph"/>
    <w:basedOn w:val="Normlny"/>
    <w:rsid w:val="008A3FC8"/>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8A3FC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A3FC8"/>
    <w:rPr>
      <w:sz w:val="20"/>
      <w:szCs w:val="20"/>
    </w:rPr>
  </w:style>
  <w:style w:type="character" w:styleId="Odkaznapoznmkupodiarou">
    <w:name w:val="footnote reference"/>
    <w:basedOn w:val="Predvolenpsmoodseku"/>
    <w:uiPriority w:val="99"/>
    <w:semiHidden/>
    <w:unhideWhenUsed/>
    <w:rsid w:val="008A3FC8"/>
    <w:rPr>
      <w:vertAlign w:val="superscript"/>
    </w:rPr>
  </w:style>
  <w:style w:type="table" w:customStyle="1" w:styleId="Mriekatabuky2">
    <w:name w:val="Mriežka tabuľky2"/>
    <w:basedOn w:val="Normlnatabuka"/>
    <w:next w:val="Mriekatabuky"/>
    <w:uiPriority w:val="59"/>
    <w:rsid w:val="007C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26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0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1in2out@mhsr.sk"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mhsr.sk/podnikatelske-prostredie/lepsia-regulacia/regulacne-zatazenie/kalkulacka-nakladov-regula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podnikatelske-prostredie/jednotna-metodika/dokumenty"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martin.hrachala@minv.s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oris.krizanek@minv.sk" TargetMode="Externa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_rozpocet"/>
    <f:field ref="objsubject" par="" edit="true" text=""/>
    <f:field ref="objcreatedby" par="" text="Birnstein, Martin"/>
    <f:field ref="objcreatedat" par="" text="28.5.2024 14:38:46"/>
    <f:field ref="objchangedby" par="" text="Administrator, System"/>
    <f:field ref="objmodifiedat" par="" text="28.5.2024 14:38: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21358</Words>
  <Characters>121747</Characters>
  <Application>Microsoft Office Word</Application>
  <DocSecurity>0</DocSecurity>
  <Lines>1014</Lines>
  <Paragraphs>285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Ľubica Michoňova</dc:creator>
  <cp:lastModifiedBy>Metodika@skdp.sk</cp:lastModifiedBy>
  <cp:revision>2</cp:revision>
  <cp:lastPrinted>2024-10-03T06:44:00Z</cp:lastPrinted>
  <dcterms:created xsi:type="dcterms:W3CDTF">2024-10-07T08:08:00Z</dcterms:created>
  <dcterms:modified xsi:type="dcterms:W3CDTF">2024-10-07T08:08:00Z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Dopravné prostriedky_x000d_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SL-OBL-2024/4204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LP/2024/259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150" name="FSC#SKEDITIONSLOVLEX@103.510:vytvorenedna">
    <vt:lpwstr>28. 5. 2024</vt:lpwstr>
  </property>
  <property fmtid="{D5CDD505-2E9C-101B-9397-08002B2CF9AE}" pid="151" name="FSC#COOSYSTEM@1.1:Container">
    <vt:lpwstr>COO.2145.1000.3.6187401</vt:lpwstr>
  </property>
  <property fmtid="{D5CDD505-2E9C-101B-9397-08002B2CF9AE}" pid="152" name="FSC#FSCFOLIO@1.1001:docpropproject">
    <vt:lpwstr/>
  </property>
</Properties>
</file>