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1198" w14:textId="5AAAC34C" w:rsidR="00D66F5D" w:rsidRDefault="00D66F5D" w:rsidP="00311C97">
      <w:pPr>
        <w:spacing w:after="0" w:line="240" w:lineRule="auto"/>
      </w:pPr>
    </w:p>
    <w:p w14:paraId="7BC05112" w14:textId="77777777" w:rsidR="006E6CF6" w:rsidRDefault="00ED5755" w:rsidP="003C503E">
      <w:pPr>
        <w:pStyle w:val="Zvraznencitcia"/>
        <w:spacing w:before="120"/>
        <w:ind w:left="0" w:right="-45"/>
        <w:rPr>
          <w:sz w:val="28"/>
          <w:szCs w:val="28"/>
        </w:rPr>
      </w:pPr>
      <w:r w:rsidRPr="00ED5755">
        <w:rPr>
          <w:sz w:val="28"/>
          <w:szCs w:val="28"/>
        </w:rPr>
        <w:t>Materiál na prezídium</w:t>
      </w:r>
      <w:r w:rsidR="006E6CF6">
        <w:rPr>
          <w:sz w:val="28"/>
          <w:szCs w:val="28"/>
        </w:rPr>
        <w:t xml:space="preserve"> </w:t>
      </w:r>
    </w:p>
    <w:p w14:paraId="1749E4AF" w14:textId="44363AE3" w:rsidR="00ED5755" w:rsidRPr="001F6427" w:rsidRDefault="001F6427" w:rsidP="003C503E">
      <w:pPr>
        <w:pStyle w:val="Zvraznencitcia"/>
        <w:spacing w:before="120"/>
        <w:ind w:left="0" w:right="-45"/>
        <w:rPr>
          <w:b/>
          <w:bCs/>
          <w:caps/>
          <w:sz w:val="28"/>
          <w:szCs w:val="28"/>
        </w:rPr>
      </w:pPr>
      <w:r w:rsidRPr="001F6427">
        <w:rPr>
          <w:b/>
          <w:bCs/>
          <w:caps/>
          <w:sz w:val="28"/>
          <w:szCs w:val="28"/>
        </w:rPr>
        <w:t>Porovnanie AML nástrojov</w:t>
      </w:r>
    </w:p>
    <w:p w14:paraId="7C4D4757" w14:textId="3FB568BD" w:rsidR="001F6427" w:rsidRDefault="001F6427" w:rsidP="001F6427">
      <w:r w:rsidRPr="001F6427">
        <w:t xml:space="preserve">Všetky vychádzajú z verejných registrov a informácií, know-how spočíva len v tom, aké informácie spracúvajú a do akých výstupov ich dávajú. Najväčšiu pridanú hodnotu registrov vnímam v registroch PEP (politicky exponované osoby), kde </w:t>
      </w:r>
      <w:r w:rsidR="000E2DF2">
        <w:t xml:space="preserve">však </w:t>
      </w:r>
      <w:r w:rsidRPr="001F6427">
        <w:t>nie sú verejné registre a údaje, najmä o rodinných príslušníkoch, treba sledovať individuálne.</w:t>
      </w:r>
    </w:p>
    <w:p w14:paraId="558CCB31" w14:textId="77777777" w:rsidR="001F6427" w:rsidRPr="001F6427" w:rsidRDefault="001F6427" w:rsidP="00152EA2">
      <w:pPr>
        <w:pBdr>
          <w:bottom w:val="single" w:sz="4" w:space="1" w:color="auto"/>
        </w:pBdr>
      </w:pPr>
      <w:r w:rsidRPr="001F6427">
        <w:rPr>
          <w:b/>
          <w:bCs/>
        </w:rPr>
        <w:t xml:space="preserve">CRIBIS – služba AML Info </w:t>
      </w:r>
      <w:proofErr w:type="spellStart"/>
      <w:r w:rsidRPr="001F6427">
        <w:rPr>
          <w:b/>
          <w:bCs/>
        </w:rPr>
        <w:t>Check</w:t>
      </w:r>
      <w:proofErr w:type="spellEnd"/>
      <w:r w:rsidRPr="001F6427">
        <w:rPr>
          <w:b/>
          <w:bCs/>
        </w:rPr>
        <w:t> </w:t>
      </w:r>
      <w:hyperlink r:id="rId7" w:tooltip="https://www.cribis.sk/sluzby/aml/" w:history="1">
        <w:r w:rsidRPr="001F6427">
          <w:rPr>
            <w:rStyle w:val="Hypertextovprepojenie"/>
            <w:b/>
            <w:bCs/>
          </w:rPr>
          <w:t>https://www.cribis.sk/sluzby/aml/</w:t>
        </w:r>
      </w:hyperlink>
    </w:p>
    <w:p w14:paraId="2026555B" w14:textId="62C98348" w:rsidR="00152EA2" w:rsidRDefault="001F6427" w:rsidP="00802E99">
      <w:pPr>
        <w:spacing w:after="0" w:line="240" w:lineRule="auto"/>
      </w:pPr>
      <w:r w:rsidRPr="001F6427">
        <w:t>Efektívny nástroj na preverovanie spoločností a osôb. Tento systém pracuje so spoločnosťami, vie vyhľadať štruktúru v rámci slovenských a českých registro</w:t>
      </w:r>
      <w:r w:rsidR="008B4D70">
        <w:t>v</w:t>
      </w:r>
      <w:r w:rsidRPr="001F6427">
        <w:t>.</w:t>
      </w:r>
    </w:p>
    <w:p w14:paraId="2547D1C0" w14:textId="77777777" w:rsidR="00152EA2" w:rsidRDefault="001F6427" w:rsidP="00802E99">
      <w:pPr>
        <w:spacing w:after="0" w:line="240" w:lineRule="auto"/>
      </w:pPr>
      <w:r w:rsidRPr="001F6427">
        <w:t>Avšak, napr. pri Akadémii daňových poradcov, kde je spoločníkom SKDP (orgán verejnej moci), nevedel údaje spracovať.</w:t>
      </w:r>
    </w:p>
    <w:p w14:paraId="5AEADD3A" w14:textId="77777777" w:rsidR="00152EA2" w:rsidRDefault="001F6427" w:rsidP="00802E99">
      <w:pPr>
        <w:spacing w:after="0" w:line="240" w:lineRule="auto"/>
      </w:pPr>
      <w:r w:rsidRPr="001F6427">
        <w:t>Výstup neuvádza odkazy na zdroje, z ktorých čerpal. Uvádza, že pracuje s podielom 40%, podľa zákona je však na KUV potrebných už 25%.  </w:t>
      </w:r>
    </w:p>
    <w:p w14:paraId="2610DE78" w14:textId="77777777" w:rsidR="00152EA2" w:rsidRDefault="001F6427" w:rsidP="00802E99">
      <w:pPr>
        <w:spacing w:after="0" w:line="240" w:lineRule="auto"/>
      </w:pPr>
      <w:r w:rsidRPr="001F6427">
        <w:t>Príklady vyhľadávania sú v prílohe.</w:t>
      </w:r>
    </w:p>
    <w:p w14:paraId="5B8C631D" w14:textId="2A7A8ED2" w:rsidR="001F6427" w:rsidRPr="001F6427" w:rsidRDefault="001F6427" w:rsidP="00802E99">
      <w:pPr>
        <w:spacing w:after="120" w:line="240" w:lineRule="auto"/>
      </w:pPr>
      <w:r w:rsidRPr="001F6427">
        <w:t>Predpláca sa kredit, z ktorého sa odpočítava suma za vyhľadanie.</w:t>
      </w:r>
    </w:p>
    <w:p w14:paraId="33C33D3B" w14:textId="77777777" w:rsidR="001F6427" w:rsidRPr="001F6427" w:rsidRDefault="001F6427" w:rsidP="00152EA2">
      <w:pPr>
        <w:pBdr>
          <w:bottom w:val="single" w:sz="4" w:space="1" w:color="auto"/>
        </w:pBdr>
      </w:pPr>
      <w:r w:rsidRPr="001F6427">
        <w:rPr>
          <w:b/>
          <w:bCs/>
        </w:rPr>
        <w:t xml:space="preserve">AML </w:t>
      </w:r>
      <w:proofErr w:type="spellStart"/>
      <w:r w:rsidRPr="001F6427">
        <w:rPr>
          <w:b/>
          <w:bCs/>
        </w:rPr>
        <w:t>Control</w:t>
      </w:r>
      <w:proofErr w:type="spellEnd"/>
      <w:r w:rsidRPr="001F6427">
        <w:rPr>
          <w:b/>
          <w:bCs/>
        </w:rPr>
        <w:t> </w:t>
      </w:r>
      <w:hyperlink r:id="rId8" w:tooltip="https://www.amlcontrol.eu/" w:history="1">
        <w:r w:rsidRPr="001F6427">
          <w:rPr>
            <w:rStyle w:val="Hypertextovprepojenie"/>
            <w:b/>
            <w:bCs/>
          </w:rPr>
          <w:t>https://www.amlcontrol.eu/</w:t>
        </w:r>
      </w:hyperlink>
    </w:p>
    <w:p w14:paraId="51423324" w14:textId="77777777" w:rsidR="00152EA2" w:rsidRDefault="001F6427" w:rsidP="00802E99">
      <w:pPr>
        <w:spacing w:after="0" w:line="240" w:lineRule="auto"/>
      </w:pPr>
      <w:r w:rsidRPr="001F6427">
        <w:t xml:space="preserve">Tento systém vytvoril </w:t>
      </w:r>
      <w:proofErr w:type="spellStart"/>
      <w:r w:rsidRPr="001F6427">
        <w:t>Kraslan</w:t>
      </w:r>
      <w:proofErr w:type="spellEnd"/>
      <w:r w:rsidRPr="001F6427">
        <w:t xml:space="preserve"> Roland, bol spolutvorcom AML zákona.</w:t>
      </w:r>
    </w:p>
    <w:p w14:paraId="597C3FA6" w14:textId="0EDF4E9E" w:rsidR="00152EA2" w:rsidRDefault="003902AC" w:rsidP="00802E99">
      <w:pPr>
        <w:spacing w:after="0" w:line="240" w:lineRule="auto"/>
      </w:pPr>
      <w:r>
        <w:t>V</w:t>
      </w:r>
      <w:r w:rsidR="001F6427" w:rsidRPr="001F6427">
        <w:t>yhľadáva len fyzické osoby, je potrebné vedieť meno, priezvisko a D</w:t>
      </w:r>
      <w:r w:rsidR="00E40E14">
        <w:t>Á</w:t>
      </w:r>
      <w:r w:rsidR="001F6427" w:rsidRPr="001F6427">
        <w:t xml:space="preserve">TUM NARODENIA. Overuje </w:t>
      </w:r>
      <w:r>
        <w:t>KÚV</w:t>
      </w:r>
      <w:r w:rsidR="001F6427" w:rsidRPr="001F6427">
        <w:t>, politicky exponované osoby a sankcionované osoby (príklady pre všetky tri tipy v prílohe).</w:t>
      </w:r>
    </w:p>
    <w:p w14:paraId="1A12B33C" w14:textId="77777777" w:rsidR="00152EA2" w:rsidRDefault="001F6427" w:rsidP="00802E99">
      <w:pPr>
        <w:spacing w:after="0" w:line="240" w:lineRule="auto"/>
      </w:pPr>
      <w:r w:rsidRPr="001F6427">
        <w:t>Výstup uvádza odkazy na zdroje, z ktorých čerpal.</w:t>
      </w:r>
    </w:p>
    <w:p w14:paraId="0C89E4F6" w14:textId="0ED3BC6F" w:rsidR="001F6427" w:rsidRPr="001F6427" w:rsidRDefault="001F6427" w:rsidP="00152EA2">
      <w:pPr>
        <w:spacing w:after="120" w:line="240" w:lineRule="auto"/>
      </w:pPr>
      <w:r w:rsidRPr="001F6427">
        <w:t>Nevýhodou však je, že povinná osoba si musí vykonať identifikáciu právnickej osoby sama tak, aby sa dopracovala k fyzickým osobám, ktoré môže zadať do systému.</w:t>
      </w:r>
    </w:p>
    <w:p w14:paraId="21216572" w14:textId="4301E049" w:rsidR="001F6427" w:rsidRPr="001F6427" w:rsidRDefault="001F6427" w:rsidP="00152EA2">
      <w:pPr>
        <w:pBdr>
          <w:bottom w:val="single" w:sz="4" w:space="1" w:color="auto"/>
        </w:pBdr>
      </w:pPr>
      <w:proofErr w:type="spellStart"/>
      <w:r w:rsidRPr="001F6427">
        <w:rPr>
          <w:b/>
          <w:bCs/>
        </w:rPr>
        <w:t>Finstat</w:t>
      </w:r>
      <w:proofErr w:type="spellEnd"/>
      <w:r w:rsidR="00041F6D">
        <w:rPr>
          <w:b/>
          <w:bCs/>
        </w:rPr>
        <w:t xml:space="preserve"> </w:t>
      </w:r>
      <w:hyperlink r:id="rId9" w:history="1">
        <w:r w:rsidR="00041F6D" w:rsidRPr="00FB4E28">
          <w:rPr>
            <w:rStyle w:val="Hypertextovprepojenie"/>
            <w:b/>
            <w:bCs/>
          </w:rPr>
          <w:t>https://www.finstat.sk/anti-money-laundering</w:t>
        </w:r>
      </w:hyperlink>
      <w:r w:rsidR="00041F6D">
        <w:rPr>
          <w:b/>
          <w:bCs/>
        </w:rPr>
        <w:t xml:space="preserve"> </w:t>
      </w:r>
    </w:p>
    <w:p w14:paraId="12CDE647" w14:textId="77777777" w:rsidR="00152EA2" w:rsidRDefault="001F6427" w:rsidP="00802E99">
      <w:pPr>
        <w:spacing w:after="0" w:line="240" w:lineRule="auto"/>
        <w:ind w:right="-46"/>
      </w:pPr>
      <w:r w:rsidRPr="001F6427">
        <w:t>Tu som nemala skúšobný prístup, ale poznám ho z práce niektorých osôb. Pôvodne bol vytvorený pre banky a poisťovne, ale sprístupnil sa aj menším povinným osobám na základe kreditového systému.</w:t>
      </w:r>
    </w:p>
    <w:p w14:paraId="5ABB2F66" w14:textId="196030A7" w:rsidR="00152EA2" w:rsidRDefault="00560E1D" w:rsidP="00802E99">
      <w:pPr>
        <w:spacing w:after="0" w:line="240" w:lineRule="auto"/>
      </w:pPr>
      <w:r>
        <w:t>S</w:t>
      </w:r>
      <w:r w:rsidR="001F6427" w:rsidRPr="001F6427">
        <w:t>ystém vyhľadáva len fyzické osoby, je potrebné vedieť meno, priezvisko a D</w:t>
      </w:r>
      <w:r>
        <w:t>Á</w:t>
      </w:r>
      <w:r w:rsidR="001F6427" w:rsidRPr="001F6427">
        <w:t>TUM NARODENIA</w:t>
      </w:r>
      <w:r>
        <w:t>.</w:t>
      </w:r>
    </w:p>
    <w:p w14:paraId="7CDCFFFC" w14:textId="5C2DC7F0" w:rsidR="00152EA2" w:rsidRDefault="001F6427" w:rsidP="00802E99">
      <w:pPr>
        <w:spacing w:after="0" w:line="240" w:lineRule="auto"/>
      </w:pPr>
      <w:r w:rsidRPr="001F6427">
        <w:t>Databáza pozostáva z troch setov (K</w:t>
      </w:r>
      <w:r w:rsidR="006A343B">
        <w:t>Ú</w:t>
      </w:r>
      <w:r w:rsidRPr="001F6427">
        <w:t>V, PEP a sankcionované osoby). Špecializovaný </w:t>
      </w:r>
      <w:r w:rsidRPr="001F6427">
        <w:rPr>
          <w:b/>
          <w:bCs/>
        </w:rPr>
        <w:t>AML modul </w:t>
      </w:r>
      <w:r w:rsidRPr="001F6427">
        <w:t>umožňuje rýchlo a jednoducho zistiť, kto je</w:t>
      </w:r>
      <w:r w:rsidRPr="001F6427">
        <w:rPr>
          <w:b/>
          <w:bCs/>
        </w:rPr>
        <w:t> konečný vlastník firmy, </w:t>
      </w:r>
      <w:r w:rsidRPr="001F6427">
        <w:t>či preverovaná osoba spĺňa definíciu</w:t>
      </w:r>
      <w:r w:rsidRPr="001F6427">
        <w:rPr>
          <w:b/>
          <w:bCs/>
        </w:rPr>
        <w:t> politicky exponovanej osoby, </w:t>
      </w:r>
      <w:r w:rsidRPr="001F6427">
        <w:t>alebo sa nachádza na zoznamoch</w:t>
      </w:r>
      <w:r w:rsidRPr="001F6427">
        <w:rPr>
          <w:b/>
          <w:bCs/>
        </w:rPr>
        <w:t> sankcionovaných osôb. </w:t>
      </w:r>
    </w:p>
    <w:p w14:paraId="183145FF" w14:textId="76CEF6BF" w:rsidR="001F6427" w:rsidRPr="001F6427" w:rsidRDefault="001F6427" w:rsidP="007A3C1C">
      <w:pPr>
        <w:spacing w:after="0" w:line="240" w:lineRule="auto"/>
      </w:pPr>
      <w:r w:rsidRPr="001F6427">
        <w:t>Celá ponuka je v prílohe. Cena kreditného systému PEP a SO:  </w:t>
      </w:r>
    </w:p>
    <w:p w14:paraId="3557084D" w14:textId="77777777" w:rsidR="001F6427" w:rsidRPr="001F6427" w:rsidRDefault="001F6427" w:rsidP="007A3C1C">
      <w:pPr>
        <w:numPr>
          <w:ilvl w:val="1"/>
          <w:numId w:val="1"/>
        </w:numPr>
        <w:tabs>
          <w:tab w:val="clear" w:pos="1440"/>
        </w:tabs>
        <w:spacing w:after="0"/>
        <w:ind w:left="426"/>
      </w:pPr>
      <w:r w:rsidRPr="001F6427">
        <w:t>Základný poplatok za databázu s prístupom cez webové rozhranie je v cene 400,- € bez DPH (492,- € s DPH) na 1 rok. </w:t>
      </w:r>
    </w:p>
    <w:p w14:paraId="66E64272" w14:textId="272B254C" w:rsidR="001F6427" w:rsidRPr="001F6427" w:rsidRDefault="001F6427" w:rsidP="007A3C1C">
      <w:pPr>
        <w:numPr>
          <w:ilvl w:val="1"/>
          <w:numId w:val="1"/>
        </w:numPr>
        <w:tabs>
          <w:tab w:val="clear" w:pos="1440"/>
        </w:tabs>
        <w:spacing w:after="0"/>
        <w:ind w:left="426"/>
      </w:pPr>
      <w:r w:rsidRPr="001F6427">
        <w:t xml:space="preserve">Výška prvého dobitia kreditu je 200,- €, v ktorom </w:t>
      </w:r>
      <w:r w:rsidR="00EE5C6A">
        <w:t xml:space="preserve">je </w:t>
      </w:r>
      <w:r w:rsidRPr="001F6427">
        <w:t>zahrnutých 100 preverení (tzn. 2,- € za preverenie). Teda cena služby pri obstaraní je 600,- € bez DPH.</w:t>
      </w:r>
    </w:p>
    <w:p w14:paraId="2A8FEC67" w14:textId="77777777" w:rsidR="001F6427" w:rsidRPr="001F6427" w:rsidRDefault="001F6427" w:rsidP="007A3C1C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425" w:hanging="357"/>
      </w:pPr>
      <w:r w:rsidRPr="001F6427">
        <w:t>Každé ďalšie preverenie je v cene 2,- €, pričom najnižšie možné dobitie kreditu je 30,- €.  </w:t>
      </w:r>
    </w:p>
    <w:p w14:paraId="6D5EC55D" w14:textId="77DAB94F" w:rsidR="00311C97" w:rsidRDefault="001F6427" w:rsidP="003C503E">
      <w:pPr>
        <w:pBdr>
          <w:bottom w:val="single" w:sz="4" w:space="1" w:color="auto"/>
        </w:pBdr>
        <w:spacing w:after="120" w:line="240" w:lineRule="auto"/>
      </w:pPr>
      <w:r w:rsidRPr="001F6427">
        <w:t>Za uvedené ceny klienti preverujú v </w:t>
      </w:r>
      <w:r w:rsidRPr="001F6427">
        <w:rPr>
          <w:b/>
          <w:bCs/>
        </w:rPr>
        <w:t>databáze PEP SK/CZ a SO naraz</w:t>
      </w:r>
      <w:r w:rsidRPr="001F6427">
        <w:t>.</w:t>
      </w:r>
    </w:p>
    <w:p w14:paraId="47E49F43" w14:textId="0FE9CD6E" w:rsidR="00ED5755" w:rsidRDefault="00311C97" w:rsidP="00802E99">
      <w:pPr>
        <w:spacing w:after="120" w:line="240" w:lineRule="auto"/>
      </w:pPr>
      <w:r>
        <w:t xml:space="preserve">UPOZORNENIE: </w:t>
      </w:r>
      <w:r w:rsidR="00152EA2">
        <w:t>P</w:t>
      </w:r>
      <w:r w:rsidR="00152EA2" w:rsidRPr="001F6427">
        <w:t>ráca s registrami je</w:t>
      </w:r>
      <w:r w:rsidR="00152EA2" w:rsidRPr="001F6427">
        <w:rPr>
          <w:b/>
          <w:bCs/>
        </w:rPr>
        <w:t> len pomôckou </w:t>
      </w:r>
      <w:r w:rsidR="00152EA2" w:rsidRPr="001F6427">
        <w:t>a nikdy nenahradí vykonanie starostlivosti podľa AML zákona, resp. pomôže splniť len niektoré povinnosti.</w:t>
      </w:r>
    </w:p>
    <w:p w14:paraId="33E9EF5A" w14:textId="266A8AE6" w:rsidR="00ED5755" w:rsidRPr="003C503E" w:rsidRDefault="00C35E8D" w:rsidP="003C503E">
      <w:pPr>
        <w:jc w:val="right"/>
      </w:pPr>
      <w:r>
        <w:t>Vypracované:</w:t>
      </w:r>
      <w:r w:rsidR="00152EA2">
        <w:t xml:space="preserve"> Mgr. Kolenová</w:t>
      </w:r>
      <w:r>
        <w:t xml:space="preserve">, dňa </w:t>
      </w:r>
      <w:r w:rsidR="00152EA2">
        <w:t>27.02.2025</w:t>
      </w:r>
    </w:p>
    <w:sectPr w:rsidR="00ED5755" w:rsidRPr="003C503E" w:rsidSect="003C5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9739" w14:textId="77777777" w:rsidR="000A02C7" w:rsidRDefault="000A02C7" w:rsidP="00ED5755">
      <w:pPr>
        <w:spacing w:after="0" w:line="240" w:lineRule="auto"/>
      </w:pPr>
      <w:r>
        <w:separator/>
      </w:r>
    </w:p>
  </w:endnote>
  <w:endnote w:type="continuationSeparator" w:id="0">
    <w:p w14:paraId="0EEAC43A" w14:textId="77777777" w:rsidR="000A02C7" w:rsidRDefault="000A02C7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AF3E" w14:textId="77777777" w:rsidR="00D22856" w:rsidRDefault="00D228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26C9" w14:textId="77777777" w:rsidR="00D22856" w:rsidRDefault="00D228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7846" w14:textId="77777777" w:rsidR="00D22856" w:rsidRDefault="00D228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5FFB" w14:textId="77777777" w:rsidR="000A02C7" w:rsidRDefault="000A02C7" w:rsidP="00ED5755">
      <w:pPr>
        <w:spacing w:after="0" w:line="240" w:lineRule="auto"/>
      </w:pPr>
      <w:r>
        <w:separator/>
      </w:r>
    </w:p>
  </w:footnote>
  <w:footnote w:type="continuationSeparator" w:id="0">
    <w:p w14:paraId="7F0BAE5B" w14:textId="77777777" w:rsidR="000A02C7" w:rsidRDefault="000A02C7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DFB0" w14:textId="77777777" w:rsidR="00D22856" w:rsidRDefault="00D228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BE" w14:textId="35854525" w:rsidR="00D22856" w:rsidRPr="00D22856" w:rsidRDefault="00B31110" w:rsidP="005832E1">
    <w:pPr>
      <w:pStyle w:val="Hlavika"/>
    </w:pPr>
    <w:r>
      <w:rPr>
        <w:noProof/>
      </w:rPr>
      <w:drawing>
        <wp:inline distT="0" distB="0" distL="0" distR="0" wp14:anchorId="0774E852" wp14:editId="41D900A1">
          <wp:extent cx="1876022" cy="348974"/>
          <wp:effectExtent l="0" t="0" r="0" b="0"/>
          <wp:docPr id="1765149362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755">
      <w:t xml:space="preserve">                                                   </w:t>
    </w:r>
    <w:r w:rsidR="00D22856" w:rsidRPr="00D22856">
      <w:rPr>
        <w:noProof/>
      </w:rPr>
      <w:drawing>
        <wp:inline distT="0" distB="0" distL="0" distR="0" wp14:anchorId="4A05603B" wp14:editId="45CBACE8">
          <wp:extent cx="2238277" cy="371475"/>
          <wp:effectExtent l="0" t="0" r="0" b="0"/>
          <wp:docPr id="630480228" name="Obrázok 2" descr="Obrázok, na ktorom je text, písmo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73345" name="Obrázok 2" descr="Obrázok, na ktorom je text, písmo, logo, grafik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388" cy="39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7C91" w14:textId="77777777" w:rsidR="00D22856" w:rsidRDefault="00D22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FC7"/>
    <w:multiLevelType w:val="multilevel"/>
    <w:tmpl w:val="B6EC3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8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41F6D"/>
    <w:rsid w:val="000A02C7"/>
    <w:rsid w:val="000E2DF2"/>
    <w:rsid w:val="00152EA2"/>
    <w:rsid w:val="001F6427"/>
    <w:rsid w:val="002B2898"/>
    <w:rsid w:val="002D6DEE"/>
    <w:rsid w:val="00311C97"/>
    <w:rsid w:val="003324D1"/>
    <w:rsid w:val="003902AC"/>
    <w:rsid w:val="003C503E"/>
    <w:rsid w:val="00494505"/>
    <w:rsid w:val="005264F8"/>
    <w:rsid w:val="00560E1D"/>
    <w:rsid w:val="005832E1"/>
    <w:rsid w:val="005B1431"/>
    <w:rsid w:val="00646ECA"/>
    <w:rsid w:val="006A343B"/>
    <w:rsid w:val="006E6CF6"/>
    <w:rsid w:val="007468A8"/>
    <w:rsid w:val="007A3C1C"/>
    <w:rsid w:val="007B769D"/>
    <w:rsid w:val="00802E99"/>
    <w:rsid w:val="008A7AA2"/>
    <w:rsid w:val="008B4D70"/>
    <w:rsid w:val="008D7F7D"/>
    <w:rsid w:val="008F5253"/>
    <w:rsid w:val="00930B2E"/>
    <w:rsid w:val="00930C1A"/>
    <w:rsid w:val="00AA2A1E"/>
    <w:rsid w:val="00B31110"/>
    <w:rsid w:val="00B8733B"/>
    <w:rsid w:val="00BE2F65"/>
    <w:rsid w:val="00C35E8D"/>
    <w:rsid w:val="00C63BD7"/>
    <w:rsid w:val="00CB2C6A"/>
    <w:rsid w:val="00CC1090"/>
    <w:rsid w:val="00CF1236"/>
    <w:rsid w:val="00D22856"/>
    <w:rsid w:val="00D66F5D"/>
    <w:rsid w:val="00D92624"/>
    <w:rsid w:val="00DE2515"/>
    <w:rsid w:val="00E40E14"/>
    <w:rsid w:val="00ED5755"/>
    <w:rsid w:val="00E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Normlnywebov">
    <w:name w:val="Normal (Web)"/>
    <w:basedOn w:val="Normlny"/>
    <w:uiPriority w:val="99"/>
    <w:semiHidden/>
    <w:unhideWhenUsed/>
    <w:rsid w:val="00D22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control.e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ribis.sk/sluzby/am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nstat.sk/anti-money-launde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18</cp:revision>
  <cp:lastPrinted>2019-05-14T12:25:00Z</cp:lastPrinted>
  <dcterms:created xsi:type="dcterms:W3CDTF">2025-02-28T07:51:00Z</dcterms:created>
  <dcterms:modified xsi:type="dcterms:W3CDTF">2025-02-28T08:12:00Z</dcterms:modified>
</cp:coreProperties>
</file>