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499D" w14:textId="77777777" w:rsidR="000242F1" w:rsidRPr="00156869" w:rsidRDefault="000242F1" w:rsidP="000242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56869"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14:paraId="6C75C1AE" w14:textId="77777777" w:rsidR="000242F1" w:rsidRPr="00156869" w:rsidRDefault="000242F1" w:rsidP="000242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C943282" w14:textId="34C7882C" w:rsidR="000242F1" w:rsidRPr="00156869" w:rsidRDefault="000242F1" w:rsidP="00DA4A02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Návrh zákona, ktorým sa mení a dopĺňa </w:t>
      </w:r>
      <w:r w:rsidR="00D16033" w:rsidRPr="00156869">
        <w:rPr>
          <w:rFonts w:ascii="Times New Roman" w:hAnsi="Times New Roman"/>
          <w:sz w:val="24"/>
          <w:szCs w:val="24"/>
        </w:rPr>
        <w:t>zákon Slovenskej národnej rady č. 71/1992 Zb. o súdnych poplatkoch a poplatku za výpis z registra trestov v znení neskorších predpisov a</w:t>
      </w:r>
      <w:r w:rsidR="007C5549">
        <w:rPr>
          <w:rFonts w:ascii="Times New Roman" w:hAnsi="Times New Roman"/>
          <w:sz w:val="24"/>
          <w:szCs w:val="24"/>
        </w:rPr>
        <w:t xml:space="preserve"> ktorým sa menia a dopĺňajú </w:t>
      </w:r>
      <w:r w:rsidR="00FC021B">
        <w:rPr>
          <w:rFonts w:ascii="Times New Roman" w:hAnsi="Times New Roman"/>
          <w:sz w:val="24"/>
          <w:szCs w:val="24"/>
        </w:rPr>
        <w:t>niektor</w:t>
      </w:r>
      <w:r w:rsidR="007C5549">
        <w:rPr>
          <w:rFonts w:ascii="Times New Roman" w:hAnsi="Times New Roman"/>
          <w:sz w:val="24"/>
          <w:szCs w:val="24"/>
        </w:rPr>
        <w:t>é</w:t>
      </w:r>
      <w:r w:rsidR="00FC021B">
        <w:rPr>
          <w:rFonts w:ascii="Times New Roman" w:hAnsi="Times New Roman"/>
          <w:sz w:val="24"/>
          <w:szCs w:val="24"/>
        </w:rPr>
        <w:t xml:space="preserve"> zákon</w:t>
      </w:r>
      <w:r w:rsidR="007C5549">
        <w:rPr>
          <w:rFonts w:ascii="Times New Roman" w:hAnsi="Times New Roman"/>
          <w:sz w:val="24"/>
          <w:szCs w:val="24"/>
        </w:rPr>
        <w:t>y</w:t>
      </w:r>
      <w:r w:rsidR="00D16033" w:rsidRPr="00156869"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>sa predkladá ako iniciatívny materiál.</w:t>
      </w:r>
    </w:p>
    <w:p w14:paraId="5C62A0A2" w14:textId="77777777" w:rsidR="000242F1" w:rsidRPr="00156869" w:rsidRDefault="000242F1" w:rsidP="00024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66913E" w14:textId="3D73E2F9" w:rsidR="00A40391" w:rsidRDefault="0019206A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>V súčasnosti je úhrada súdnych poplatkov a správnych poplatkov</w:t>
      </w:r>
      <w:r w:rsidR="00FC021B">
        <w:rPr>
          <w:rFonts w:ascii="Times New Roman" w:hAnsi="Times New Roman"/>
          <w:sz w:val="24"/>
          <w:szCs w:val="24"/>
        </w:rPr>
        <w:t>, ktoré sú príjmom štátneho rozpočtu alebo rozpočtu samosprávy za vybrané služby preneseného výkonu štátnej správy,</w:t>
      </w:r>
      <w:r w:rsidRPr="00156869">
        <w:rPr>
          <w:rFonts w:ascii="Times New Roman" w:hAnsi="Times New Roman"/>
          <w:sz w:val="24"/>
          <w:szCs w:val="24"/>
        </w:rPr>
        <w:t xml:space="preserve"> zabezpečená prostredníctvom </w:t>
      </w:r>
      <w:r w:rsidR="00FC021B">
        <w:rPr>
          <w:rFonts w:ascii="Times New Roman" w:hAnsi="Times New Roman"/>
          <w:sz w:val="24"/>
          <w:szCs w:val="24"/>
        </w:rPr>
        <w:t>centrálneho systému evidencie poplatkov (znám</w:t>
      </w:r>
      <w:r w:rsidR="00941CFA">
        <w:rPr>
          <w:rFonts w:ascii="Times New Roman" w:hAnsi="Times New Roman"/>
          <w:sz w:val="24"/>
          <w:szCs w:val="24"/>
        </w:rPr>
        <w:t>e</w:t>
      </w:r>
      <w:r w:rsidR="00053226">
        <w:rPr>
          <w:rFonts w:ascii="Times New Roman" w:hAnsi="Times New Roman"/>
          <w:sz w:val="24"/>
          <w:szCs w:val="24"/>
        </w:rPr>
        <w:t>ho</w:t>
      </w:r>
      <w:r w:rsidR="00FC021B">
        <w:rPr>
          <w:rFonts w:ascii="Times New Roman" w:hAnsi="Times New Roman"/>
          <w:sz w:val="24"/>
          <w:szCs w:val="24"/>
        </w:rPr>
        <w:t xml:space="preserve"> aj ako služb</w:t>
      </w:r>
      <w:r w:rsidR="00941CFA">
        <w:rPr>
          <w:rFonts w:ascii="Times New Roman" w:hAnsi="Times New Roman"/>
          <w:sz w:val="24"/>
          <w:szCs w:val="24"/>
        </w:rPr>
        <w:t>a</w:t>
      </w:r>
      <w:r w:rsidR="00FC021B">
        <w:rPr>
          <w:rFonts w:ascii="Times New Roman" w:hAnsi="Times New Roman"/>
          <w:sz w:val="24"/>
          <w:szCs w:val="24"/>
        </w:rPr>
        <w:t xml:space="preserve"> eKolok). Tento centrálny systém prevádzkuje</w:t>
      </w:r>
      <w:r w:rsidRPr="00156869">
        <w:rPr>
          <w:rFonts w:ascii="Times New Roman" w:hAnsi="Times New Roman"/>
          <w:sz w:val="24"/>
          <w:szCs w:val="24"/>
        </w:rPr>
        <w:t xml:space="preserve"> prevádzkovateľ systému, ktor</w:t>
      </w:r>
      <w:r w:rsidR="00FC021B">
        <w:rPr>
          <w:rFonts w:ascii="Times New Roman" w:hAnsi="Times New Roman"/>
          <w:sz w:val="24"/>
          <w:szCs w:val="24"/>
        </w:rPr>
        <w:t>ý</w:t>
      </w:r>
      <w:r w:rsidRPr="00156869">
        <w:rPr>
          <w:rFonts w:ascii="Times New Roman" w:hAnsi="Times New Roman"/>
          <w:sz w:val="24"/>
          <w:szCs w:val="24"/>
        </w:rPr>
        <w:t xml:space="preserve"> vykonáva právnická osoba </w:t>
      </w:r>
      <w:r w:rsidR="00E6469A">
        <w:rPr>
          <w:rFonts w:ascii="Times New Roman" w:hAnsi="Times New Roman"/>
          <w:sz w:val="24"/>
          <w:szCs w:val="24"/>
        </w:rPr>
        <w:t xml:space="preserve">so </w:t>
      </w:r>
      <w:r w:rsidRPr="00156869">
        <w:rPr>
          <w:rFonts w:ascii="Times New Roman" w:hAnsi="Times New Roman"/>
          <w:sz w:val="24"/>
          <w:szCs w:val="24"/>
        </w:rPr>
        <w:t xml:space="preserve">100 % </w:t>
      </w:r>
      <w:r w:rsidR="00E6469A">
        <w:rPr>
          <w:rFonts w:ascii="Times New Roman" w:hAnsi="Times New Roman"/>
          <w:sz w:val="24"/>
          <w:szCs w:val="24"/>
        </w:rPr>
        <w:t>majetkovou účasťou</w:t>
      </w:r>
      <w:r w:rsidRPr="00156869">
        <w:rPr>
          <w:rFonts w:ascii="Times New Roman" w:hAnsi="Times New Roman"/>
          <w:sz w:val="24"/>
          <w:szCs w:val="24"/>
        </w:rPr>
        <w:t xml:space="preserve"> štátu, </w:t>
      </w:r>
      <w:r w:rsidR="00FC021B">
        <w:rPr>
          <w:rFonts w:ascii="Times New Roman" w:hAnsi="Times New Roman"/>
          <w:sz w:val="24"/>
          <w:szCs w:val="24"/>
        </w:rPr>
        <w:t xml:space="preserve">a </w:t>
      </w:r>
      <w:r w:rsidRPr="00156869">
        <w:rPr>
          <w:rFonts w:ascii="Times New Roman" w:hAnsi="Times New Roman"/>
          <w:sz w:val="24"/>
          <w:szCs w:val="24"/>
        </w:rPr>
        <w:t>ktor</w:t>
      </w:r>
      <w:r w:rsidR="00A56735">
        <w:rPr>
          <w:rFonts w:ascii="Times New Roman" w:hAnsi="Times New Roman"/>
          <w:sz w:val="24"/>
          <w:szCs w:val="24"/>
        </w:rPr>
        <w:t>ý</w:t>
      </w:r>
      <w:r w:rsidRPr="00156869">
        <w:rPr>
          <w:rFonts w:ascii="Times New Roman" w:hAnsi="Times New Roman"/>
          <w:sz w:val="24"/>
          <w:szCs w:val="24"/>
        </w:rPr>
        <w:t xml:space="preserve"> v minulosti zabezpečoval predaj a</w:t>
      </w:r>
      <w:r w:rsidR="00125C66" w:rsidRPr="00156869">
        <w:rPr>
          <w:rFonts w:ascii="Times New Roman" w:hAnsi="Times New Roman"/>
          <w:sz w:val="24"/>
          <w:szCs w:val="24"/>
        </w:rPr>
        <w:t> </w:t>
      </w:r>
      <w:r w:rsidRPr="00156869">
        <w:rPr>
          <w:rFonts w:ascii="Times New Roman" w:hAnsi="Times New Roman"/>
          <w:sz w:val="24"/>
          <w:szCs w:val="24"/>
        </w:rPr>
        <w:t>distribúciu</w:t>
      </w:r>
      <w:r w:rsidR="00125C66" w:rsidRPr="00156869">
        <w:rPr>
          <w:rFonts w:ascii="Times New Roman" w:hAnsi="Times New Roman"/>
          <w:sz w:val="24"/>
          <w:szCs w:val="24"/>
        </w:rPr>
        <w:t xml:space="preserve"> </w:t>
      </w:r>
      <w:r w:rsidRPr="00156869">
        <w:rPr>
          <w:rFonts w:ascii="Times New Roman" w:hAnsi="Times New Roman"/>
          <w:sz w:val="24"/>
          <w:szCs w:val="24"/>
        </w:rPr>
        <w:t xml:space="preserve">kolkových známok (túto definíciu spĺňa Slovenská pošta, a. s). </w:t>
      </w:r>
    </w:p>
    <w:p w14:paraId="33E869F3" w14:textId="77777777" w:rsidR="00A40391" w:rsidRDefault="00A40391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EF425" w14:textId="3D8A9BF8" w:rsidR="00A40391" w:rsidRDefault="0019206A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869">
        <w:rPr>
          <w:rFonts w:ascii="Times New Roman" w:hAnsi="Times New Roman"/>
          <w:sz w:val="24"/>
          <w:szCs w:val="24"/>
        </w:rPr>
        <w:t xml:space="preserve">Zámerom Ministerstva financií Slovenskej republiky je </w:t>
      </w:r>
      <w:r w:rsidR="00FC021B">
        <w:rPr>
          <w:rFonts w:ascii="Times New Roman" w:hAnsi="Times New Roman"/>
          <w:sz w:val="24"/>
          <w:szCs w:val="24"/>
        </w:rPr>
        <w:t>rozšírenie centrálnej evidencie poplatkov aj do pôsobnosti Štátnej pokladnice prostredníctvom jej informačného systému</w:t>
      </w:r>
      <w:r w:rsidR="00125C66" w:rsidRPr="00156869">
        <w:rPr>
          <w:rFonts w:ascii="Times New Roman" w:hAnsi="Times New Roman"/>
          <w:sz w:val="24"/>
          <w:szCs w:val="24"/>
        </w:rPr>
        <w:t xml:space="preserve">. </w:t>
      </w:r>
      <w:r w:rsidR="00A56735">
        <w:rPr>
          <w:rFonts w:ascii="Times New Roman" w:hAnsi="Times New Roman"/>
          <w:sz w:val="24"/>
          <w:szCs w:val="24"/>
        </w:rPr>
        <w:t xml:space="preserve">Štátna pokladnica ako rozpočtová organizácia Ministerstva financií SR je zriadená za účelom zabezpečenia finančných operácií štátu, vrátane príjmových finančných operácií v prospech štátneho rozpočtu alebo rozpočtu samosprávy. Cieľom návrhu zákona je teda zabezpečenie činností, ktoré sa v súčasnosti kontrahujú ako služba vo verejnom záujme za odplatu v sume ekonomicky oprávnených nákladov a primeraného zisku, vlastnými rezortnými kapacitami v rámci vlastných informačných systémov a technických zariadení. </w:t>
      </w:r>
      <w:r w:rsidR="00A40391">
        <w:rPr>
          <w:rFonts w:ascii="Times New Roman" w:hAnsi="Times New Roman"/>
          <w:sz w:val="24"/>
          <w:szCs w:val="24"/>
        </w:rPr>
        <w:t>Z uvedeného dôvodu sa primerane zasahuje aj do zákona č. 291/2002 Z. z. o Štátnej pokladnic</w:t>
      </w:r>
      <w:r w:rsidR="00941CFA">
        <w:rPr>
          <w:rFonts w:ascii="Times New Roman" w:hAnsi="Times New Roman"/>
          <w:sz w:val="24"/>
          <w:szCs w:val="24"/>
        </w:rPr>
        <w:t>i</w:t>
      </w:r>
      <w:r w:rsidR="00A40391">
        <w:rPr>
          <w:rFonts w:ascii="Times New Roman" w:hAnsi="Times New Roman"/>
          <w:sz w:val="24"/>
          <w:szCs w:val="24"/>
        </w:rPr>
        <w:t xml:space="preserve"> v znení neskorších predpisov</w:t>
      </w:r>
      <w:r w:rsidR="00B134FF">
        <w:rPr>
          <w:rFonts w:ascii="Times New Roman" w:hAnsi="Times New Roman"/>
          <w:sz w:val="24"/>
          <w:szCs w:val="24"/>
        </w:rPr>
        <w:t>, a to</w:t>
      </w:r>
      <w:r w:rsidR="00A40391">
        <w:rPr>
          <w:rFonts w:ascii="Times New Roman" w:hAnsi="Times New Roman"/>
          <w:sz w:val="24"/>
          <w:szCs w:val="24"/>
        </w:rPr>
        <w:t xml:space="preserve"> za účelom </w:t>
      </w:r>
      <w:r w:rsidR="0024632E">
        <w:rPr>
          <w:rFonts w:ascii="Times New Roman" w:hAnsi="Times New Roman"/>
          <w:sz w:val="24"/>
          <w:szCs w:val="24"/>
        </w:rPr>
        <w:t xml:space="preserve">rozšírenia </w:t>
      </w:r>
      <w:r w:rsidR="00A40391">
        <w:rPr>
          <w:rFonts w:ascii="Times New Roman" w:hAnsi="Times New Roman"/>
          <w:sz w:val="24"/>
          <w:szCs w:val="24"/>
        </w:rPr>
        <w:t>kompetenčného</w:t>
      </w:r>
      <w:r w:rsidR="00E224D4">
        <w:rPr>
          <w:rFonts w:ascii="Times New Roman" w:hAnsi="Times New Roman"/>
          <w:sz w:val="24"/>
          <w:szCs w:val="24"/>
        </w:rPr>
        <w:t xml:space="preserve"> vybavenia Štátnej pokladnice a</w:t>
      </w:r>
      <w:r w:rsidR="00B134FF">
        <w:rPr>
          <w:rFonts w:ascii="Times New Roman" w:hAnsi="Times New Roman"/>
          <w:sz w:val="24"/>
          <w:szCs w:val="24"/>
        </w:rPr>
        <w:t xml:space="preserve"> tiež </w:t>
      </w:r>
      <w:r w:rsidR="00E224D4">
        <w:rPr>
          <w:rFonts w:ascii="Times New Roman" w:hAnsi="Times New Roman"/>
          <w:sz w:val="24"/>
          <w:szCs w:val="24"/>
        </w:rPr>
        <w:t xml:space="preserve">do zákona </w:t>
      </w:r>
      <w:r w:rsidR="00FB00CE">
        <w:rPr>
          <w:rFonts w:ascii="Times New Roman" w:hAnsi="Times New Roman"/>
          <w:sz w:val="24"/>
          <w:szCs w:val="24"/>
        </w:rPr>
        <w:t>č. </w:t>
      </w:r>
      <w:r w:rsidR="00E224D4" w:rsidRPr="00E224D4">
        <w:rPr>
          <w:rFonts w:ascii="Times New Roman" w:hAnsi="Times New Roman"/>
          <w:sz w:val="24"/>
          <w:szCs w:val="24"/>
        </w:rPr>
        <w:t>35/2019 Z. z. o finančnej správe a o zmene a doplnení niektorých zákonov v</w:t>
      </w:r>
      <w:r w:rsidR="00E224D4">
        <w:rPr>
          <w:rFonts w:ascii="Times New Roman" w:hAnsi="Times New Roman"/>
          <w:sz w:val="24"/>
          <w:szCs w:val="24"/>
        </w:rPr>
        <w:t> </w:t>
      </w:r>
      <w:r w:rsidR="00E224D4" w:rsidRPr="00E224D4">
        <w:rPr>
          <w:rFonts w:ascii="Times New Roman" w:hAnsi="Times New Roman"/>
          <w:sz w:val="24"/>
          <w:szCs w:val="24"/>
        </w:rPr>
        <w:t>znení</w:t>
      </w:r>
      <w:r w:rsidR="00E224D4">
        <w:rPr>
          <w:rFonts w:ascii="Times New Roman" w:hAnsi="Times New Roman"/>
          <w:sz w:val="24"/>
          <w:szCs w:val="24"/>
        </w:rPr>
        <w:t xml:space="preserve"> neskorších predpisov za účelom zohľadnenia úpravy kompetencií vo veci kontroly správnych poplatkov na správnych orgánoch.</w:t>
      </w:r>
    </w:p>
    <w:p w14:paraId="384DB785" w14:textId="77777777" w:rsidR="00A40391" w:rsidRDefault="00A40391" w:rsidP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24678C" w14:textId="3F29A315" w:rsidR="00156869" w:rsidRDefault="00A567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Výsledkom zmenených právnych predpisov tak bude možnosť duálnej </w:t>
      </w:r>
      <w:r w:rsidR="00156869" w:rsidRPr="00156869">
        <w:rPr>
          <w:rFonts w:ascii="Times New Roman" w:hAnsi="Times New Roman"/>
          <w:sz w:val="24"/>
          <w:szCs w:val="24"/>
        </w:rPr>
        <w:t xml:space="preserve">úhrady </w:t>
      </w:r>
      <w:r w:rsidR="005D23F2">
        <w:rPr>
          <w:rFonts w:ascii="Times New Roman" w:hAnsi="Times New Roman"/>
          <w:sz w:val="24"/>
          <w:szCs w:val="24"/>
        </w:rPr>
        <w:t>súdnych poplatkov a </w:t>
      </w:r>
      <w:r w:rsidR="00156869" w:rsidRPr="00156869">
        <w:rPr>
          <w:rFonts w:ascii="Times New Roman" w:hAnsi="Times New Roman"/>
          <w:sz w:val="24"/>
          <w:szCs w:val="24"/>
        </w:rPr>
        <w:t>správnych</w:t>
      </w:r>
      <w:r w:rsidR="005D23F2">
        <w:rPr>
          <w:rFonts w:ascii="Times New Roman" w:hAnsi="Times New Roman"/>
          <w:sz w:val="24"/>
          <w:szCs w:val="24"/>
        </w:rPr>
        <w:t xml:space="preserve"> </w:t>
      </w:r>
      <w:r w:rsidR="00156869" w:rsidRPr="00156869">
        <w:rPr>
          <w:rFonts w:ascii="Times New Roman" w:hAnsi="Times New Roman"/>
          <w:sz w:val="24"/>
          <w:szCs w:val="24"/>
        </w:rPr>
        <w:t>poplatkov</w:t>
      </w:r>
      <w:r w:rsidR="0056029C">
        <w:rPr>
          <w:rFonts w:ascii="Times New Roman" w:hAnsi="Times New Roman"/>
          <w:sz w:val="24"/>
          <w:szCs w:val="24"/>
        </w:rPr>
        <w:t>,</w:t>
      </w:r>
      <w:r w:rsidR="005D2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tak </w:t>
      </w:r>
      <w:r w:rsidR="00156869" w:rsidRPr="00156869">
        <w:rPr>
          <w:rFonts w:ascii="Times New Roman" w:hAnsi="Times New Roman"/>
          <w:sz w:val="24"/>
          <w:szCs w:val="24"/>
        </w:rPr>
        <w:t xml:space="preserve">prostredníctvom </w:t>
      </w:r>
      <w:r>
        <w:rPr>
          <w:rFonts w:ascii="Times New Roman" w:hAnsi="Times New Roman"/>
          <w:sz w:val="24"/>
          <w:szCs w:val="24"/>
        </w:rPr>
        <w:t xml:space="preserve">centrálneho systému evidencie poplatkov </w:t>
      </w:r>
      <w:r w:rsidR="00156869" w:rsidRPr="00156869">
        <w:rPr>
          <w:rFonts w:ascii="Times New Roman" w:hAnsi="Times New Roman"/>
          <w:sz w:val="24"/>
          <w:szCs w:val="24"/>
        </w:rPr>
        <w:t>Štátnej pokladnice</w:t>
      </w:r>
      <w:r w:rsidR="0056029C">
        <w:rPr>
          <w:rFonts w:ascii="Times New Roman" w:hAnsi="Times New Roman"/>
          <w:sz w:val="24"/>
          <w:szCs w:val="24"/>
        </w:rPr>
        <w:t>,</w:t>
      </w:r>
      <w:r w:rsidR="00156869" w:rsidRPr="00156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ako aj</w:t>
      </w:r>
      <w:r w:rsidR="00156869" w:rsidRPr="00156869">
        <w:rPr>
          <w:rFonts w:ascii="Times New Roman" w:hAnsi="Times New Roman"/>
          <w:sz w:val="24"/>
          <w:szCs w:val="24"/>
        </w:rPr>
        <w:t xml:space="preserve"> prostredníctvom </w:t>
      </w:r>
      <w:r>
        <w:rPr>
          <w:rFonts w:ascii="Times New Roman" w:hAnsi="Times New Roman"/>
          <w:sz w:val="24"/>
          <w:szCs w:val="24"/>
        </w:rPr>
        <w:t>centrálne</w:t>
      </w:r>
      <w:r w:rsidR="0056029C">
        <w:rPr>
          <w:rFonts w:ascii="Times New Roman" w:hAnsi="Times New Roman"/>
          <w:sz w:val="24"/>
          <w:szCs w:val="24"/>
        </w:rPr>
        <w:t>ho systému</w:t>
      </w:r>
      <w:r>
        <w:rPr>
          <w:rFonts w:ascii="Times New Roman" w:hAnsi="Times New Roman"/>
          <w:sz w:val="24"/>
          <w:szCs w:val="24"/>
        </w:rPr>
        <w:t xml:space="preserve"> evidencie poplatkov </w:t>
      </w:r>
      <w:r w:rsidR="00156869" w:rsidRPr="00156869">
        <w:rPr>
          <w:rFonts w:ascii="Times New Roman" w:hAnsi="Times New Roman"/>
          <w:sz w:val="24"/>
          <w:szCs w:val="24"/>
        </w:rPr>
        <w:t>prevádzkovateľa systému (Slovenská pošta, a. s.)</w:t>
      </w:r>
      <w:r w:rsidR="0098582B">
        <w:rPr>
          <w:rFonts w:ascii="Times New Roman" w:hAnsi="Times New Roman"/>
          <w:sz w:val="24"/>
          <w:szCs w:val="24"/>
        </w:rPr>
        <w:t>,</w:t>
      </w:r>
      <w:r w:rsidR="00156869" w:rsidRPr="00156869">
        <w:rPr>
          <w:rFonts w:ascii="Times New Roman" w:hAnsi="Times New Roman"/>
          <w:sz w:val="24"/>
          <w:szCs w:val="24"/>
        </w:rPr>
        <w:t xml:space="preserve"> s cieľovým riešením úhrady </w:t>
      </w:r>
      <w:r w:rsidR="00803343">
        <w:rPr>
          <w:rFonts w:ascii="Times New Roman" w:hAnsi="Times New Roman"/>
          <w:sz w:val="24"/>
          <w:szCs w:val="24"/>
        </w:rPr>
        <w:t xml:space="preserve">súdnych poplatkov a </w:t>
      </w:r>
      <w:r w:rsidR="00156869" w:rsidRPr="00156869">
        <w:rPr>
          <w:rFonts w:ascii="Times New Roman" w:hAnsi="Times New Roman"/>
          <w:sz w:val="24"/>
          <w:szCs w:val="24"/>
        </w:rPr>
        <w:t xml:space="preserve">správnych poplatkov </w:t>
      </w:r>
      <w:r>
        <w:rPr>
          <w:rFonts w:ascii="Times New Roman" w:hAnsi="Times New Roman"/>
          <w:sz w:val="24"/>
          <w:szCs w:val="24"/>
        </w:rPr>
        <w:t xml:space="preserve">v strednodobom až dlhodobom horizonte </w:t>
      </w:r>
      <w:r w:rsidR="00156869" w:rsidRPr="00156869">
        <w:rPr>
          <w:rFonts w:ascii="Times New Roman" w:hAnsi="Times New Roman"/>
          <w:sz w:val="24"/>
          <w:szCs w:val="24"/>
        </w:rPr>
        <w:t xml:space="preserve">len prostredníctvom </w:t>
      </w:r>
      <w:r w:rsidR="00FC021B">
        <w:rPr>
          <w:rFonts w:ascii="Times New Roman" w:hAnsi="Times New Roman"/>
          <w:sz w:val="24"/>
          <w:szCs w:val="24"/>
        </w:rPr>
        <w:t>centrálneho systému evidencie poplatkov</w:t>
      </w:r>
      <w:r w:rsidR="00156869" w:rsidRPr="00156869">
        <w:rPr>
          <w:rFonts w:ascii="Times New Roman" w:hAnsi="Times New Roman"/>
          <w:sz w:val="24"/>
          <w:szCs w:val="24"/>
        </w:rPr>
        <w:t xml:space="preserve"> Štátnej pokladnice</w:t>
      </w:r>
      <w:r w:rsidR="00803343">
        <w:rPr>
          <w:rFonts w:ascii="Times New Roman" w:hAnsi="Times New Roman"/>
          <w:sz w:val="24"/>
          <w:szCs w:val="24"/>
        </w:rPr>
        <w:t xml:space="preserve">. Súčasťou legislatívnej zmeny je </w:t>
      </w:r>
      <w:r w:rsidR="00156869" w:rsidRPr="00156869">
        <w:rPr>
          <w:rFonts w:ascii="Times New Roman" w:hAnsi="Times New Roman"/>
          <w:sz w:val="24"/>
          <w:szCs w:val="24"/>
        </w:rPr>
        <w:t>úprava režimu vedenia centrálnej evidencie poplatkov Ministerstvom financií SR</w:t>
      </w:r>
      <w:r w:rsidR="00803343">
        <w:rPr>
          <w:rFonts w:ascii="Times New Roman" w:hAnsi="Times New Roman"/>
          <w:sz w:val="24"/>
          <w:szCs w:val="24"/>
        </w:rPr>
        <w:t xml:space="preserve"> a </w:t>
      </w:r>
      <w:r w:rsidR="00156869" w:rsidRPr="00156869">
        <w:rPr>
          <w:rFonts w:ascii="Times New Roman" w:hAnsi="Times New Roman"/>
          <w:sz w:val="24"/>
          <w:szCs w:val="24"/>
        </w:rPr>
        <w:t>zrušenie režimu delenia správnych orgánov, súdov, orgánov štátnej správy súdov a</w:t>
      </w:r>
      <w:r w:rsidR="0056029C">
        <w:rPr>
          <w:rFonts w:ascii="Times New Roman" w:hAnsi="Times New Roman"/>
          <w:sz w:val="24"/>
          <w:szCs w:val="24"/>
        </w:rPr>
        <w:t xml:space="preserve"> orgánov </w:t>
      </w:r>
      <w:r w:rsidR="00156869" w:rsidRPr="00156869">
        <w:rPr>
          <w:rFonts w:ascii="Times New Roman" w:hAnsi="Times New Roman"/>
          <w:sz w:val="24"/>
          <w:szCs w:val="24"/>
        </w:rPr>
        <w:t xml:space="preserve">prokuratúry na orgány zapojené a orgány nezapojené do centrálneho systému evidencie poplatkov (všetky dotknuté orgány budú zapojené do </w:t>
      </w:r>
      <w:r w:rsidR="0016199B">
        <w:rPr>
          <w:rFonts w:ascii="Times New Roman" w:hAnsi="Times New Roman"/>
          <w:sz w:val="24"/>
          <w:szCs w:val="24"/>
        </w:rPr>
        <w:t xml:space="preserve">jedného alebo druhého </w:t>
      </w:r>
      <w:r w:rsidR="00156869" w:rsidRPr="00156869">
        <w:rPr>
          <w:rFonts w:ascii="Times New Roman" w:hAnsi="Times New Roman"/>
          <w:sz w:val="24"/>
          <w:szCs w:val="24"/>
        </w:rPr>
        <w:t>centrálneho systému evidencie poplatkov, pokiaľ v zákone nie je ustanovené inak)</w:t>
      </w:r>
      <w:r w:rsidR="00803343">
        <w:rPr>
          <w:rFonts w:ascii="Times New Roman" w:hAnsi="Times New Roman"/>
          <w:sz w:val="24"/>
          <w:szCs w:val="24"/>
        </w:rPr>
        <w:t>.</w:t>
      </w:r>
    </w:p>
    <w:p w14:paraId="3B481B62" w14:textId="77777777" w:rsidR="00803343" w:rsidRPr="00156869" w:rsidRDefault="00803343" w:rsidP="00803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CF447C" w14:textId="13D5123D" w:rsidR="00156869" w:rsidRPr="00156869" w:rsidRDefault="00156869" w:rsidP="00803343">
      <w:pPr>
        <w:pStyle w:val="Normlnywebov"/>
        <w:spacing w:before="0" w:beforeAutospacing="0" w:after="0" w:afterAutospacing="0"/>
        <w:jc w:val="both"/>
      </w:pPr>
      <w:r w:rsidRPr="00156869">
        <w:t>Tento legislatívny zámer bude po účinnosti zákona pretavený do projektovej prípravy výberu</w:t>
      </w:r>
      <w:r w:rsidR="0098582B">
        <w:t xml:space="preserve"> súdnych</w:t>
      </w:r>
      <w:r w:rsidRPr="00156869">
        <w:t xml:space="preserve"> poplatkov a</w:t>
      </w:r>
      <w:r w:rsidR="0098582B">
        <w:t xml:space="preserve"> správnych </w:t>
      </w:r>
      <w:r w:rsidRPr="00156869">
        <w:t xml:space="preserve">poplatkov prostredníctvom Štátnej pokladnice v rámci funkčného rozšírenia </w:t>
      </w:r>
      <w:r w:rsidR="00627C22">
        <w:t>i</w:t>
      </w:r>
      <w:r w:rsidRPr="00156869">
        <w:t>nformačn</w:t>
      </w:r>
      <w:r w:rsidR="00C42A60">
        <w:t>ého systému pre</w:t>
      </w:r>
      <w:r w:rsidR="00627C22">
        <w:t xml:space="preserve"> </w:t>
      </w:r>
      <w:r w:rsidRPr="00156869">
        <w:t>systém</w:t>
      </w:r>
      <w:r w:rsidR="00627C22">
        <w:t xml:space="preserve"> Š</w:t>
      </w:r>
      <w:r w:rsidRPr="00156869">
        <w:t xml:space="preserve">tátnej pokladnice s využitím technického </w:t>
      </w:r>
      <w:r w:rsidRPr="009515E1">
        <w:t xml:space="preserve">vybavenia v súlade s alternatívou 4 štúdie realizovateľnosti eKolok na roky 2024 – 2034, ktorá je zverejnená na webovom sídle Ministerstva financií SR: </w:t>
      </w:r>
      <w:hyperlink r:id="rId5" w:history="1">
        <w:r w:rsidRPr="009515E1">
          <w:rPr>
            <w:rStyle w:val="Hypertextovprepojenie"/>
            <w:color w:val="auto"/>
            <w:u w:val="none"/>
          </w:rPr>
          <w:t>https://www.mfsr.sk/sk/dane-cla-uctovnictvo/platobny-system-uhradu-spravnych-sudnych-poplatkov/</w:t>
        </w:r>
      </w:hyperlink>
      <w:r w:rsidRPr="009515E1">
        <w:t>. Tento projektový zámer predpokladá in-</w:t>
      </w:r>
      <w:proofErr w:type="spellStart"/>
      <w:r w:rsidRPr="009515E1">
        <w:t>sourcing</w:t>
      </w:r>
      <w:proofErr w:type="spellEnd"/>
      <w:r w:rsidRPr="009515E1">
        <w:t xml:space="preserve"> základných činností štátu, pričom po počiatočných investíciách do náhradného riešenia výberu správnych poplatkov a súdnych poplatkov sa predpokladajú</w:t>
      </w:r>
      <w:r w:rsidRPr="00AE0D62">
        <w:t xml:space="preserve"> </w:t>
      </w:r>
      <w:r w:rsidR="00A56735">
        <w:t xml:space="preserve">procesné zmeny pri platení súdnych </w:t>
      </w:r>
      <w:r w:rsidR="0036581D">
        <w:t xml:space="preserve">poplatkov </w:t>
      </w:r>
      <w:r w:rsidR="00A56735">
        <w:t xml:space="preserve">a správnych poplatkov, z čoho </w:t>
      </w:r>
      <w:r w:rsidR="00A40391">
        <w:t xml:space="preserve">sa </w:t>
      </w:r>
      <w:r w:rsidR="0016199B">
        <w:t>očakávajú</w:t>
      </w:r>
      <w:r w:rsidR="00A40391">
        <w:t xml:space="preserve"> významné </w:t>
      </w:r>
      <w:r w:rsidRPr="00156869">
        <w:t>prevádzkové úspory na strane výdavkov štátu</w:t>
      </w:r>
      <w:r w:rsidR="00A40391">
        <w:t xml:space="preserve"> na obhospodarovanie úhrad súdnych</w:t>
      </w:r>
      <w:r w:rsidR="0036581D">
        <w:t xml:space="preserve"> poplatkov </w:t>
      </w:r>
      <w:r w:rsidR="00A40391">
        <w:t>a správnych poplatkov</w:t>
      </w:r>
      <w:r w:rsidRPr="00156869">
        <w:t xml:space="preserve">, </w:t>
      </w:r>
      <w:r w:rsidR="00A40391">
        <w:t xml:space="preserve">čo má </w:t>
      </w:r>
      <w:r w:rsidR="0016199B">
        <w:t>vo výsledku</w:t>
      </w:r>
      <w:r w:rsidR="00A40391">
        <w:t xml:space="preserve"> </w:t>
      </w:r>
      <w:r w:rsidRPr="00156869">
        <w:t>pozitívny vplyv na konsolidáciu verejných financií a riadenie štátneho dlhu.</w:t>
      </w:r>
    </w:p>
    <w:p w14:paraId="39017B60" w14:textId="77777777" w:rsidR="00156869" w:rsidRPr="00156869" w:rsidRDefault="00156869" w:rsidP="00DA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81B99E" w14:textId="5CEE4D8D" w:rsidR="00DA4A02" w:rsidRPr="00156869" w:rsidRDefault="00DA4A02" w:rsidP="00DA4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C8B">
        <w:rPr>
          <w:rFonts w:ascii="Times New Roman" w:hAnsi="Times New Roman"/>
          <w:sz w:val="24"/>
          <w:szCs w:val="24"/>
        </w:rPr>
        <w:lastRenderedPageBreak/>
        <w:t>Súčasťou návrhu zákona je aj legislatívno-technická úprava niektorých ustanovení na základe skúsenosti z aplikačnej praxe.</w:t>
      </w:r>
    </w:p>
    <w:p w14:paraId="26DD951C" w14:textId="274E3A1B" w:rsidR="000F7C1E" w:rsidRPr="00156869" w:rsidRDefault="000F7C1E" w:rsidP="003276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B41C9C" w14:textId="77777777" w:rsidR="00A956C8" w:rsidRDefault="000242F1" w:rsidP="003276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6869">
        <w:rPr>
          <w:rFonts w:ascii="Times New Roman" w:hAnsi="Times New Roman"/>
          <w:color w:val="000000"/>
          <w:sz w:val="24"/>
          <w:szCs w:val="24"/>
        </w:rPr>
        <w:t>Návrh zákona je v súlade s Ústavou Slovenskej republiky, ústavnými zákonmi, s nálezmi Ústavného súdu Slovenskej republiky, inými  právnymi predpismi Slovenskej republiky, medzinárodnými zmluvami a inými medzinárodnými dokumentmi, ktorými je Slovenská republika viazaná a s právom Európskej únie. Tento súlad je spracovaný formou doložky zlučiteľnosti.</w:t>
      </w:r>
      <w:r w:rsidR="000B4E0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A1E2D0" w14:textId="77777777" w:rsidR="00A956C8" w:rsidRDefault="00A956C8" w:rsidP="003276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2912B5" w14:textId="25BA7832" w:rsidR="000242F1" w:rsidRPr="00156869" w:rsidRDefault="000B4E0D" w:rsidP="003276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 zákona je v súlade s Európskou chartou miestnej samosprávy.</w:t>
      </w:r>
    </w:p>
    <w:p w14:paraId="04BF64CD" w14:textId="77777777" w:rsidR="000242F1" w:rsidRPr="00156869" w:rsidRDefault="000242F1" w:rsidP="000242F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sk-SK"/>
        </w:rPr>
      </w:pPr>
    </w:p>
    <w:p w14:paraId="3F90E68E" w14:textId="2E11A00D" w:rsidR="00823E58" w:rsidRPr="00156869" w:rsidRDefault="000242F1" w:rsidP="00376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AA4">
        <w:rPr>
          <w:rFonts w:ascii="Times New Roman" w:hAnsi="Times New Roman"/>
          <w:sz w:val="24"/>
          <w:szCs w:val="24"/>
        </w:rPr>
        <w:t xml:space="preserve">Návrh zákona má </w:t>
      </w:r>
      <w:r w:rsidR="0024632E" w:rsidRPr="00597AA4">
        <w:rPr>
          <w:rFonts w:ascii="Times New Roman" w:hAnsi="Times New Roman"/>
          <w:sz w:val="24"/>
          <w:szCs w:val="24"/>
        </w:rPr>
        <w:t xml:space="preserve">dočasne </w:t>
      </w:r>
      <w:r w:rsidRPr="00597AA4">
        <w:rPr>
          <w:rFonts w:ascii="Times New Roman" w:hAnsi="Times New Roman"/>
          <w:sz w:val="24"/>
          <w:szCs w:val="24"/>
        </w:rPr>
        <w:t>negatívny vplyv na rozpočet verejnej správy</w:t>
      </w:r>
      <w:r w:rsidR="0024632E" w:rsidRPr="00597AA4">
        <w:rPr>
          <w:rFonts w:ascii="Times New Roman" w:hAnsi="Times New Roman"/>
          <w:sz w:val="24"/>
          <w:szCs w:val="24"/>
        </w:rPr>
        <w:t xml:space="preserve">, ktorý sa po </w:t>
      </w:r>
      <w:r w:rsidR="008546B1">
        <w:rPr>
          <w:rFonts w:ascii="Times New Roman" w:hAnsi="Times New Roman"/>
          <w:sz w:val="24"/>
          <w:szCs w:val="24"/>
        </w:rPr>
        <w:t>insourcingu</w:t>
      </w:r>
      <w:r w:rsidR="0024632E" w:rsidRPr="00597AA4">
        <w:rPr>
          <w:rFonts w:ascii="Times New Roman" w:hAnsi="Times New Roman"/>
          <w:sz w:val="24"/>
          <w:szCs w:val="24"/>
        </w:rPr>
        <w:t xml:space="preserve"> činností spojených s</w:t>
      </w:r>
      <w:r w:rsidR="00274C8B" w:rsidRPr="00597AA4">
        <w:rPr>
          <w:rFonts w:ascii="Times New Roman" w:hAnsi="Times New Roman"/>
          <w:sz w:val="24"/>
          <w:szCs w:val="24"/>
        </w:rPr>
        <w:t> </w:t>
      </w:r>
      <w:r w:rsidR="0024632E" w:rsidRPr="00597AA4">
        <w:rPr>
          <w:rFonts w:ascii="Times New Roman" w:hAnsi="Times New Roman"/>
          <w:sz w:val="24"/>
          <w:szCs w:val="24"/>
        </w:rPr>
        <w:t>úhradou</w:t>
      </w:r>
      <w:r w:rsidR="00274C8B" w:rsidRPr="00597AA4">
        <w:rPr>
          <w:rFonts w:ascii="Times New Roman" w:hAnsi="Times New Roman"/>
          <w:sz w:val="24"/>
          <w:szCs w:val="24"/>
        </w:rPr>
        <w:t xml:space="preserve"> súdnych poplatkov a</w:t>
      </w:r>
      <w:r w:rsidR="0024632E" w:rsidRPr="00597AA4">
        <w:rPr>
          <w:rFonts w:ascii="Times New Roman" w:hAnsi="Times New Roman"/>
          <w:sz w:val="24"/>
          <w:szCs w:val="24"/>
        </w:rPr>
        <w:t xml:space="preserve"> správnych poplatkov pretaví do finančnej úspory pre štátny rozpočet</w:t>
      </w:r>
      <w:r w:rsidRPr="00597AA4">
        <w:rPr>
          <w:rFonts w:ascii="Times New Roman" w:hAnsi="Times New Roman"/>
          <w:sz w:val="24"/>
          <w:szCs w:val="24"/>
        </w:rPr>
        <w:t xml:space="preserve"> (viď analýza vplyvov na rozpočet verejnej správy)</w:t>
      </w:r>
      <w:r w:rsidR="0024632E" w:rsidRPr="00597AA4">
        <w:rPr>
          <w:rFonts w:ascii="Times New Roman" w:hAnsi="Times New Roman"/>
          <w:sz w:val="24"/>
          <w:szCs w:val="24"/>
        </w:rPr>
        <w:t>.</w:t>
      </w:r>
      <w:r w:rsidR="00857BAE" w:rsidRPr="00597AA4">
        <w:rPr>
          <w:rFonts w:ascii="Times New Roman" w:hAnsi="Times New Roman"/>
          <w:sz w:val="24"/>
          <w:szCs w:val="24"/>
        </w:rPr>
        <w:t xml:space="preserve"> </w:t>
      </w:r>
      <w:r w:rsidR="0024632E" w:rsidRPr="00597AA4">
        <w:rPr>
          <w:rFonts w:ascii="Times New Roman" w:hAnsi="Times New Roman"/>
          <w:sz w:val="24"/>
          <w:szCs w:val="24"/>
        </w:rPr>
        <w:t xml:space="preserve">Návrh má pozitívny vplyv na informatizáciu spoločnosti, nakoľko sa predpokladá dodanie nových komponentov </w:t>
      </w:r>
      <w:r w:rsidR="00BE7B1C" w:rsidRPr="00BE7B1C">
        <w:rPr>
          <w:rFonts w:ascii="Times New Roman" w:hAnsi="Times New Roman"/>
          <w:sz w:val="24"/>
          <w:szCs w:val="24"/>
        </w:rPr>
        <w:t>informačných systémov Štátnej pokladnice</w:t>
      </w:r>
      <w:r w:rsidR="0024632E" w:rsidRPr="00597AA4">
        <w:rPr>
          <w:rFonts w:ascii="Times New Roman" w:hAnsi="Times New Roman"/>
          <w:sz w:val="24"/>
          <w:szCs w:val="24"/>
        </w:rPr>
        <w:t>, ktoré budú slúžiť na účely vedenia centrálne</w:t>
      </w:r>
      <w:r w:rsidR="0036581D">
        <w:rPr>
          <w:rFonts w:ascii="Times New Roman" w:hAnsi="Times New Roman"/>
          <w:sz w:val="24"/>
          <w:szCs w:val="24"/>
        </w:rPr>
        <w:t>ho systému</w:t>
      </w:r>
      <w:r w:rsidR="0024632E" w:rsidRPr="00597AA4">
        <w:rPr>
          <w:rFonts w:ascii="Times New Roman" w:hAnsi="Times New Roman"/>
          <w:sz w:val="24"/>
          <w:szCs w:val="24"/>
        </w:rPr>
        <w:t xml:space="preserve"> evidencie poplatkov a zabezpečenie ich úhrad nielen v listinnej, ale aj elektronicky vybavovanej agende. Návrh </w:t>
      </w:r>
      <w:r w:rsidR="0036581D">
        <w:rPr>
          <w:rFonts w:ascii="Times New Roman" w:hAnsi="Times New Roman"/>
          <w:sz w:val="24"/>
          <w:szCs w:val="24"/>
        </w:rPr>
        <w:t xml:space="preserve">zákona </w:t>
      </w:r>
      <w:r w:rsidR="0024632E" w:rsidRPr="00597AA4">
        <w:rPr>
          <w:rFonts w:ascii="Times New Roman" w:hAnsi="Times New Roman"/>
          <w:sz w:val="24"/>
          <w:szCs w:val="24"/>
        </w:rPr>
        <w:t xml:space="preserve">v sledovanom horizonte nemá </w:t>
      </w:r>
      <w:r w:rsidR="00857BAE" w:rsidRPr="00597AA4">
        <w:rPr>
          <w:rFonts w:ascii="Times New Roman" w:hAnsi="Times New Roman"/>
          <w:sz w:val="24"/>
          <w:szCs w:val="24"/>
        </w:rPr>
        <w:t>vplyv na podnikateľské prostredie</w:t>
      </w:r>
      <w:r w:rsidR="0024632E" w:rsidRPr="00597AA4">
        <w:rPr>
          <w:rFonts w:ascii="Times New Roman" w:hAnsi="Times New Roman"/>
          <w:sz w:val="24"/>
          <w:szCs w:val="24"/>
        </w:rPr>
        <w:t xml:space="preserve"> – výška samotných poplatkov sa návrhom nemení a Slovenská pošta</w:t>
      </w:r>
      <w:r w:rsidR="0036581D">
        <w:rPr>
          <w:rFonts w:ascii="Times New Roman" w:hAnsi="Times New Roman"/>
          <w:sz w:val="24"/>
          <w:szCs w:val="24"/>
        </w:rPr>
        <w:t>, a. s.</w:t>
      </w:r>
      <w:r w:rsidR="0024632E" w:rsidRPr="00597AA4">
        <w:rPr>
          <w:rFonts w:ascii="Times New Roman" w:hAnsi="Times New Roman"/>
          <w:sz w:val="24"/>
          <w:szCs w:val="24"/>
        </w:rPr>
        <w:t xml:space="preserve"> má zabezpečený </w:t>
      </w:r>
      <w:r w:rsidR="00256CA3" w:rsidRPr="00597AA4">
        <w:rPr>
          <w:rFonts w:ascii="Times New Roman" w:hAnsi="Times New Roman"/>
          <w:sz w:val="24"/>
          <w:szCs w:val="24"/>
        </w:rPr>
        <w:t>kontrakt do apríla 2029</w:t>
      </w:r>
      <w:r w:rsidR="0036581D">
        <w:rPr>
          <w:rFonts w:ascii="Times New Roman" w:hAnsi="Times New Roman"/>
          <w:sz w:val="24"/>
          <w:szCs w:val="24"/>
        </w:rPr>
        <w:t>,</w:t>
      </w:r>
      <w:r w:rsidR="00256CA3" w:rsidRPr="00597AA4">
        <w:rPr>
          <w:rFonts w:ascii="Times New Roman" w:hAnsi="Times New Roman"/>
          <w:sz w:val="24"/>
          <w:szCs w:val="24"/>
        </w:rPr>
        <w:t xml:space="preserve"> s možnosťou </w:t>
      </w:r>
      <w:r w:rsidR="00BA6CB8" w:rsidRPr="00597AA4">
        <w:rPr>
          <w:rFonts w:ascii="Times New Roman" w:hAnsi="Times New Roman"/>
          <w:sz w:val="24"/>
          <w:szCs w:val="24"/>
        </w:rPr>
        <w:t>jeho predĺženia až o ďalších päť rokov.</w:t>
      </w:r>
      <w:r w:rsidR="00857BAE" w:rsidRPr="00597AA4">
        <w:rPr>
          <w:rFonts w:ascii="Times New Roman" w:hAnsi="Times New Roman"/>
          <w:sz w:val="24"/>
          <w:szCs w:val="24"/>
        </w:rPr>
        <w:t xml:space="preserve"> </w:t>
      </w:r>
      <w:r w:rsidR="006D1DF6">
        <w:rPr>
          <w:rFonts w:ascii="Times New Roman" w:hAnsi="Times New Roman"/>
          <w:sz w:val="24"/>
          <w:szCs w:val="24"/>
        </w:rPr>
        <w:t>Návrh zákona má pozitívny</w:t>
      </w:r>
      <w:r w:rsidR="00A56E5E">
        <w:rPr>
          <w:rFonts w:ascii="Times New Roman" w:hAnsi="Times New Roman"/>
          <w:sz w:val="24"/>
          <w:szCs w:val="24"/>
        </w:rPr>
        <w:t xml:space="preserve"> </w:t>
      </w:r>
      <w:r w:rsidR="006D1DF6">
        <w:rPr>
          <w:rFonts w:ascii="Times New Roman" w:hAnsi="Times New Roman"/>
          <w:sz w:val="24"/>
          <w:szCs w:val="24"/>
        </w:rPr>
        <w:t>vplyv</w:t>
      </w:r>
      <w:r w:rsidR="00A20F36">
        <w:rPr>
          <w:rFonts w:ascii="Times New Roman" w:hAnsi="Times New Roman"/>
          <w:sz w:val="24"/>
          <w:szCs w:val="24"/>
        </w:rPr>
        <w:t xml:space="preserve"> </w:t>
      </w:r>
      <w:r w:rsidR="00A20F36" w:rsidRPr="00597AA4">
        <w:rPr>
          <w:rFonts w:ascii="Times New Roman" w:hAnsi="Times New Roman"/>
          <w:sz w:val="24"/>
          <w:szCs w:val="24"/>
        </w:rPr>
        <w:t>na služby verejnej správy pre občana</w:t>
      </w:r>
      <w:r w:rsidR="00A20F36">
        <w:rPr>
          <w:rFonts w:ascii="Times New Roman" w:hAnsi="Times New Roman"/>
          <w:sz w:val="24"/>
          <w:szCs w:val="24"/>
        </w:rPr>
        <w:t xml:space="preserve">. </w:t>
      </w:r>
      <w:r w:rsidR="00857BAE" w:rsidRPr="00597AA4">
        <w:rPr>
          <w:rFonts w:ascii="Times New Roman" w:hAnsi="Times New Roman"/>
          <w:sz w:val="24"/>
          <w:szCs w:val="24"/>
        </w:rPr>
        <w:t>Návrh zákona n</w:t>
      </w:r>
      <w:r w:rsidRPr="00597AA4">
        <w:rPr>
          <w:rFonts w:ascii="Times New Roman" w:hAnsi="Times New Roman"/>
          <w:sz w:val="24"/>
          <w:szCs w:val="24"/>
        </w:rPr>
        <w:t xml:space="preserve">emá sociálne vplyvy, vplyvy na životné prostredie, </w:t>
      </w:r>
      <w:r w:rsidR="00A20F36">
        <w:rPr>
          <w:rFonts w:ascii="Times New Roman" w:hAnsi="Times New Roman"/>
          <w:sz w:val="24"/>
          <w:szCs w:val="24"/>
        </w:rPr>
        <w:t xml:space="preserve">ani </w:t>
      </w:r>
      <w:r w:rsidRPr="00597AA4">
        <w:rPr>
          <w:rFonts w:ascii="Times New Roman" w:hAnsi="Times New Roman"/>
          <w:sz w:val="24"/>
          <w:szCs w:val="24"/>
        </w:rPr>
        <w:t>vplyvy na ma</w:t>
      </w:r>
      <w:r w:rsidR="00857BAE" w:rsidRPr="00597AA4">
        <w:rPr>
          <w:rFonts w:ascii="Times New Roman" w:hAnsi="Times New Roman"/>
          <w:sz w:val="24"/>
          <w:szCs w:val="24"/>
        </w:rPr>
        <w:t>nželstvo, rodičovstvo a rodinu</w:t>
      </w:r>
      <w:r w:rsidRPr="00597AA4">
        <w:rPr>
          <w:rFonts w:ascii="Times New Roman" w:hAnsi="Times New Roman"/>
          <w:sz w:val="24"/>
          <w:szCs w:val="24"/>
        </w:rPr>
        <w:t>.</w:t>
      </w:r>
    </w:p>
    <w:sectPr w:rsidR="00823E58" w:rsidRPr="00156869" w:rsidSect="00535345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F5203"/>
    <w:multiLevelType w:val="hybridMultilevel"/>
    <w:tmpl w:val="FC2E0DDC"/>
    <w:lvl w:ilvl="0" w:tplc="A02A1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96"/>
    <w:rsid w:val="000242F1"/>
    <w:rsid w:val="00051475"/>
    <w:rsid w:val="00053226"/>
    <w:rsid w:val="000B4E0D"/>
    <w:rsid w:val="000F7C1E"/>
    <w:rsid w:val="00125C66"/>
    <w:rsid w:val="0015298E"/>
    <w:rsid w:val="00156869"/>
    <w:rsid w:val="0016199B"/>
    <w:rsid w:val="00164563"/>
    <w:rsid w:val="0019206A"/>
    <w:rsid w:val="001970B0"/>
    <w:rsid w:val="001B57FA"/>
    <w:rsid w:val="001F3E21"/>
    <w:rsid w:val="0024632E"/>
    <w:rsid w:val="00256CA3"/>
    <w:rsid w:val="00274C8B"/>
    <w:rsid w:val="002A4411"/>
    <w:rsid w:val="002B5873"/>
    <w:rsid w:val="002E0DD9"/>
    <w:rsid w:val="003252AA"/>
    <w:rsid w:val="00327634"/>
    <w:rsid w:val="00345AF1"/>
    <w:rsid w:val="003502F6"/>
    <w:rsid w:val="0036581D"/>
    <w:rsid w:val="003768EF"/>
    <w:rsid w:val="003773D0"/>
    <w:rsid w:val="00410501"/>
    <w:rsid w:val="00431356"/>
    <w:rsid w:val="004C6129"/>
    <w:rsid w:val="00535345"/>
    <w:rsid w:val="005368D2"/>
    <w:rsid w:val="0056029C"/>
    <w:rsid w:val="00597AA4"/>
    <w:rsid w:val="005D23F2"/>
    <w:rsid w:val="005D336E"/>
    <w:rsid w:val="005D340B"/>
    <w:rsid w:val="005F791B"/>
    <w:rsid w:val="0062141F"/>
    <w:rsid w:val="00627C22"/>
    <w:rsid w:val="0066274B"/>
    <w:rsid w:val="006C68EB"/>
    <w:rsid w:val="006D1DF6"/>
    <w:rsid w:val="006F62E3"/>
    <w:rsid w:val="007428DB"/>
    <w:rsid w:val="00757424"/>
    <w:rsid w:val="00774DEB"/>
    <w:rsid w:val="007C5549"/>
    <w:rsid w:val="00803343"/>
    <w:rsid w:val="00823E58"/>
    <w:rsid w:val="00850ABE"/>
    <w:rsid w:val="008546B1"/>
    <w:rsid w:val="00857BAE"/>
    <w:rsid w:val="009341E0"/>
    <w:rsid w:val="00941CFA"/>
    <w:rsid w:val="009515E1"/>
    <w:rsid w:val="0098582B"/>
    <w:rsid w:val="009B73D5"/>
    <w:rsid w:val="009C5E0F"/>
    <w:rsid w:val="009E3BB7"/>
    <w:rsid w:val="009E78C4"/>
    <w:rsid w:val="00A20F36"/>
    <w:rsid w:val="00A40391"/>
    <w:rsid w:val="00A56735"/>
    <w:rsid w:val="00A56E5E"/>
    <w:rsid w:val="00A61BAA"/>
    <w:rsid w:val="00A85BB3"/>
    <w:rsid w:val="00A956C8"/>
    <w:rsid w:val="00AE0D62"/>
    <w:rsid w:val="00AE3529"/>
    <w:rsid w:val="00B134FF"/>
    <w:rsid w:val="00B22DA0"/>
    <w:rsid w:val="00B67F65"/>
    <w:rsid w:val="00BA6CB8"/>
    <w:rsid w:val="00BD4730"/>
    <w:rsid w:val="00BE7B1C"/>
    <w:rsid w:val="00C319D1"/>
    <w:rsid w:val="00C42A60"/>
    <w:rsid w:val="00C45657"/>
    <w:rsid w:val="00C4590F"/>
    <w:rsid w:val="00C67A4C"/>
    <w:rsid w:val="00CB75DF"/>
    <w:rsid w:val="00D16033"/>
    <w:rsid w:val="00D53C48"/>
    <w:rsid w:val="00D93251"/>
    <w:rsid w:val="00DA4A02"/>
    <w:rsid w:val="00DE5A5D"/>
    <w:rsid w:val="00E224D4"/>
    <w:rsid w:val="00E463C1"/>
    <w:rsid w:val="00E6469A"/>
    <w:rsid w:val="00E81796"/>
    <w:rsid w:val="00EC2969"/>
    <w:rsid w:val="00F230F5"/>
    <w:rsid w:val="00FB00CE"/>
    <w:rsid w:val="00F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CA3B"/>
  <w15:chartTrackingRefBased/>
  <w15:docId w15:val="{08BB5290-CA55-4FC8-892F-1938C51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242F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5BB3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969"/>
    <w:rPr>
      <w:rFonts w:ascii="Segoe UI" w:eastAsia="Times New Roman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DA4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56869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15686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15686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1CF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fsr.sk/sk/dane-cla-uctovnictvo/platobny-system-uhradu-spravnych-sudnych-popla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Fulopova Jana</dc:creator>
  <cp:keywords/>
  <dc:description/>
  <cp:lastModifiedBy>Metodika@skdp.sk</cp:lastModifiedBy>
  <cp:revision>2</cp:revision>
  <cp:lastPrinted>2024-10-22T09:59:00Z</cp:lastPrinted>
  <dcterms:created xsi:type="dcterms:W3CDTF">2025-03-25T12:01:00Z</dcterms:created>
  <dcterms:modified xsi:type="dcterms:W3CDTF">2025-03-25T12:01:00Z</dcterms:modified>
</cp:coreProperties>
</file>