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1198" w14:textId="27A24550" w:rsidR="00D66F5D" w:rsidRDefault="00D66F5D" w:rsidP="00ED5755">
      <w:r w:rsidRPr="00ED5755">
        <w:t xml:space="preserve"> </w:t>
      </w:r>
    </w:p>
    <w:p w14:paraId="426D6696" w14:textId="58827689" w:rsidR="00252E7D" w:rsidRDefault="00887516" w:rsidP="00252E7D">
      <w:pPr>
        <w:pStyle w:val="Zvraznencitcia"/>
        <w:spacing w:before="120" w:after="120" w:line="240" w:lineRule="auto"/>
        <w:ind w:left="0" w:right="-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Stretnutie so štátnou tajomníčkou MF SR</w:t>
      </w:r>
    </w:p>
    <w:p w14:paraId="26ADF206" w14:textId="0515F1F0" w:rsidR="00A23687" w:rsidRPr="00887516" w:rsidRDefault="00887516" w:rsidP="00252E7D">
      <w:pPr>
        <w:pStyle w:val="Zvraznencitcia"/>
        <w:spacing w:before="120" w:after="120" w:line="240" w:lineRule="auto"/>
        <w:ind w:left="0" w:right="-45"/>
        <w:rPr>
          <w:b/>
          <w:bCs/>
        </w:rPr>
      </w:pPr>
      <w:r w:rsidRPr="00887516">
        <w:t>(úvodné stretnutie po jej vymenovaní do funkcie)</w:t>
      </w:r>
    </w:p>
    <w:p w14:paraId="6CABFB66" w14:textId="77777777" w:rsidR="00487F98" w:rsidRDefault="00487F98" w:rsidP="005346B0">
      <w:pPr>
        <w:spacing w:after="0" w:line="240" w:lineRule="auto"/>
        <w:rPr>
          <w:b/>
          <w:bCs/>
        </w:rPr>
      </w:pPr>
    </w:p>
    <w:p w14:paraId="18AEED7A" w14:textId="418B37E2" w:rsidR="005346B0" w:rsidRDefault="005346B0" w:rsidP="005346B0">
      <w:pPr>
        <w:spacing w:after="0" w:line="240" w:lineRule="auto"/>
      </w:pPr>
      <w:r w:rsidRPr="000D5E72">
        <w:rPr>
          <w:b/>
          <w:bCs/>
        </w:rPr>
        <w:t>Termín:</w:t>
      </w:r>
      <w:r>
        <w:t xml:space="preserve">             </w:t>
      </w:r>
      <w:r w:rsidR="00F83DBA">
        <w:t>14. februára 2024</w:t>
      </w:r>
      <w:r>
        <w:t xml:space="preserve"> </w:t>
      </w:r>
    </w:p>
    <w:p w14:paraId="4F561EDC" w14:textId="788BD61D" w:rsidR="009B4FEC" w:rsidRDefault="005346B0" w:rsidP="009B4FEC">
      <w:pPr>
        <w:spacing w:after="0" w:line="240" w:lineRule="auto"/>
      </w:pPr>
      <w:r w:rsidRPr="000D5E72">
        <w:rPr>
          <w:b/>
          <w:bCs/>
        </w:rPr>
        <w:t>Miesto:</w:t>
      </w:r>
      <w:r>
        <w:t>             </w:t>
      </w:r>
      <w:r w:rsidR="00F83DBA">
        <w:t>MF SR</w:t>
      </w:r>
      <w:r w:rsidR="00D63DD4">
        <w:t xml:space="preserve">, </w:t>
      </w:r>
      <w:r>
        <w:t>Bratislava</w:t>
      </w:r>
    </w:p>
    <w:p w14:paraId="661C96B7" w14:textId="77777777" w:rsidR="005B564E" w:rsidRDefault="005346B0" w:rsidP="005B564E">
      <w:pPr>
        <w:shd w:val="clear" w:color="auto" w:fill="FFFFFF"/>
        <w:spacing w:after="0" w:line="240" w:lineRule="auto"/>
      </w:pPr>
      <w:r w:rsidRPr="000D5E72">
        <w:rPr>
          <w:b/>
          <w:bCs/>
        </w:rPr>
        <w:t>Prítomní:</w:t>
      </w:r>
      <w:r>
        <w:t xml:space="preserve">          </w:t>
      </w:r>
      <w:r w:rsidR="003816B0">
        <w:t xml:space="preserve">MF SR: </w:t>
      </w:r>
      <w:r w:rsidR="003816B0">
        <w:tab/>
      </w:r>
      <w:r w:rsidR="00F83DBA">
        <w:t>Daniela Klučková – štátna tajomníčka</w:t>
      </w:r>
    </w:p>
    <w:p w14:paraId="6AF600EA" w14:textId="6564C669" w:rsidR="003C0F5A" w:rsidRDefault="00F83DBA" w:rsidP="005B564E">
      <w:pPr>
        <w:shd w:val="clear" w:color="auto" w:fill="FFFFFF"/>
        <w:spacing w:after="0" w:line="240" w:lineRule="auto"/>
        <w:rPr>
          <w:lang w:eastAsia="sk-SK"/>
        </w:rPr>
      </w:pPr>
      <w:r>
        <w:tab/>
      </w:r>
      <w:r>
        <w:tab/>
      </w:r>
      <w:r w:rsidR="003816B0">
        <w:tab/>
      </w:r>
      <w:proofErr w:type="spellStart"/>
      <w:r w:rsidR="003816B0">
        <w:t>Toško</w:t>
      </w:r>
      <w:proofErr w:type="spellEnd"/>
      <w:r w:rsidR="003816B0">
        <w:t xml:space="preserve"> Beran - </w:t>
      </w:r>
      <w:r w:rsidR="003C0F5A">
        <w:rPr>
          <w:lang w:eastAsia="sk-SK"/>
        </w:rPr>
        <w:t xml:space="preserve">riaditeľ odboru legislatívy finančnej správy a správy daní, </w:t>
      </w:r>
    </w:p>
    <w:p w14:paraId="55451418" w14:textId="44070058" w:rsidR="003816B0" w:rsidRDefault="003816B0" w:rsidP="00F83DBA">
      <w:pPr>
        <w:pStyle w:val="Normlnywebov"/>
      </w:pPr>
      <w:r>
        <w:tab/>
      </w:r>
      <w:r>
        <w:tab/>
      </w:r>
      <w:r>
        <w:tab/>
        <w:t xml:space="preserve">Martina </w:t>
      </w:r>
      <w:proofErr w:type="spellStart"/>
      <w:r>
        <w:t>Bilíková</w:t>
      </w:r>
      <w:proofErr w:type="spellEnd"/>
      <w:r>
        <w:t xml:space="preserve"> – generálna riaditeľka sekcie daňovej</w:t>
      </w:r>
    </w:p>
    <w:p w14:paraId="50D3A55A" w14:textId="0AD7DFDC" w:rsidR="00574725" w:rsidRDefault="005346B0" w:rsidP="000A239C">
      <w:pPr>
        <w:spacing w:after="0" w:line="240" w:lineRule="auto"/>
        <w:ind w:right="-188"/>
      </w:pPr>
      <w:r>
        <w:tab/>
      </w:r>
      <w:r w:rsidR="00107F81">
        <w:t xml:space="preserve">             </w:t>
      </w:r>
      <w:r>
        <w:t xml:space="preserve">SKDP: </w:t>
      </w:r>
      <w:r>
        <w:tab/>
      </w:r>
      <w:r w:rsidR="00BE1DA0">
        <w:t>Miriam Galandová</w:t>
      </w:r>
      <w:r w:rsidR="00310E7C">
        <w:t>, prezidentka</w:t>
      </w:r>
    </w:p>
    <w:p w14:paraId="22CCD8FF" w14:textId="3CA92286" w:rsidR="005346B0" w:rsidRDefault="00913DA9" w:rsidP="00574725">
      <w:pPr>
        <w:spacing w:after="0" w:line="240" w:lineRule="auto"/>
        <w:ind w:left="1416" w:right="-188" w:firstLine="708"/>
      </w:pPr>
      <w:r>
        <w:t>Silvia Hallová</w:t>
      </w:r>
      <w:r w:rsidR="00310E7C">
        <w:t xml:space="preserve">, </w:t>
      </w:r>
      <w:r>
        <w:t>členka prezídia</w:t>
      </w:r>
    </w:p>
    <w:p w14:paraId="3BDB94D4" w14:textId="4997E976" w:rsidR="007035BE" w:rsidRDefault="007035BE" w:rsidP="00574725">
      <w:pPr>
        <w:spacing w:after="0" w:line="240" w:lineRule="auto"/>
        <w:ind w:left="1416" w:right="-188" w:firstLine="708"/>
      </w:pPr>
      <w:r>
        <w:t>Adriana Horváthová, tajomník</w:t>
      </w:r>
    </w:p>
    <w:p w14:paraId="18E83D61" w14:textId="77777777" w:rsidR="005346B0" w:rsidRDefault="005346B0" w:rsidP="005346B0">
      <w:pPr>
        <w:pBdr>
          <w:bottom w:val="single" w:sz="4" w:space="1" w:color="auto"/>
        </w:pBdr>
      </w:pPr>
    </w:p>
    <w:p w14:paraId="5074756F" w14:textId="3B183CDC" w:rsidR="003943D6" w:rsidRPr="00F76F26" w:rsidRDefault="00574725" w:rsidP="003943D6">
      <w:pPr>
        <w:pBdr>
          <w:bottom w:val="single" w:sz="4" w:space="1" w:color="auto"/>
        </w:pBdr>
      </w:pPr>
      <w:r>
        <w:rPr>
          <w:b/>
          <w:bCs/>
        </w:rPr>
        <w:t xml:space="preserve">Témy </w:t>
      </w:r>
      <w:r w:rsidR="003943D6">
        <w:rPr>
          <w:b/>
          <w:bCs/>
        </w:rPr>
        <w:t>diskusi</w:t>
      </w:r>
      <w:r>
        <w:rPr>
          <w:b/>
          <w:bCs/>
        </w:rPr>
        <w:t>e</w:t>
      </w:r>
      <w:r w:rsidR="003943D6">
        <w:rPr>
          <w:b/>
          <w:bCs/>
        </w:rPr>
        <w:t>:</w:t>
      </w:r>
      <w:r w:rsidR="003943D6" w:rsidRPr="00F76F26">
        <w:tab/>
      </w:r>
    </w:p>
    <w:p w14:paraId="63C4B1DC" w14:textId="682F6DCE" w:rsidR="00AE7993" w:rsidRDefault="00AE7993" w:rsidP="005747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zmeny právnych predpisoch</w:t>
      </w:r>
    </w:p>
    <w:p w14:paraId="230E1864" w14:textId="2DF9D09C" w:rsidR="003943D6" w:rsidRDefault="002D4374" w:rsidP="005747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regulácia povolania účtovník</w:t>
      </w:r>
    </w:p>
    <w:p w14:paraId="655D71C0" w14:textId="4C654D85" w:rsidR="00913DA9" w:rsidRDefault="00913DA9" w:rsidP="005747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skúšky daňových poradcov</w:t>
      </w:r>
    </w:p>
    <w:p w14:paraId="7E8B93E3" w14:textId="304E89AC" w:rsidR="002D4374" w:rsidRDefault="000F117F" w:rsidP="005747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mlčanlivosť daňového poradcu</w:t>
      </w:r>
    </w:p>
    <w:p w14:paraId="3B0BA6DC" w14:textId="2E42F360" w:rsidR="005004ED" w:rsidRPr="000F117F" w:rsidRDefault="002D4374" w:rsidP="000F11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zastupovanie ex </w:t>
      </w:r>
      <w:proofErr w:type="spellStart"/>
      <w:r>
        <w:rPr>
          <w:rFonts w:eastAsia="Times New Roman" w:cstheme="minorHAnsi"/>
          <w:color w:val="000000"/>
        </w:rPr>
        <w:t>offo</w:t>
      </w:r>
      <w:proofErr w:type="spellEnd"/>
      <w:r>
        <w:rPr>
          <w:rFonts w:eastAsia="Times New Roman" w:cstheme="minorHAnsi"/>
          <w:color w:val="000000"/>
        </w:rPr>
        <w:t xml:space="preserve"> – úprava a</w:t>
      </w:r>
      <w:r w:rsidR="005004ED">
        <w:rPr>
          <w:rFonts w:eastAsia="Times New Roman" w:cstheme="minorHAnsi"/>
          <w:color w:val="000000"/>
        </w:rPr>
        <w:t> </w:t>
      </w:r>
      <w:r>
        <w:rPr>
          <w:rFonts w:eastAsia="Times New Roman" w:cstheme="minorHAnsi"/>
          <w:color w:val="000000"/>
        </w:rPr>
        <w:t>odmeny</w:t>
      </w:r>
    </w:p>
    <w:p w14:paraId="2087821D" w14:textId="3F641E42" w:rsidR="005346B0" w:rsidRPr="00F76F26" w:rsidRDefault="00546B71" w:rsidP="005346B0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D</w:t>
      </w:r>
      <w:r w:rsidR="003943D6">
        <w:rPr>
          <w:b/>
          <w:bCs/>
        </w:rPr>
        <w:t>iskusi</w:t>
      </w:r>
      <w:r>
        <w:rPr>
          <w:b/>
          <w:bCs/>
        </w:rPr>
        <w:t>a</w:t>
      </w:r>
      <w:r w:rsidR="003943D6" w:rsidRPr="00F76F26">
        <w:rPr>
          <w:b/>
          <w:bCs/>
        </w:rPr>
        <w:t>:</w:t>
      </w:r>
      <w:r w:rsidR="005346B0" w:rsidRPr="00F76F26">
        <w:rPr>
          <w:b/>
          <w:bCs/>
        </w:rPr>
        <w:t xml:space="preserve"> </w:t>
      </w:r>
    </w:p>
    <w:p w14:paraId="76DCFA9B" w14:textId="6655F275" w:rsidR="00304C4E" w:rsidRDefault="006F7AB4" w:rsidP="003816B0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Úvodom nás  p. Klučková informovala o</w:t>
      </w:r>
      <w:r w:rsidR="00780813">
        <w:rPr>
          <w:rFonts w:eastAsia="Times New Roman" w:cstheme="minorHAnsi"/>
          <w:color w:val="000000"/>
        </w:rPr>
        <w:t> prebiehajúcich legislatívnych procesoch: pokračujú v legislatívnych konaniach začatých v </w:t>
      </w:r>
      <w:r w:rsidR="00DF6135">
        <w:rPr>
          <w:rFonts w:eastAsia="Times New Roman" w:cstheme="minorHAnsi"/>
          <w:color w:val="000000"/>
        </w:rPr>
        <w:t>roku</w:t>
      </w:r>
      <w:r w:rsidR="00780813">
        <w:rPr>
          <w:rFonts w:eastAsia="Times New Roman" w:cstheme="minorHAnsi"/>
          <w:color w:val="000000"/>
        </w:rPr>
        <w:t xml:space="preserve"> 2023 (daň z príjmov, </w:t>
      </w:r>
      <w:r w:rsidR="00DF6135">
        <w:rPr>
          <w:rFonts w:eastAsia="Times New Roman" w:cstheme="minorHAnsi"/>
          <w:color w:val="000000"/>
        </w:rPr>
        <w:t xml:space="preserve">DPH – aktuálne v druhom čítaní, </w:t>
      </w:r>
      <w:r w:rsidR="00780813">
        <w:rPr>
          <w:rFonts w:eastAsia="Times New Roman" w:cstheme="minorHAnsi"/>
          <w:color w:val="000000"/>
        </w:rPr>
        <w:t>daň zo sladených nápojov</w:t>
      </w:r>
      <w:r w:rsidR="000B106C">
        <w:rPr>
          <w:rFonts w:eastAsia="Times New Roman" w:cstheme="minorHAnsi"/>
          <w:color w:val="000000"/>
        </w:rPr>
        <w:t xml:space="preserve">, </w:t>
      </w:r>
      <w:proofErr w:type="spellStart"/>
      <w:r w:rsidR="000B106C">
        <w:rPr>
          <w:rFonts w:eastAsia="Times New Roman" w:cstheme="minorHAnsi"/>
          <w:color w:val="000000"/>
        </w:rPr>
        <w:t>dorovnávacia</w:t>
      </w:r>
      <w:proofErr w:type="spellEnd"/>
      <w:r w:rsidR="000B106C">
        <w:rPr>
          <w:rFonts w:eastAsia="Times New Roman" w:cstheme="minorHAnsi"/>
          <w:color w:val="000000"/>
        </w:rPr>
        <w:t xml:space="preserve"> daň </w:t>
      </w:r>
      <w:r w:rsidR="001A5E45">
        <w:rPr>
          <w:rFonts w:eastAsia="Times New Roman" w:cstheme="minorHAnsi"/>
          <w:color w:val="000000"/>
        </w:rPr>
        <w:t>–</w:t>
      </w:r>
      <w:r w:rsidR="000B106C">
        <w:rPr>
          <w:rFonts w:eastAsia="Times New Roman" w:cstheme="minorHAnsi"/>
          <w:color w:val="000000"/>
        </w:rPr>
        <w:t xml:space="preserve"> zmeny</w:t>
      </w:r>
      <w:r w:rsidR="001A5E45">
        <w:rPr>
          <w:rFonts w:eastAsia="Times New Roman" w:cstheme="minorHAnsi"/>
          <w:color w:val="000000"/>
        </w:rPr>
        <w:t>, daň z nehnuteľností – zdanenie druhej a ďalšej nehnuteľnosti</w:t>
      </w:r>
      <w:r w:rsidR="00DF6135">
        <w:rPr>
          <w:rFonts w:eastAsia="Times New Roman" w:cstheme="minorHAnsi"/>
          <w:color w:val="000000"/>
        </w:rPr>
        <w:t>, zvýšenie dane</w:t>
      </w:r>
      <w:r w:rsidR="00780813">
        <w:rPr>
          <w:rFonts w:eastAsia="Times New Roman" w:cstheme="minorHAnsi"/>
          <w:color w:val="000000"/>
        </w:rPr>
        <w:t>)</w:t>
      </w:r>
      <w:r w:rsidR="00385225">
        <w:rPr>
          <w:rFonts w:eastAsia="Times New Roman" w:cstheme="minorHAnsi"/>
          <w:color w:val="000000"/>
        </w:rPr>
        <w:t>, pripravujú druhý konsolidačný balík</w:t>
      </w:r>
      <w:r w:rsidR="001A5E45">
        <w:rPr>
          <w:rFonts w:eastAsia="Times New Roman" w:cstheme="minorHAnsi"/>
          <w:color w:val="000000"/>
        </w:rPr>
        <w:t>, ktorý sa bude predkladať v</w:t>
      </w:r>
      <w:r w:rsidR="000906FA">
        <w:rPr>
          <w:rFonts w:eastAsia="Times New Roman" w:cstheme="minorHAnsi"/>
          <w:color w:val="000000"/>
        </w:rPr>
        <w:t> </w:t>
      </w:r>
      <w:r w:rsidR="001A5E45">
        <w:rPr>
          <w:rFonts w:eastAsia="Times New Roman" w:cstheme="minorHAnsi"/>
          <w:color w:val="000000"/>
        </w:rPr>
        <w:t>máji</w:t>
      </w:r>
      <w:r w:rsidR="000906FA">
        <w:rPr>
          <w:rFonts w:eastAsia="Times New Roman" w:cstheme="minorHAnsi"/>
          <w:color w:val="000000"/>
        </w:rPr>
        <w:t xml:space="preserve"> do parlamentu</w:t>
      </w:r>
      <w:r w:rsidR="001A5E45">
        <w:rPr>
          <w:rFonts w:eastAsia="Times New Roman" w:cstheme="minorHAnsi"/>
          <w:color w:val="000000"/>
        </w:rPr>
        <w:t xml:space="preserve">. </w:t>
      </w:r>
      <w:r w:rsidR="00385225">
        <w:rPr>
          <w:rFonts w:eastAsia="Times New Roman" w:cstheme="minorHAnsi"/>
          <w:color w:val="000000"/>
        </w:rPr>
        <w:t xml:space="preserve"> </w:t>
      </w:r>
    </w:p>
    <w:p w14:paraId="69B971E0" w14:textId="61F4249D" w:rsidR="00CC0412" w:rsidRDefault="00CC0412" w:rsidP="003816B0">
      <w:pPr>
        <w:spacing w:after="120" w:line="240" w:lineRule="auto"/>
        <w:ind w:left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Pani Galandová upozornila aj na potrebu úpravy </w:t>
      </w:r>
      <w:r w:rsidR="003C5B15">
        <w:rPr>
          <w:rFonts w:eastAsia="Times New Roman" w:cstheme="minorHAnsi"/>
          <w:color w:val="000000"/>
        </w:rPr>
        <w:t xml:space="preserve">zdaňovania </w:t>
      </w:r>
      <w:r>
        <w:rPr>
          <w:rFonts w:eastAsia="Times New Roman" w:cstheme="minorHAnsi"/>
          <w:color w:val="000000"/>
        </w:rPr>
        <w:t>kap</w:t>
      </w:r>
      <w:r w:rsidR="00A807C0">
        <w:rPr>
          <w:rFonts w:eastAsia="Times New Roman" w:cstheme="minorHAnsi"/>
          <w:color w:val="000000"/>
        </w:rPr>
        <w:t>i</w:t>
      </w:r>
      <w:r>
        <w:rPr>
          <w:rFonts w:eastAsia="Times New Roman" w:cstheme="minorHAnsi"/>
          <w:color w:val="000000"/>
        </w:rPr>
        <w:t>tálových príjmov</w:t>
      </w:r>
      <w:r w:rsidR="00A807C0">
        <w:rPr>
          <w:rFonts w:eastAsia="Times New Roman" w:cstheme="minorHAnsi"/>
          <w:color w:val="000000"/>
        </w:rPr>
        <w:t xml:space="preserve"> a sankcií v Daňovom poriadku. </w:t>
      </w:r>
      <w:r>
        <w:rPr>
          <w:rFonts w:eastAsia="Times New Roman" w:cstheme="minorHAnsi"/>
          <w:color w:val="000000"/>
        </w:rPr>
        <w:t xml:space="preserve"> </w:t>
      </w:r>
      <w:r w:rsidR="00A807C0">
        <w:rPr>
          <w:rFonts w:eastAsia="Times New Roman" w:cstheme="minorHAnsi"/>
          <w:color w:val="000000"/>
        </w:rPr>
        <w:t>Zúčastnení sa zhodli na tom, že tieto oblasti je potrebné riešiť celkovo</w:t>
      </w:r>
      <w:r w:rsidR="00E6496E">
        <w:rPr>
          <w:rFonts w:eastAsia="Times New Roman" w:cstheme="minorHAnsi"/>
          <w:color w:val="000000"/>
        </w:rPr>
        <w:t xml:space="preserve">, nie len drobnými úpravami. </w:t>
      </w:r>
    </w:p>
    <w:p w14:paraId="7F73D453" w14:textId="0A73FDED" w:rsidR="00CC0412" w:rsidRDefault="00E6496E" w:rsidP="003816B0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V otázke regulácie účtovníckeho povolania sme zástupcom MF SR opätovne priblížili našu víziu </w:t>
      </w:r>
      <w:r w:rsidR="00D22254">
        <w:rPr>
          <w:rFonts w:eastAsia="Times New Roman" w:cstheme="minorHAnsi"/>
          <w:color w:val="000000"/>
        </w:rPr>
        <w:t>možnej regulácie</w:t>
      </w:r>
      <w:r w:rsidR="007F0F26">
        <w:rPr>
          <w:rFonts w:eastAsia="Times New Roman" w:cstheme="minorHAnsi"/>
          <w:color w:val="000000"/>
        </w:rPr>
        <w:t xml:space="preserve"> a informovali sme ich o realizovaných stretnutiach so zástupcami účtovníkov aj podnikateľov, pričom každý bol názoru, že je úprava </w:t>
      </w:r>
      <w:r w:rsidR="00A01426">
        <w:rPr>
          <w:rFonts w:eastAsia="Times New Roman" w:cstheme="minorHAnsi"/>
          <w:color w:val="000000"/>
        </w:rPr>
        <w:t>mimoriadne vítaná</w:t>
      </w:r>
      <w:r w:rsidR="00D22254">
        <w:rPr>
          <w:rFonts w:eastAsia="Times New Roman" w:cstheme="minorHAnsi"/>
          <w:color w:val="000000"/>
        </w:rPr>
        <w:t xml:space="preserve">. </w:t>
      </w:r>
      <w:r w:rsidR="007F0F26">
        <w:rPr>
          <w:rFonts w:eastAsia="Times New Roman" w:cstheme="minorHAnsi"/>
          <w:color w:val="000000"/>
        </w:rPr>
        <w:t xml:space="preserve">Zhodli sme sa, že </w:t>
      </w:r>
      <w:r w:rsidR="00A01426">
        <w:rPr>
          <w:rFonts w:eastAsia="Times New Roman" w:cstheme="minorHAnsi"/>
          <w:color w:val="000000"/>
        </w:rPr>
        <w:t xml:space="preserve">budeme aj naďalej pripravovať podrobnejšie tézy možnej regulácie a následne bude zorganizované spoločné </w:t>
      </w:r>
      <w:r w:rsidR="00091E63">
        <w:rPr>
          <w:rFonts w:eastAsia="Times New Roman" w:cstheme="minorHAnsi"/>
          <w:color w:val="000000"/>
        </w:rPr>
        <w:t xml:space="preserve">diskusné </w:t>
      </w:r>
      <w:r w:rsidR="00A01426">
        <w:rPr>
          <w:rFonts w:eastAsia="Times New Roman" w:cstheme="minorHAnsi"/>
          <w:color w:val="000000"/>
        </w:rPr>
        <w:t>stretnutie</w:t>
      </w:r>
      <w:r w:rsidR="00091E63">
        <w:rPr>
          <w:rFonts w:eastAsia="Times New Roman" w:cstheme="minorHAnsi"/>
          <w:color w:val="000000"/>
        </w:rPr>
        <w:t>.</w:t>
      </w:r>
    </w:p>
    <w:p w14:paraId="3DC837C8" w14:textId="3B2AA6ED" w:rsidR="00091E63" w:rsidRDefault="0003145A" w:rsidP="003816B0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Otvorili sme aj otázku úpravy Skúšobného poriadku, kde sme sa na základe dlhoročných skúseností dohodli, že keďže ústne skúšky vykazujú vysoký stupeň neefektívnosti, </w:t>
      </w:r>
      <w:r w:rsidR="00623781">
        <w:rPr>
          <w:rFonts w:eastAsia="Times New Roman" w:cstheme="minorHAnsi"/>
          <w:color w:val="000000"/>
        </w:rPr>
        <w:t xml:space="preserve">upravíme Skúšobný poriadok tak, aby táto časť skúšok bola vypustená. Väčší dôraz sa bude klásť na testovú </w:t>
      </w:r>
      <w:r w:rsidR="003C5B15">
        <w:rPr>
          <w:rFonts w:eastAsia="Times New Roman" w:cstheme="minorHAnsi"/>
          <w:color w:val="000000"/>
        </w:rPr>
        <w:t xml:space="preserve">a písomnú </w:t>
      </w:r>
      <w:r w:rsidR="00623781">
        <w:rPr>
          <w:rFonts w:eastAsia="Times New Roman" w:cstheme="minorHAnsi"/>
          <w:color w:val="000000"/>
        </w:rPr>
        <w:t>časť.</w:t>
      </w:r>
    </w:p>
    <w:p w14:paraId="61C5F691" w14:textId="2AFB2551" w:rsidR="00100954" w:rsidRDefault="00100954" w:rsidP="003816B0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Na základe podnetov od členov SKDP </w:t>
      </w:r>
      <w:r w:rsidR="005662DE">
        <w:rPr>
          <w:rFonts w:eastAsia="Times New Roman" w:cstheme="minorHAnsi"/>
          <w:color w:val="000000"/>
        </w:rPr>
        <w:t xml:space="preserve">sme začali pripravovať návrh zmeny mlčanlivosti daňového poradcu tak, aby tento nebol znevýhodnený voči postaveniu napr. advokáta alebo kolegov z iných krajín. </w:t>
      </w:r>
      <w:r w:rsidR="00BC14F2">
        <w:rPr>
          <w:rFonts w:eastAsia="Times New Roman" w:cstheme="minorHAnsi"/>
          <w:color w:val="000000"/>
        </w:rPr>
        <w:t>Zástupcovia MF SR sú ochotní si náš návrh pozrieť, avšak bude potrebné, aby so zmenami súhlasili aj iné dotknuté ministerstvá.</w:t>
      </w:r>
    </w:p>
    <w:p w14:paraId="1D275D7E" w14:textId="30A0B749" w:rsidR="00055DA4" w:rsidRDefault="00055DA4" w:rsidP="003816B0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Zástupcov MF SR sme informovali o tom, že už dlhšiu dobu komunikujeme </w:t>
      </w:r>
      <w:r w:rsidR="009133B3">
        <w:rPr>
          <w:rFonts w:eastAsia="Times New Roman" w:cstheme="minorHAnsi"/>
          <w:color w:val="000000"/>
        </w:rPr>
        <w:t xml:space="preserve">s p. Hricovou z FR SR v otázke ex </w:t>
      </w:r>
      <w:proofErr w:type="spellStart"/>
      <w:r w:rsidR="009133B3">
        <w:rPr>
          <w:rFonts w:eastAsia="Times New Roman" w:cstheme="minorHAnsi"/>
          <w:color w:val="000000"/>
        </w:rPr>
        <w:t>offo</w:t>
      </w:r>
      <w:proofErr w:type="spellEnd"/>
      <w:r w:rsidR="009133B3">
        <w:rPr>
          <w:rFonts w:eastAsia="Times New Roman" w:cstheme="minorHAnsi"/>
          <w:color w:val="000000"/>
        </w:rPr>
        <w:t xml:space="preserve"> zastupovania, nakoľko sa nám začali hromadiť prípady, kedy sme žiadaní </w:t>
      </w:r>
      <w:r w:rsidR="009133B3">
        <w:rPr>
          <w:rFonts w:eastAsia="Times New Roman" w:cstheme="minorHAnsi"/>
          <w:color w:val="000000"/>
        </w:rPr>
        <w:lastRenderedPageBreak/>
        <w:t xml:space="preserve">o ustanovenie ex </w:t>
      </w:r>
      <w:proofErr w:type="spellStart"/>
      <w:r w:rsidR="009133B3">
        <w:rPr>
          <w:rFonts w:eastAsia="Times New Roman" w:cstheme="minorHAnsi"/>
          <w:color w:val="000000"/>
        </w:rPr>
        <w:t>offo</w:t>
      </w:r>
      <w:proofErr w:type="spellEnd"/>
      <w:r w:rsidR="009133B3">
        <w:rPr>
          <w:rFonts w:eastAsia="Times New Roman" w:cstheme="minorHAnsi"/>
          <w:color w:val="000000"/>
        </w:rPr>
        <w:t xml:space="preserve"> zástupcu subjektom, ktoré majú kontaktných konateľov. </w:t>
      </w:r>
      <w:r w:rsidR="00F91508">
        <w:rPr>
          <w:rFonts w:eastAsia="Times New Roman" w:cstheme="minorHAnsi"/>
          <w:color w:val="000000"/>
        </w:rPr>
        <w:t xml:space="preserve">Bude riešené s MF SR aj odmeňovanie daňových poradcov v prípade zastupovania ex </w:t>
      </w:r>
      <w:proofErr w:type="spellStart"/>
      <w:r w:rsidR="00F91508">
        <w:rPr>
          <w:rFonts w:eastAsia="Times New Roman" w:cstheme="minorHAnsi"/>
          <w:color w:val="000000"/>
        </w:rPr>
        <w:t>offo</w:t>
      </w:r>
      <w:proofErr w:type="spellEnd"/>
      <w:r w:rsidR="00F91508">
        <w:rPr>
          <w:rFonts w:eastAsia="Times New Roman" w:cstheme="minorHAnsi"/>
          <w:color w:val="000000"/>
        </w:rPr>
        <w:t>.</w:t>
      </w:r>
    </w:p>
    <w:p w14:paraId="3A4A3473" w14:textId="77777777" w:rsidR="003816B0" w:rsidRDefault="003816B0" w:rsidP="003816B0">
      <w:pPr>
        <w:spacing w:after="120" w:line="240" w:lineRule="auto"/>
        <w:ind w:left="720"/>
        <w:jc w:val="both"/>
        <w:rPr>
          <w:rFonts w:eastAsia="Times New Roman" w:cstheme="minorHAnsi"/>
          <w:color w:val="000000"/>
        </w:rPr>
      </w:pPr>
    </w:p>
    <w:p w14:paraId="1686F8A8" w14:textId="629266B9" w:rsidR="00304C4E" w:rsidRPr="00F76F26" w:rsidRDefault="00304C4E" w:rsidP="00304C4E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Závery</w:t>
      </w:r>
      <w:r w:rsidRPr="00F76F26">
        <w:rPr>
          <w:b/>
          <w:bCs/>
        </w:rPr>
        <w:t xml:space="preserve">: </w:t>
      </w:r>
    </w:p>
    <w:p w14:paraId="52FE11AF" w14:textId="6CCC7930" w:rsidR="00304C4E" w:rsidRPr="003816B0" w:rsidRDefault="00100954" w:rsidP="003816B0">
      <w:pPr>
        <w:pStyle w:val="Odsekzoznamu"/>
        <w:numPr>
          <w:ilvl w:val="0"/>
          <w:numId w:val="10"/>
        </w:numPr>
        <w:spacing w:after="120"/>
        <w:ind w:left="714" w:hanging="357"/>
        <w:rPr>
          <w:b/>
          <w:bCs/>
        </w:rPr>
      </w:pPr>
      <w:r w:rsidRPr="003816B0">
        <w:rPr>
          <w:b/>
          <w:bCs/>
        </w:rPr>
        <w:t>Pripraviť návrh zmeny Skúšobného poriadku SKDP</w:t>
      </w:r>
    </w:p>
    <w:p w14:paraId="699C6204" w14:textId="1987E6C6" w:rsidR="00BC14F2" w:rsidRPr="003816B0" w:rsidRDefault="00BC14F2" w:rsidP="003816B0">
      <w:pPr>
        <w:pStyle w:val="Odsekzoznamu"/>
        <w:numPr>
          <w:ilvl w:val="0"/>
          <w:numId w:val="10"/>
        </w:numPr>
        <w:spacing w:after="120"/>
        <w:ind w:left="714" w:hanging="357"/>
        <w:rPr>
          <w:b/>
          <w:bCs/>
        </w:rPr>
      </w:pPr>
      <w:r w:rsidRPr="003816B0">
        <w:rPr>
          <w:b/>
          <w:bCs/>
        </w:rPr>
        <w:t>Zaslať MF SR návrh zmeny mlčanlivosti daňového poradcu</w:t>
      </w:r>
    </w:p>
    <w:p w14:paraId="42057488" w14:textId="76EBD2DF" w:rsidR="003816B0" w:rsidRPr="003816B0" w:rsidRDefault="003816B0" w:rsidP="003816B0">
      <w:pPr>
        <w:pStyle w:val="Odsekzoznamu"/>
        <w:numPr>
          <w:ilvl w:val="0"/>
          <w:numId w:val="10"/>
        </w:numPr>
        <w:spacing w:after="120"/>
        <w:ind w:left="714" w:hanging="357"/>
        <w:rPr>
          <w:b/>
          <w:bCs/>
        </w:rPr>
      </w:pPr>
      <w:r w:rsidRPr="003816B0">
        <w:rPr>
          <w:b/>
          <w:bCs/>
        </w:rPr>
        <w:t xml:space="preserve">Bude zrealizované stretnutie k riešeniu otázky ex </w:t>
      </w:r>
      <w:proofErr w:type="spellStart"/>
      <w:r w:rsidRPr="003816B0">
        <w:rPr>
          <w:b/>
          <w:bCs/>
        </w:rPr>
        <w:t>offo</w:t>
      </w:r>
      <w:proofErr w:type="spellEnd"/>
      <w:r w:rsidRPr="003816B0">
        <w:rPr>
          <w:b/>
          <w:bCs/>
        </w:rPr>
        <w:t xml:space="preserve"> zastupovania.</w:t>
      </w:r>
    </w:p>
    <w:p w14:paraId="490F9BE8" w14:textId="77777777" w:rsidR="00304C4E" w:rsidRDefault="00304C4E" w:rsidP="00304E06">
      <w:pPr>
        <w:rPr>
          <w:b/>
          <w:bCs/>
        </w:rPr>
      </w:pPr>
    </w:p>
    <w:p w14:paraId="3150C4B6" w14:textId="232881F7" w:rsidR="003816B0" w:rsidRPr="003816B0" w:rsidRDefault="003816B0" w:rsidP="00304E06">
      <w:r w:rsidRPr="003816B0">
        <w:t>Zapísala: A. Horváthová</w:t>
      </w:r>
    </w:p>
    <w:sectPr w:rsidR="003816B0" w:rsidRPr="003816B0" w:rsidSect="009611CB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48C1" w14:textId="77777777" w:rsidR="009611CB" w:rsidRDefault="009611CB" w:rsidP="00ED5755">
      <w:pPr>
        <w:spacing w:after="0" w:line="240" w:lineRule="auto"/>
      </w:pPr>
      <w:r>
        <w:separator/>
      </w:r>
    </w:p>
  </w:endnote>
  <w:endnote w:type="continuationSeparator" w:id="0">
    <w:p w14:paraId="6B2DEA2F" w14:textId="77777777" w:rsidR="009611CB" w:rsidRDefault="009611CB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A56D" w14:textId="77777777" w:rsidR="009611CB" w:rsidRDefault="009611CB" w:rsidP="00ED5755">
      <w:pPr>
        <w:spacing w:after="0" w:line="240" w:lineRule="auto"/>
      </w:pPr>
      <w:r>
        <w:separator/>
      </w:r>
    </w:p>
  </w:footnote>
  <w:footnote w:type="continuationSeparator" w:id="0">
    <w:p w14:paraId="6DD962E3" w14:textId="77777777" w:rsidR="009611CB" w:rsidRDefault="009611CB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C835" w14:textId="2FACFB51" w:rsidR="00ED5755" w:rsidRDefault="00ED5755" w:rsidP="00ED5755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1B0478F" wp14:editId="42B61C87">
          <wp:extent cx="2006301" cy="261407"/>
          <wp:effectExtent l="0" t="0" r="0" b="5715"/>
          <wp:docPr id="1831784340" name="Obrázok 1831784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332" cy="2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 w:rsidR="00D14D3C">
      <w:t xml:space="preserve">                           </w:t>
    </w:r>
    <w:r>
      <w:t xml:space="preserve">         </w:t>
    </w:r>
  </w:p>
  <w:p w14:paraId="2A282400" w14:textId="77777777" w:rsidR="00ED5755" w:rsidRDefault="00ED57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51E6"/>
    <w:multiLevelType w:val="hybridMultilevel"/>
    <w:tmpl w:val="0F7C8896"/>
    <w:lvl w:ilvl="0" w:tplc="3A8A4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1FAA"/>
    <w:multiLevelType w:val="hybridMultilevel"/>
    <w:tmpl w:val="5D088B16"/>
    <w:lvl w:ilvl="0" w:tplc="E4A42D90">
      <w:start w:val="8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96AD9"/>
    <w:multiLevelType w:val="hybridMultilevel"/>
    <w:tmpl w:val="95705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67749"/>
    <w:multiLevelType w:val="multilevel"/>
    <w:tmpl w:val="DDEA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7153C"/>
    <w:multiLevelType w:val="multilevel"/>
    <w:tmpl w:val="DDEA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D46D3"/>
    <w:multiLevelType w:val="hybridMultilevel"/>
    <w:tmpl w:val="BA04A90C"/>
    <w:lvl w:ilvl="0" w:tplc="153AD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020C6"/>
    <w:multiLevelType w:val="hybridMultilevel"/>
    <w:tmpl w:val="24D0C842"/>
    <w:lvl w:ilvl="0" w:tplc="045A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101E2"/>
    <w:multiLevelType w:val="hybridMultilevel"/>
    <w:tmpl w:val="B11AA7D8"/>
    <w:lvl w:ilvl="0" w:tplc="227409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60B03"/>
    <w:multiLevelType w:val="hybridMultilevel"/>
    <w:tmpl w:val="A9E2E970"/>
    <w:lvl w:ilvl="0" w:tplc="013EF392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51FAE"/>
    <w:multiLevelType w:val="hybridMultilevel"/>
    <w:tmpl w:val="734235BE"/>
    <w:lvl w:ilvl="0" w:tplc="341C6B86">
      <w:start w:val="8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629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4555908">
    <w:abstractNumId w:val="5"/>
  </w:num>
  <w:num w:numId="3" w16cid:durableId="421529121">
    <w:abstractNumId w:val="6"/>
  </w:num>
  <w:num w:numId="4" w16cid:durableId="16662144">
    <w:abstractNumId w:val="2"/>
  </w:num>
  <w:num w:numId="5" w16cid:durableId="1716587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714149">
    <w:abstractNumId w:val="1"/>
  </w:num>
  <w:num w:numId="7" w16cid:durableId="1012297932">
    <w:abstractNumId w:val="9"/>
  </w:num>
  <w:num w:numId="8" w16cid:durableId="914168850">
    <w:abstractNumId w:val="0"/>
  </w:num>
  <w:num w:numId="9" w16cid:durableId="1983196028">
    <w:abstractNumId w:val="4"/>
  </w:num>
  <w:num w:numId="10" w16cid:durableId="270867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55"/>
    <w:rsid w:val="00013085"/>
    <w:rsid w:val="000145FC"/>
    <w:rsid w:val="000263E2"/>
    <w:rsid w:val="0003145A"/>
    <w:rsid w:val="000364B0"/>
    <w:rsid w:val="00040550"/>
    <w:rsid w:val="000470FC"/>
    <w:rsid w:val="00053F1D"/>
    <w:rsid w:val="00055DA4"/>
    <w:rsid w:val="00061ABC"/>
    <w:rsid w:val="0007176D"/>
    <w:rsid w:val="000850D2"/>
    <w:rsid w:val="000906FA"/>
    <w:rsid w:val="00091E63"/>
    <w:rsid w:val="00094794"/>
    <w:rsid w:val="000A239C"/>
    <w:rsid w:val="000A29FA"/>
    <w:rsid w:val="000B106C"/>
    <w:rsid w:val="000D776A"/>
    <w:rsid w:val="000E5F2C"/>
    <w:rsid w:val="000F117F"/>
    <w:rsid w:val="00100954"/>
    <w:rsid w:val="00104FB2"/>
    <w:rsid w:val="00107F81"/>
    <w:rsid w:val="001319FF"/>
    <w:rsid w:val="00151E09"/>
    <w:rsid w:val="00165A25"/>
    <w:rsid w:val="00170458"/>
    <w:rsid w:val="00172EE8"/>
    <w:rsid w:val="0019357A"/>
    <w:rsid w:val="00195686"/>
    <w:rsid w:val="00196687"/>
    <w:rsid w:val="001A2089"/>
    <w:rsid w:val="001A5E45"/>
    <w:rsid w:val="001C6479"/>
    <w:rsid w:val="001D704A"/>
    <w:rsid w:val="001E0E37"/>
    <w:rsid w:val="001E7BD3"/>
    <w:rsid w:val="001F27EF"/>
    <w:rsid w:val="001F3137"/>
    <w:rsid w:val="00210989"/>
    <w:rsid w:val="00233BA8"/>
    <w:rsid w:val="00252E7D"/>
    <w:rsid w:val="0025350D"/>
    <w:rsid w:val="00260C2B"/>
    <w:rsid w:val="002C4EA9"/>
    <w:rsid w:val="002D250A"/>
    <w:rsid w:val="002D4374"/>
    <w:rsid w:val="002D691A"/>
    <w:rsid w:val="002D6DEE"/>
    <w:rsid w:val="002E548F"/>
    <w:rsid w:val="002F12F6"/>
    <w:rsid w:val="002F3B1F"/>
    <w:rsid w:val="002F4AFB"/>
    <w:rsid w:val="00304C4E"/>
    <w:rsid w:val="00304E06"/>
    <w:rsid w:val="00306CEC"/>
    <w:rsid w:val="00310E7C"/>
    <w:rsid w:val="00322FC1"/>
    <w:rsid w:val="0032461E"/>
    <w:rsid w:val="00324CE9"/>
    <w:rsid w:val="003324D1"/>
    <w:rsid w:val="00360734"/>
    <w:rsid w:val="00366524"/>
    <w:rsid w:val="003667E9"/>
    <w:rsid w:val="00371A4A"/>
    <w:rsid w:val="003816B0"/>
    <w:rsid w:val="00385225"/>
    <w:rsid w:val="00387EDA"/>
    <w:rsid w:val="003943D6"/>
    <w:rsid w:val="003A5644"/>
    <w:rsid w:val="003C0F5A"/>
    <w:rsid w:val="003C41BE"/>
    <w:rsid w:val="003C5B15"/>
    <w:rsid w:val="003E757F"/>
    <w:rsid w:val="0040271A"/>
    <w:rsid w:val="00406239"/>
    <w:rsid w:val="00407029"/>
    <w:rsid w:val="00412718"/>
    <w:rsid w:val="00415F71"/>
    <w:rsid w:val="0043205E"/>
    <w:rsid w:val="00443453"/>
    <w:rsid w:val="00446608"/>
    <w:rsid w:val="00453BCF"/>
    <w:rsid w:val="00455711"/>
    <w:rsid w:val="00457C13"/>
    <w:rsid w:val="00470672"/>
    <w:rsid w:val="00470DCD"/>
    <w:rsid w:val="004724B9"/>
    <w:rsid w:val="004733DA"/>
    <w:rsid w:val="00473CE1"/>
    <w:rsid w:val="00474D52"/>
    <w:rsid w:val="00476EE5"/>
    <w:rsid w:val="00477FBA"/>
    <w:rsid w:val="00487F98"/>
    <w:rsid w:val="00493E8C"/>
    <w:rsid w:val="00494505"/>
    <w:rsid w:val="00495BBE"/>
    <w:rsid w:val="004C564E"/>
    <w:rsid w:val="004D4E93"/>
    <w:rsid w:val="004D5426"/>
    <w:rsid w:val="004D5C75"/>
    <w:rsid w:val="004D7499"/>
    <w:rsid w:val="004F1570"/>
    <w:rsid w:val="005004ED"/>
    <w:rsid w:val="00506F05"/>
    <w:rsid w:val="00520495"/>
    <w:rsid w:val="00526488"/>
    <w:rsid w:val="005346B0"/>
    <w:rsid w:val="0054591B"/>
    <w:rsid w:val="00546A0B"/>
    <w:rsid w:val="00546B71"/>
    <w:rsid w:val="005528C7"/>
    <w:rsid w:val="005662DE"/>
    <w:rsid w:val="00574725"/>
    <w:rsid w:val="00582C2E"/>
    <w:rsid w:val="005853E1"/>
    <w:rsid w:val="005A7D6F"/>
    <w:rsid w:val="005B1289"/>
    <w:rsid w:val="005B564E"/>
    <w:rsid w:val="005C2DBC"/>
    <w:rsid w:val="005D05AC"/>
    <w:rsid w:val="005F0D03"/>
    <w:rsid w:val="00602B7F"/>
    <w:rsid w:val="00604FCA"/>
    <w:rsid w:val="00615F22"/>
    <w:rsid w:val="006224F3"/>
    <w:rsid w:val="00623781"/>
    <w:rsid w:val="0063721E"/>
    <w:rsid w:val="00657C15"/>
    <w:rsid w:val="006645D7"/>
    <w:rsid w:val="0066700D"/>
    <w:rsid w:val="0069061B"/>
    <w:rsid w:val="00692FDD"/>
    <w:rsid w:val="006958FD"/>
    <w:rsid w:val="006A1703"/>
    <w:rsid w:val="006A1F90"/>
    <w:rsid w:val="006E04A8"/>
    <w:rsid w:val="006F1C8B"/>
    <w:rsid w:val="006F7AB4"/>
    <w:rsid w:val="007035BE"/>
    <w:rsid w:val="00714CAB"/>
    <w:rsid w:val="007344B1"/>
    <w:rsid w:val="00740573"/>
    <w:rsid w:val="007405FD"/>
    <w:rsid w:val="00780813"/>
    <w:rsid w:val="00782767"/>
    <w:rsid w:val="00783823"/>
    <w:rsid w:val="007861A8"/>
    <w:rsid w:val="007B4E83"/>
    <w:rsid w:val="007B713B"/>
    <w:rsid w:val="007B769D"/>
    <w:rsid w:val="007C1CE1"/>
    <w:rsid w:val="007C52C3"/>
    <w:rsid w:val="007D141B"/>
    <w:rsid w:val="007E635D"/>
    <w:rsid w:val="007F0F26"/>
    <w:rsid w:val="007F23C4"/>
    <w:rsid w:val="007F387C"/>
    <w:rsid w:val="008275C5"/>
    <w:rsid w:val="0083262E"/>
    <w:rsid w:val="0085191D"/>
    <w:rsid w:val="008846CB"/>
    <w:rsid w:val="00885F56"/>
    <w:rsid w:val="00887516"/>
    <w:rsid w:val="0089139C"/>
    <w:rsid w:val="00895A30"/>
    <w:rsid w:val="00895FDD"/>
    <w:rsid w:val="008A46BD"/>
    <w:rsid w:val="008B51BA"/>
    <w:rsid w:val="008B525A"/>
    <w:rsid w:val="008C35E9"/>
    <w:rsid w:val="008C40E0"/>
    <w:rsid w:val="008D5A3F"/>
    <w:rsid w:val="008E4EA8"/>
    <w:rsid w:val="008F351A"/>
    <w:rsid w:val="009060A5"/>
    <w:rsid w:val="00907FE2"/>
    <w:rsid w:val="009133B3"/>
    <w:rsid w:val="00913DA9"/>
    <w:rsid w:val="0091589F"/>
    <w:rsid w:val="009258FF"/>
    <w:rsid w:val="009368F1"/>
    <w:rsid w:val="00937885"/>
    <w:rsid w:val="00957850"/>
    <w:rsid w:val="009611CB"/>
    <w:rsid w:val="009664D3"/>
    <w:rsid w:val="009A2F92"/>
    <w:rsid w:val="009A40ED"/>
    <w:rsid w:val="009B4FEC"/>
    <w:rsid w:val="009C47F6"/>
    <w:rsid w:val="009F54B4"/>
    <w:rsid w:val="00A01426"/>
    <w:rsid w:val="00A01D00"/>
    <w:rsid w:val="00A17F75"/>
    <w:rsid w:val="00A23687"/>
    <w:rsid w:val="00A537EF"/>
    <w:rsid w:val="00A53FCD"/>
    <w:rsid w:val="00A55A73"/>
    <w:rsid w:val="00A55D69"/>
    <w:rsid w:val="00A66A29"/>
    <w:rsid w:val="00A807C0"/>
    <w:rsid w:val="00A8261A"/>
    <w:rsid w:val="00A95F6B"/>
    <w:rsid w:val="00A974B2"/>
    <w:rsid w:val="00AB6622"/>
    <w:rsid w:val="00AC367E"/>
    <w:rsid w:val="00AC55E4"/>
    <w:rsid w:val="00AE7993"/>
    <w:rsid w:val="00B056F4"/>
    <w:rsid w:val="00B1630D"/>
    <w:rsid w:val="00B244D0"/>
    <w:rsid w:val="00B2687C"/>
    <w:rsid w:val="00B5620D"/>
    <w:rsid w:val="00B5785E"/>
    <w:rsid w:val="00B8733B"/>
    <w:rsid w:val="00B91CBC"/>
    <w:rsid w:val="00B95013"/>
    <w:rsid w:val="00B966B4"/>
    <w:rsid w:val="00BA55FE"/>
    <w:rsid w:val="00BB261E"/>
    <w:rsid w:val="00BB3AF2"/>
    <w:rsid w:val="00BB678A"/>
    <w:rsid w:val="00BC14F2"/>
    <w:rsid w:val="00BC4164"/>
    <w:rsid w:val="00BD4038"/>
    <w:rsid w:val="00BD4681"/>
    <w:rsid w:val="00BE1DA0"/>
    <w:rsid w:val="00BE2F65"/>
    <w:rsid w:val="00BE6762"/>
    <w:rsid w:val="00BF26E7"/>
    <w:rsid w:val="00BF3D71"/>
    <w:rsid w:val="00BF7BAA"/>
    <w:rsid w:val="00C24EAF"/>
    <w:rsid w:val="00C50629"/>
    <w:rsid w:val="00C57ECF"/>
    <w:rsid w:val="00C61EDF"/>
    <w:rsid w:val="00C63BD7"/>
    <w:rsid w:val="00C77B60"/>
    <w:rsid w:val="00CC0412"/>
    <w:rsid w:val="00CD27AA"/>
    <w:rsid w:val="00CE0B87"/>
    <w:rsid w:val="00CE63C1"/>
    <w:rsid w:val="00CF275B"/>
    <w:rsid w:val="00D14D3C"/>
    <w:rsid w:val="00D22254"/>
    <w:rsid w:val="00D231C3"/>
    <w:rsid w:val="00D31AAC"/>
    <w:rsid w:val="00D31EEC"/>
    <w:rsid w:val="00D56325"/>
    <w:rsid w:val="00D57276"/>
    <w:rsid w:val="00D63DD4"/>
    <w:rsid w:val="00D66F5D"/>
    <w:rsid w:val="00D67AB0"/>
    <w:rsid w:val="00D70CC9"/>
    <w:rsid w:val="00D8332E"/>
    <w:rsid w:val="00D8736A"/>
    <w:rsid w:val="00D92624"/>
    <w:rsid w:val="00D96DD0"/>
    <w:rsid w:val="00DB1242"/>
    <w:rsid w:val="00DD5B4F"/>
    <w:rsid w:val="00DD69B1"/>
    <w:rsid w:val="00DE1DF8"/>
    <w:rsid w:val="00DE67B1"/>
    <w:rsid w:val="00DE7F6B"/>
    <w:rsid w:val="00DF4560"/>
    <w:rsid w:val="00DF53B6"/>
    <w:rsid w:val="00DF6135"/>
    <w:rsid w:val="00E01C9A"/>
    <w:rsid w:val="00E03A12"/>
    <w:rsid w:val="00E149EB"/>
    <w:rsid w:val="00E25CD4"/>
    <w:rsid w:val="00E57A6D"/>
    <w:rsid w:val="00E63DED"/>
    <w:rsid w:val="00E6496E"/>
    <w:rsid w:val="00E82C0F"/>
    <w:rsid w:val="00E84CA0"/>
    <w:rsid w:val="00EA1011"/>
    <w:rsid w:val="00EA5EF1"/>
    <w:rsid w:val="00EC0264"/>
    <w:rsid w:val="00EC7A45"/>
    <w:rsid w:val="00ED4213"/>
    <w:rsid w:val="00ED5755"/>
    <w:rsid w:val="00ED658F"/>
    <w:rsid w:val="00EE6204"/>
    <w:rsid w:val="00EF2505"/>
    <w:rsid w:val="00F1082D"/>
    <w:rsid w:val="00F17820"/>
    <w:rsid w:val="00F22CA5"/>
    <w:rsid w:val="00F37519"/>
    <w:rsid w:val="00F40FCB"/>
    <w:rsid w:val="00F45F80"/>
    <w:rsid w:val="00F83DBA"/>
    <w:rsid w:val="00F91508"/>
    <w:rsid w:val="00FA4F19"/>
    <w:rsid w:val="00FA5E1D"/>
    <w:rsid w:val="00FC3518"/>
    <w:rsid w:val="00FC6AAC"/>
    <w:rsid w:val="00FD62A5"/>
    <w:rsid w:val="00FD6DE2"/>
    <w:rsid w:val="00FE6927"/>
    <w:rsid w:val="00FF4A92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755"/>
  </w:style>
  <w:style w:type="paragraph" w:styleId="Pta">
    <w:name w:val="footer"/>
    <w:basedOn w:val="Normlny"/>
    <w:link w:val="Pta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755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Predvolenpsmoodseku"/>
    <w:rsid w:val="00D92624"/>
  </w:style>
  <w:style w:type="paragraph" w:styleId="Odsekzoznamu">
    <w:name w:val="List Paragraph"/>
    <w:basedOn w:val="Normlny"/>
    <w:uiPriority w:val="34"/>
    <w:qFormat/>
    <w:rsid w:val="003A5644"/>
    <w:pPr>
      <w:spacing w:after="0" w:line="240" w:lineRule="auto"/>
      <w:ind w:left="720"/>
    </w:pPr>
    <w:rPr>
      <w:rFonts w:ascii="Calibri" w:hAnsi="Calibri" w:cs="Calibri"/>
      <w:lang w:eastAsia="sk-SK"/>
    </w:rPr>
  </w:style>
  <w:style w:type="character" w:customStyle="1" w:styleId="Zmienka1">
    <w:name w:val="Zmienka1"/>
    <w:basedOn w:val="Predvolenpsmoodseku"/>
    <w:uiPriority w:val="99"/>
    <w:unhideWhenUsed/>
    <w:rsid w:val="003A5644"/>
    <w:rPr>
      <w:color w:val="2B579A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873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873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873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73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736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604FCA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EE6204"/>
    <w:pPr>
      <w:spacing w:after="0" w:line="240" w:lineRule="auto"/>
    </w:pPr>
    <w:rPr>
      <w:rFonts w:ascii="Calibri" w:hAnsi="Calibri" w:cs="Calibri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1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2</cp:revision>
  <cp:lastPrinted>2024-01-18T07:27:00Z</cp:lastPrinted>
  <dcterms:created xsi:type="dcterms:W3CDTF">2024-02-26T07:39:00Z</dcterms:created>
  <dcterms:modified xsi:type="dcterms:W3CDTF">2024-02-26T07:39:00Z</dcterms:modified>
</cp:coreProperties>
</file>