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4C86" w14:textId="77777777" w:rsidR="00F27D69" w:rsidRPr="001D5D51" w:rsidRDefault="0068164E">
      <w:pPr>
        <w:jc w:val="center"/>
        <w:rPr>
          <w:b/>
        </w:rPr>
      </w:pPr>
      <w:r w:rsidRPr="001D5D51">
        <w:rPr>
          <w:b/>
          <w:caps/>
        </w:rPr>
        <w:t xml:space="preserve">Dôvodová správa </w:t>
      </w:r>
    </w:p>
    <w:p w14:paraId="405895C2" w14:textId="77777777" w:rsidR="00F27D69" w:rsidRPr="001D5D51" w:rsidRDefault="00F27D69">
      <w:pPr>
        <w:rPr>
          <w:b/>
        </w:rPr>
      </w:pPr>
    </w:p>
    <w:p w14:paraId="21760E97" w14:textId="77777777" w:rsidR="00F27D69" w:rsidRPr="001D5D51" w:rsidRDefault="0068164E">
      <w:pPr>
        <w:rPr>
          <w:b/>
        </w:rPr>
      </w:pPr>
      <w:r w:rsidRPr="001D5D51">
        <w:rPr>
          <w:b/>
        </w:rPr>
        <w:t>A. Všeobecná časť</w:t>
      </w:r>
    </w:p>
    <w:p w14:paraId="491A8BE6" w14:textId="77777777" w:rsidR="00F27D69" w:rsidRPr="001D5D51" w:rsidRDefault="00F27D69"/>
    <w:p w14:paraId="1A75D69E" w14:textId="77777777" w:rsidR="00AF5F15" w:rsidRDefault="00E30D90" w:rsidP="00AF5F15">
      <w:pPr>
        <w:jc w:val="both"/>
      </w:pPr>
      <w:r>
        <w:rPr>
          <w:color w:val="000000" w:themeColor="text1"/>
        </w:rPr>
        <w:tab/>
      </w:r>
      <w:r w:rsidR="00AF5F15">
        <w:rPr>
          <w:color w:val="000000" w:themeColor="text1"/>
        </w:rPr>
        <w:t xml:space="preserve">Súčasná právna úprava zákona č. </w:t>
      </w:r>
      <w:r w:rsidR="00AF5F15" w:rsidRPr="00E30D90">
        <w:t xml:space="preserve">222/2022 Z. z. o štátnej podpore nájomného bývania a o zmene a doplnení niektorých zákonov v znení </w:t>
      </w:r>
      <w:r w:rsidR="00AF5F15">
        <w:t xml:space="preserve">neskorších právnych predpisov je striktná, pokiaľ ide o vymedzenie požiadaviek na byty a bytové domy, ktoré môžu byť súčasťou systému štátom podporovaného nájomného bývania. </w:t>
      </w:r>
    </w:p>
    <w:p w14:paraId="35B719A1" w14:textId="77777777" w:rsidR="00AF5F15" w:rsidRDefault="00AF5F15" w:rsidP="00AF5F15">
      <w:pPr>
        <w:jc w:val="both"/>
      </w:pPr>
    </w:p>
    <w:p w14:paraId="4C5F1219" w14:textId="77777777" w:rsidR="00AF5F15" w:rsidRDefault="00AF5F15" w:rsidP="00AF5F15">
      <w:pPr>
        <w:ind w:firstLine="708"/>
        <w:jc w:val="both"/>
      </w:pPr>
      <w:r>
        <w:t xml:space="preserve">Uvedené obmedzenie znemožňuje zahrnutie mnohých existujúcich alebo plánovaných bytových domov najmä v zmiešaných územiach s určenou (menšinovou) funkciou občianskej vybavenosti využiteľnej aj na výstavbu nebytových priestorov na účely ubytovania do systému štátom podporovaného nájomného bývania, ktoré by v týchto zmiešaných územiach želateľne zvýšili podiel dostupného bývania pre širokú verejnosť. </w:t>
      </w:r>
    </w:p>
    <w:p w14:paraId="76463666" w14:textId="77777777" w:rsidR="00AF5F15" w:rsidRDefault="00AF5F15" w:rsidP="00AF5F15">
      <w:pPr>
        <w:jc w:val="both"/>
      </w:pPr>
    </w:p>
    <w:p w14:paraId="7EA1E7C7" w14:textId="77777777" w:rsidR="00AF5F15" w:rsidRDefault="00AF5F15" w:rsidP="00AF5F15">
      <w:pPr>
        <w:jc w:val="both"/>
      </w:pPr>
      <w:r>
        <w:tab/>
        <w:t>Súčasne, so zámerom zvýšiť podiel dostupného bývania najmä vo väčších aglomeráciách je umožniť prestavbu  nedostatočne využívaných nebytových budov na bytové domy.</w:t>
      </w:r>
    </w:p>
    <w:p w14:paraId="2445BFE5" w14:textId="77777777" w:rsidR="00AF5F15" w:rsidRDefault="00AF5F15" w:rsidP="00AF5F15">
      <w:pPr>
        <w:jc w:val="both"/>
      </w:pPr>
    </w:p>
    <w:p w14:paraId="22DF7EBF" w14:textId="77777777" w:rsidR="00AF5F15" w:rsidRDefault="00AF5F15" w:rsidP="00AF5F15">
      <w:pPr>
        <w:jc w:val="both"/>
      </w:pPr>
      <w:r>
        <w:tab/>
        <w:t xml:space="preserve">Z vyššie uvedených dôvodov sa preto navrhuje taká úprava systému </w:t>
      </w:r>
      <w:r w:rsidRPr="0084592C">
        <w:t>štátom podporovaného nájomného bývania</w:t>
      </w:r>
      <w:r>
        <w:t xml:space="preserve">, ktorá by umožňovala do systému zahrnúť aj také budovy, </w:t>
      </w:r>
      <w:r w:rsidRPr="003F74C8">
        <w:t xml:space="preserve">pri ktorých </w:t>
      </w:r>
      <w:r>
        <w:t xml:space="preserve">bola vykonaná </w:t>
      </w:r>
      <w:r w:rsidRPr="003F74C8">
        <w:t>zmen</w:t>
      </w:r>
      <w:r>
        <w:t>a</w:t>
      </w:r>
      <w:r w:rsidRPr="003F74C8">
        <w:t xml:space="preserve"> ich funkcie z nebytovej budovy na bytový dom </w:t>
      </w:r>
      <w:r>
        <w:t xml:space="preserve">jej stavebnou </w:t>
      </w:r>
      <w:r w:rsidRPr="003F74C8">
        <w:t>prestavbou</w:t>
      </w:r>
      <w:r>
        <w:t xml:space="preserve">, a aj také bytové domy, v ktorých sa menšinovo nachádzajú aj nebytové priestory určené na funkciu ubytovania, ktoré s výnimkami uvedenými v navrhovaných zmenách musia spĺňať všetky právnymi predpismi a technickými normami požiadavky na </w:t>
      </w:r>
      <w:proofErr w:type="spellStart"/>
      <w:r>
        <w:t>stavebno</w:t>
      </w:r>
      <w:proofErr w:type="spellEnd"/>
      <w:r>
        <w:t xml:space="preserve"> - technické vyhotovenie bytu. </w:t>
      </w:r>
    </w:p>
    <w:p w14:paraId="730E34F5" w14:textId="77777777" w:rsidR="00AF5F15" w:rsidRDefault="00AF5F15" w:rsidP="00AF5F15">
      <w:pPr>
        <w:jc w:val="both"/>
      </w:pPr>
    </w:p>
    <w:p w14:paraId="03129777" w14:textId="77777777" w:rsidR="00AF5F15" w:rsidRDefault="00AF5F15" w:rsidP="00AF5F15">
      <w:pPr>
        <w:ind w:firstLine="708"/>
        <w:jc w:val="both"/>
      </w:pPr>
      <w:r>
        <w:t>Navrhovaná právna úprava súčasne ruší minimálne veľkostné obmedzenie projektu nájomného bývania vyjadrené aspoň 20 bytmi s cieľom zahrnutia čo najväčšieho množstva projektov do systému štátom podporovaného nájomného bývania.</w:t>
      </w:r>
    </w:p>
    <w:p w14:paraId="7B495877" w14:textId="77777777" w:rsidR="00AF5F15" w:rsidRDefault="00AF5F15" w:rsidP="00AF5F15">
      <w:pPr>
        <w:jc w:val="both"/>
      </w:pPr>
    </w:p>
    <w:p w14:paraId="47D3BBD4" w14:textId="77777777" w:rsidR="00AF5F15" w:rsidRDefault="00AF5F15" w:rsidP="00AF5F15">
      <w:pPr>
        <w:jc w:val="both"/>
      </w:pPr>
      <w:r>
        <w:tab/>
        <w:t xml:space="preserve">Za účelom prevencie neželaných dopadov na kvalitu štátom podporovaného nájomného bývania sa však súčasne navrhuje obmedzenie, že vo všetkých projektoch nájomného bývania </w:t>
      </w:r>
      <w:r w:rsidRPr="003D1FB4">
        <w:t>jedného investičného partnera v jednom katastrálnom území</w:t>
      </w:r>
      <w:r>
        <w:t xml:space="preserve"> môže byť </w:t>
      </w:r>
      <w:r w:rsidRPr="003D1FB4">
        <w:t>najviac 100</w:t>
      </w:r>
      <w:r>
        <w:t xml:space="preserve"> bytov určených </w:t>
      </w:r>
      <w:r w:rsidRPr="003D1FB4">
        <w:t xml:space="preserve">rozhodnutím stavebného úradu ako nebytové priestory na funkciu </w:t>
      </w:r>
      <w:r>
        <w:t xml:space="preserve">bývania alebo </w:t>
      </w:r>
      <w:r w:rsidRPr="003D1FB4">
        <w:t>ubytovania</w:t>
      </w:r>
      <w:r>
        <w:t xml:space="preserve"> </w:t>
      </w:r>
      <w:r w:rsidRPr="003D1FB4">
        <w:t xml:space="preserve">a </w:t>
      </w:r>
      <w:r>
        <w:t>vo</w:t>
      </w:r>
      <w:r w:rsidRPr="003D1FB4">
        <w:t xml:space="preserve"> všetk</w:t>
      </w:r>
      <w:r>
        <w:t>ých</w:t>
      </w:r>
      <w:r w:rsidRPr="003D1FB4">
        <w:t xml:space="preserve"> projekt</w:t>
      </w:r>
      <w:r>
        <w:t>och</w:t>
      </w:r>
      <w:r w:rsidRPr="003D1FB4">
        <w:t xml:space="preserve"> nájomného bývania jedného investičného partnera</w:t>
      </w:r>
      <w:r>
        <w:t xml:space="preserve"> </w:t>
      </w:r>
      <w:r w:rsidRPr="003D1FB4">
        <w:t xml:space="preserve">celkovo najviac 500 takýchto nájomných bytov. </w:t>
      </w:r>
      <w:r>
        <w:t xml:space="preserve">Možnosť schvaľovať projekty nájomného bývania </w:t>
      </w:r>
      <w:r w:rsidRPr="003D1FB4">
        <w:t xml:space="preserve">vo vzťahu k bytovému domu, ktorého súčasťou sú nájomné byty určené rozhodnutím stavebného úradu ako nebytové priestory na  funkciu </w:t>
      </w:r>
      <w:r>
        <w:t xml:space="preserve">bývania alebo </w:t>
      </w:r>
      <w:r w:rsidRPr="003D1FB4">
        <w:t>ubytovania</w:t>
      </w:r>
      <w:r>
        <w:t xml:space="preserve">, sa zároveň navrhuje obmedziť len do </w:t>
      </w:r>
      <w:r w:rsidRPr="003D1FB4">
        <w:t>31.12.2028</w:t>
      </w:r>
      <w:r>
        <w:t>.</w:t>
      </w:r>
    </w:p>
    <w:p w14:paraId="20D98278" w14:textId="77777777" w:rsidR="00AF5F15" w:rsidRDefault="00AF5F15" w:rsidP="00AF5F15">
      <w:pPr>
        <w:jc w:val="both"/>
      </w:pPr>
    </w:p>
    <w:p w14:paraId="536EEFE3" w14:textId="77777777" w:rsidR="00AF5F15" w:rsidRDefault="00AF5F15" w:rsidP="00AF5F15">
      <w:pPr>
        <w:ind w:firstLine="708"/>
        <w:jc w:val="both"/>
        <w:rPr>
          <w:color w:val="000000" w:themeColor="text1"/>
        </w:rPr>
      </w:pPr>
      <w:r>
        <w:t>Okrem toho sa n</w:t>
      </w:r>
      <w:r w:rsidRPr="00C3165F">
        <w:t>avrhuje nahradenie doterajšej úpravy spracúvania osobných údajov agentúrou a ich ochrany podrobnejšou úpravou zodpovedajúcou požiadavkám vyplývajúcim zo zákona č. 18/2018 Z. z. o ochrane osobných údajov a o zmene a doplnení niektorých zákonov v znení neskorších predpisov.</w:t>
      </w:r>
      <w:r>
        <w:t xml:space="preserve"> </w:t>
      </w:r>
      <w:r w:rsidRPr="00C3165F">
        <w:t>Najmä sa navrhuje podrobne vymedziť účely spracúvania osobných údajov agentúrou, definovať kategórie dotknutých, zoznam spracúvaných osobných údajov pre jednotlivé kategórie dotknutých osôb a vymedzenie okruhu príjemcov, ktorým môže agentúra na určitý účel určité osobné údaje poskytnúť.</w:t>
      </w:r>
      <w:r>
        <w:t xml:space="preserve"> </w:t>
      </w:r>
      <w:r w:rsidRPr="00C3165F">
        <w:t xml:space="preserve">Z dôvodu prevencie zneužitia systému štátom podporovaného nájomného bývania sa tiež navrhuje možnosť agentúry spracúvať biometrické údaje záujemcu a členov domácnosti záujemcu v rozsahu biometrickej </w:t>
      </w:r>
      <w:r w:rsidRPr="00C3165F">
        <w:lastRenderedPageBreak/>
        <w:t>charakteristiky hlasu, tváre a podpisu, a to na účely zisťovania, overenia a kontroly ich totožnosti.</w:t>
      </w:r>
      <w:r w:rsidRPr="001D5D51">
        <w:rPr>
          <w:color w:val="000000" w:themeColor="text1"/>
        </w:rPr>
        <w:t xml:space="preserve"> </w:t>
      </w:r>
    </w:p>
    <w:p w14:paraId="61F5BD71" w14:textId="77777777" w:rsidR="00AF5F15" w:rsidRDefault="00AF5F15" w:rsidP="00AF5F15">
      <w:pPr>
        <w:jc w:val="both"/>
        <w:rPr>
          <w:color w:val="000000" w:themeColor="text1"/>
        </w:rPr>
      </w:pPr>
    </w:p>
    <w:p w14:paraId="2B717A0F" w14:textId="77777777" w:rsidR="00AF5F15" w:rsidRDefault="00AF5F15" w:rsidP="00AF5F15">
      <w:pPr>
        <w:ind w:firstLine="708"/>
        <w:jc w:val="both"/>
        <w:rPr>
          <w:color w:val="000000" w:themeColor="text1"/>
        </w:rPr>
      </w:pPr>
      <w:r>
        <w:t>Cieľom navrhovaných zmien v Zákonníku práce je zvýšiť dostupnosť štátom podporovaného nájomného bývania pre zamestnancov reagujúc na aktuálne ekonomické podmienky, najmä rastúce ceny bývania a infláciu.</w:t>
      </w:r>
    </w:p>
    <w:p w14:paraId="3B645B67" w14:textId="77777777" w:rsidR="00AF5F15" w:rsidRDefault="00AF5F15" w:rsidP="00AF5F15">
      <w:pPr>
        <w:jc w:val="both"/>
        <w:rPr>
          <w:color w:val="000000" w:themeColor="text1"/>
        </w:rPr>
      </w:pPr>
    </w:p>
    <w:p w14:paraId="141362FA" w14:textId="77777777" w:rsidR="00AF5F15" w:rsidRDefault="00AF5F15" w:rsidP="00AF5F15">
      <w:pPr>
        <w:ind w:firstLine="708"/>
        <w:jc w:val="both"/>
      </w:pPr>
      <w:r>
        <w:t xml:space="preserve">Účelom zmien zákona o hlavnom meste Slovenskej republiky Bratislavy v navrhovanom čl. III je úprava príslušnosti </w:t>
      </w:r>
      <w:r w:rsidRPr="00B46E69">
        <w:t>na vykonanie kompetencie vydávania záväzných stanovísk k ohlasovaným stavbám, stanovenej zákonom č. 200/2022 Z. z. o územnom plánovaní v znení neskorších predpisov</w:t>
      </w:r>
      <w:r>
        <w:t xml:space="preserve"> v súvislosti so zjednodušením posudzovania niektorých drobných stavieb na území mesta Bratislava. Takéto stavby môžu byť súčasťou aj projektov štátom podporovaného nájomného bývania v rámci súboru stavieb.</w:t>
      </w:r>
    </w:p>
    <w:p w14:paraId="46C8BB28" w14:textId="77777777" w:rsidR="00AF5F15" w:rsidRDefault="00AF5F15" w:rsidP="00AF5F15">
      <w:pPr>
        <w:jc w:val="both"/>
      </w:pPr>
    </w:p>
    <w:p w14:paraId="1DC0B910" w14:textId="77777777" w:rsidR="00AF5F15" w:rsidRDefault="00AF5F15" w:rsidP="00AF5F15">
      <w:pPr>
        <w:ind w:firstLine="708"/>
        <w:jc w:val="both"/>
        <w:rPr>
          <w:bCs/>
        </w:rPr>
      </w:pPr>
      <w:r>
        <w:rPr>
          <w:bCs/>
        </w:rPr>
        <w:t>V čl. IV sa navrhuje uplatňovanie zníženej</w:t>
      </w:r>
      <w:r w:rsidRPr="008135EB">
        <w:rPr>
          <w:bCs/>
        </w:rPr>
        <w:t xml:space="preserve"> sadzb</w:t>
      </w:r>
      <w:r>
        <w:rPr>
          <w:bCs/>
        </w:rPr>
        <w:t>y</w:t>
      </w:r>
      <w:r w:rsidRPr="008135EB">
        <w:rPr>
          <w:bCs/>
        </w:rPr>
        <w:t xml:space="preserve"> dane 5 % zo základu dane </w:t>
      </w:r>
      <w:r>
        <w:rPr>
          <w:bCs/>
        </w:rPr>
        <w:t>pri</w:t>
      </w:r>
      <w:r w:rsidRPr="008135EB">
        <w:rPr>
          <w:bCs/>
        </w:rPr>
        <w:t xml:space="preserve"> dodan</w:t>
      </w:r>
      <w:r>
        <w:rPr>
          <w:bCs/>
        </w:rPr>
        <w:t>í bytového domu podľa zákona</w:t>
      </w:r>
      <w:r w:rsidRPr="00D96E4F">
        <w:rPr>
          <w:bCs/>
        </w:rPr>
        <w:t xml:space="preserve"> </w:t>
      </w:r>
      <w:r>
        <w:rPr>
          <w:bCs/>
        </w:rPr>
        <w:t xml:space="preserve">č. 222/2022 Z. z. o štátnej podpore nájomného bývania a o zmene a doplnení niektorých zákonov aj v rozsahu nájomných bytov, ktoré sú </w:t>
      </w:r>
      <w:r>
        <w:t xml:space="preserve">určené rozhodnutím stavebného úradu ako nebytové priestory na funkciu bývania alebo </w:t>
      </w:r>
      <w:r w:rsidRPr="007C76C9">
        <w:t>ubytovania</w:t>
      </w:r>
      <w:r>
        <w:rPr>
          <w:bCs/>
        </w:rPr>
        <w:t>.</w:t>
      </w:r>
    </w:p>
    <w:p w14:paraId="058851E4" w14:textId="77777777" w:rsidR="00AF5F15" w:rsidRDefault="00AF5F15" w:rsidP="00AF5F15">
      <w:pPr>
        <w:ind w:firstLine="708"/>
        <w:jc w:val="both"/>
        <w:rPr>
          <w:bCs/>
        </w:rPr>
      </w:pPr>
    </w:p>
    <w:p w14:paraId="59BA3859" w14:textId="77777777" w:rsidR="00AF5F15" w:rsidRDefault="00AF5F15" w:rsidP="00AF5F15">
      <w:pPr>
        <w:ind w:firstLine="708"/>
        <w:jc w:val="both"/>
      </w:pPr>
      <w:r>
        <w:rPr>
          <w:bCs/>
        </w:rPr>
        <w:t xml:space="preserve">V čl. V sa upravuje posudzovanie súladu drobných stavieb </w:t>
      </w:r>
      <w:r w:rsidRPr="00B46E69">
        <w:t>s</w:t>
      </w:r>
      <w:r>
        <w:t xml:space="preserve">o záväznou časťou územnoplánovacej dokumentácie. Takéto stavby môžu byť súčasťou aj projektov štátom podporovaného nájomného bývania v rámci súboru stavieb. </w:t>
      </w:r>
    </w:p>
    <w:p w14:paraId="581081BA" w14:textId="77777777" w:rsidR="00AF5F15" w:rsidRDefault="00AF5F15" w:rsidP="00AF5F15">
      <w:pPr>
        <w:ind w:firstLine="708"/>
        <w:jc w:val="both"/>
      </w:pPr>
    </w:p>
    <w:p w14:paraId="0C4D9CC8" w14:textId="77777777" w:rsidR="00AF5F15" w:rsidRDefault="00AF5F15" w:rsidP="00AF5F15">
      <w:pPr>
        <w:ind w:firstLine="708"/>
        <w:jc w:val="both"/>
      </w:pPr>
      <w:r>
        <w:t>V čl. VI sa v</w:t>
      </w:r>
      <w:r w:rsidRPr="00B46E69">
        <w:t xml:space="preserve"> záujme jednoznačnosti </w:t>
      </w:r>
      <w:r>
        <w:t>upravujú</w:t>
      </w:r>
      <w:r w:rsidRPr="00B46E69">
        <w:t xml:space="preserve"> </w:t>
      </w:r>
      <w:r>
        <w:t xml:space="preserve">niektoré ustanovenia zákona č. 25/2025 Z. z. </w:t>
      </w:r>
      <w:r w:rsidRPr="00B46E69">
        <w:t>Stavebný zákon a o zmene a doplnení niek</w:t>
      </w:r>
      <w:r>
        <w:t>torých zákonov (Stavebný zákon) s cieľom zrýchliť a zjednodušiť ohlasovanie a povoľovanie stavieb vrátane projektov štátom podporovaného nájomného bývania a odstrániť nejednoznačnosť výkladu stavebného zákona v tejto súvislosti.</w:t>
      </w:r>
    </w:p>
    <w:p w14:paraId="188460D4" w14:textId="77777777" w:rsidR="00AF5F15" w:rsidRDefault="00AF5F15" w:rsidP="00AF5F15">
      <w:pPr>
        <w:ind w:firstLine="708"/>
        <w:jc w:val="both"/>
      </w:pPr>
    </w:p>
    <w:p w14:paraId="29835306" w14:textId="77777777" w:rsidR="00AF5F15" w:rsidRDefault="00AF5F15" w:rsidP="00AF5F15">
      <w:pPr>
        <w:ind w:firstLine="708"/>
        <w:jc w:val="both"/>
      </w:pPr>
      <w:r w:rsidRPr="00A31E0B">
        <w:t>Prijatie návrhu zákona nebude</w:t>
      </w:r>
      <w:r>
        <w:t xml:space="preserve"> mať </w:t>
      </w:r>
      <w:r w:rsidRPr="00A31E0B">
        <w:t>vplyv na rozpočet verejnej správy, na podnikateľské prostredie, na informatizáciu spoločnosti, na životné prostredie, na služby verejnej správy pre občana, sociálne vplyvy a ani vplyvy na manželstvo, rodičovstvo a rodinu.</w:t>
      </w:r>
    </w:p>
    <w:p w14:paraId="2E14D4E3" w14:textId="77777777" w:rsidR="00AF5F15" w:rsidRDefault="00AF5F15" w:rsidP="00AF5F15">
      <w:pPr>
        <w:ind w:firstLine="360"/>
        <w:jc w:val="both"/>
      </w:pPr>
    </w:p>
    <w:p w14:paraId="7037DBC8" w14:textId="77777777" w:rsidR="00AF5F15" w:rsidRDefault="00AF5F15" w:rsidP="00AF5F15">
      <w:pPr>
        <w:ind w:firstLine="708"/>
        <w:jc w:val="both"/>
      </w:pPr>
      <w:r>
        <w:t>Návrh zákona je v súlade s Ústavou Slovenskej republiky, ústavnými zákonmi, nálezmi Ústavného súdu Slovenskej republiky, inými zákonmi, medzinárodnými zmluvami a inými medzinárodnými dokumentmi, ktorými je Slovenská republika viazaná, ako aj s právom EÚ.</w:t>
      </w:r>
    </w:p>
    <w:p w14:paraId="29F78743" w14:textId="77777777" w:rsidR="00AF5F15" w:rsidRDefault="00AF5F15" w:rsidP="00AF5F15">
      <w:pPr>
        <w:ind w:firstLine="708"/>
        <w:jc w:val="both"/>
      </w:pPr>
    </w:p>
    <w:p w14:paraId="180CD5B5" w14:textId="77777777" w:rsidR="00AF5F15" w:rsidRDefault="00AF5F15" w:rsidP="00AF5F15">
      <w:pPr>
        <w:ind w:firstLine="708"/>
        <w:jc w:val="both"/>
      </w:pPr>
      <w:r>
        <w:t xml:space="preserve">Návrh zákona nie je predmetom </w:t>
      </w:r>
      <w:proofErr w:type="spellStart"/>
      <w:r>
        <w:t>vnútrokomunitárneho</w:t>
      </w:r>
      <w:proofErr w:type="spellEnd"/>
      <w:r>
        <w:t xml:space="preserve"> pripomienkového konania. </w:t>
      </w:r>
    </w:p>
    <w:p w14:paraId="3F6F355B" w14:textId="77777777" w:rsidR="00554153" w:rsidRDefault="00554153" w:rsidP="00AF5F15">
      <w:pPr>
        <w:jc w:val="both"/>
      </w:pPr>
    </w:p>
    <w:p w14:paraId="285EAB2B" w14:textId="77777777" w:rsidR="00843C2E" w:rsidRDefault="00843C2E" w:rsidP="005F2A49">
      <w:pPr>
        <w:rPr>
          <w:b/>
          <w:bCs/>
        </w:rPr>
      </w:pPr>
    </w:p>
    <w:p w14:paraId="52D9528F" w14:textId="77777777" w:rsidR="00843C2E" w:rsidRDefault="00843C2E" w:rsidP="005F2A49">
      <w:pPr>
        <w:rPr>
          <w:b/>
          <w:bCs/>
        </w:rPr>
      </w:pPr>
    </w:p>
    <w:p w14:paraId="76410BCA" w14:textId="77777777" w:rsidR="00843C2E" w:rsidRDefault="00843C2E" w:rsidP="005F2A49">
      <w:pPr>
        <w:rPr>
          <w:b/>
          <w:bCs/>
        </w:rPr>
      </w:pPr>
    </w:p>
    <w:p w14:paraId="386E4E67" w14:textId="77777777" w:rsidR="00843C2E" w:rsidRDefault="00843C2E" w:rsidP="005F2A49">
      <w:pPr>
        <w:rPr>
          <w:b/>
          <w:bCs/>
        </w:rPr>
      </w:pPr>
    </w:p>
    <w:p w14:paraId="7AC28F5E" w14:textId="77777777" w:rsidR="00843C2E" w:rsidRDefault="00843C2E" w:rsidP="005F2A49">
      <w:pPr>
        <w:rPr>
          <w:b/>
          <w:bCs/>
        </w:rPr>
      </w:pPr>
    </w:p>
    <w:p w14:paraId="15031412" w14:textId="77777777" w:rsidR="00843C2E" w:rsidRDefault="00843C2E" w:rsidP="005F2A49">
      <w:pPr>
        <w:rPr>
          <w:b/>
          <w:bCs/>
        </w:rPr>
      </w:pPr>
    </w:p>
    <w:p w14:paraId="3225A106" w14:textId="77777777" w:rsidR="00AF5F15" w:rsidRDefault="00AF5F15" w:rsidP="005F2A49">
      <w:pPr>
        <w:rPr>
          <w:b/>
          <w:bCs/>
        </w:rPr>
      </w:pPr>
    </w:p>
    <w:p w14:paraId="689F3CA4" w14:textId="77777777" w:rsidR="00843C2E" w:rsidRDefault="00843C2E" w:rsidP="005F2A49">
      <w:pPr>
        <w:rPr>
          <w:b/>
          <w:bCs/>
        </w:rPr>
      </w:pPr>
    </w:p>
    <w:p w14:paraId="3FE65B23" w14:textId="77777777" w:rsidR="00843C2E" w:rsidRDefault="00843C2E" w:rsidP="005F2A49">
      <w:pPr>
        <w:rPr>
          <w:b/>
          <w:bCs/>
        </w:rPr>
      </w:pPr>
    </w:p>
    <w:p w14:paraId="0343155A" w14:textId="77777777" w:rsidR="00843C2E" w:rsidRDefault="00843C2E" w:rsidP="005F2A49">
      <w:pPr>
        <w:rPr>
          <w:b/>
          <w:bCs/>
        </w:rPr>
      </w:pPr>
    </w:p>
    <w:p w14:paraId="3F96C3AF" w14:textId="77777777" w:rsidR="00843C2E" w:rsidRDefault="00843C2E" w:rsidP="005F2A49">
      <w:pPr>
        <w:rPr>
          <w:b/>
          <w:bCs/>
        </w:rPr>
      </w:pPr>
    </w:p>
    <w:p w14:paraId="15DDEDF1" w14:textId="77777777" w:rsidR="00491D64" w:rsidRPr="00612E08" w:rsidRDefault="00491D64" w:rsidP="00491D64">
      <w:pPr>
        <w:jc w:val="center"/>
        <w:rPr>
          <w:b/>
          <w:sz w:val="28"/>
          <w:szCs w:val="28"/>
        </w:rPr>
      </w:pPr>
      <w:r w:rsidRPr="00612E08">
        <w:rPr>
          <w:b/>
          <w:sz w:val="28"/>
          <w:szCs w:val="28"/>
        </w:rPr>
        <w:lastRenderedPageBreak/>
        <w:t>Doložka vybraných vplyvov</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91D64" w:rsidRPr="00612E08" w14:paraId="1097C543" w14:textId="77777777" w:rsidTr="00491D64">
        <w:tc>
          <w:tcPr>
            <w:tcW w:w="9180" w:type="dxa"/>
            <w:gridSpan w:val="11"/>
            <w:tcBorders>
              <w:bottom w:val="single" w:sz="4" w:space="0" w:color="FFFFFF"/>
            </w:tcBorders>
            <w:shd w:val="clear" w:color="auto" w:fill="E2E2E2"/>
          </w:tcPr>
          <w:p w14:paraId="7DFDE71A" w14:textId="77777777" w:rsidR="00491D64" w:rsidRPr="00F13FD5" w:rsidRDefault="00491D64" w:rsidP="00491D64">
            <w:pPr>
              <w:numPr>
                <w:ilvl w:val="0"/>
                <w:numId w:val="1"/>
              </w:numPr>
              <w:ind w:left="426"/>
              <w:contextualSpacing/>
              <w:rPr>
                <w:rFonts w:eastAsia="Calibri"/>
                <w:b/>
              </w:rPr>
            </w:pPr>
            <w:r w:rsidRPr="00F13FD5">
              <w:rPr>
                <w:rFonts w:eastAsia="Calibri"/>
                <w:b/>
              </w:rPr>
              <w:t>Základné údaje</w:t>
            </w:r>
          </w:p>
        </w:tc>
      </w:tr>
      <w:tr w:rsidR="00491D64" w:rsidRPr="00612E08" w14:paraId="621FEDB3" w14:textId="77777777" w:rsidTr="00491D64">
        <w:tc>
          <w:tcPr>
            <w:tcW w:w="9180" w:type="dxa"/>
            <w:gridSpan w:val="11"/>
            <w:tcBorders>
              <w:bottom w:val="single" w:sz="4" w:space="0" w:color="FFFFFF"/>
            </w:tcBorders>
            <w:shd w:val="clear" w:color="auto" w:fill="E2E2E2"/>
          </w:tcPr>
          <w:p w14:paraId="297755B6" w14:textId="77777777" w:rsidR="00491D64" w:rsidRPr="00F13FD5" w:rsidRDefault="00491D64" w:rsidP="00491D64">
            <w:pPr>
              <w:spacing w:after="200" w:line="276" w:lineRule="auto"/>
              <w:ind w:left="142"/>
              <w:contextualSpacing/>
              <w:rPr>
                <w:rFonts w:eastAsia="Calibri"/>
                <w:b/>
              </w:rPr>
            </w:pPr>
            <w:r w:rsidRPr="00F13FD5">
              <w:rPr>
                <w:rFonts w:eastAsia="Calibri"/>
                <w:b/>
              </w:rPr>
              <w:t>Názov materiálu</w:t>
            </w:r>
          </w:p>
        </w:tc>
      </w:tr>
      <w:tr w:rsidR="00491D64" w:rsidRPr="00612E08" w14:paraId="4CC4E056" w14:textId="77777777" w:rsidTr="00491D64">
        <w:tc>
          <w:tcPr>
            <w:tcW w:w="9180" w:type="dxa"/>
            <w:gridSpan w:val="11"/>
            <w:tcBorders>
              <w:top w:val="single" w:sz="4" w:space="0" w:color="FFFFFF"/>
              <w:bottom w:val="single" w:sz="4" w:space="0" w:color="auto"/>
            </w:tcBorders>
          </w:tcPr>
          <w:p w14:paraId="7DEEC9E9" w14:textId="77777777" w:rsidR="00491D64" w:rsidRPr="00F13FD5" w:rsidRDefault="00491D64" w:rsidP="00491D64">
            <w:pPr>
              <w:jc w:val="both"/>
              <w:rPr>
                <w:sz w:val="20"/>
                <w:szCs w:val="20"/>
              </w:rPr>
            </w:pPr>
            <w:r w:rsidRPr="00C23AB4">
              <w:rPr>
                <w:sz w:val="20"/>
                <w:szCs w:val="20"/>
              </w:rPr>
              <w:t>Návrh zákona, ktorým sa mení a dopĺňa zákon č. 222/2022 Z. z. o štátnej podpore nájomného bývania a o zmene a doplnení niektorých zákonov v znení neskorších predpisov a ktorým sa menia a dopĺňajú niektoré zákony</w:t>
            </w:r>
          </w:p>
        </w:tc>
      </w:tr>
      <w:tr w:rsidR="00491D64" w:rsidRPr="00612E08" w14:paraId="067F73E4" w14:textId="77777777" w:rsidTr="00491D64">
        <w:tc>
          <w:tcPr>
            <w:tcW w:w="9180" w:type="dxa"/>
            <w:gridSpan w:val="11"/>
            <w:tcBorders>
              <w:top w:val="single" w:sz="4" w:space="0" w:color="auto"/>
              <w:left w:val="single" w:sz="4" w:space="0" w:color="auto"/>
              <w:bottom w:val="single" w:sz="4" w:space="0" w:color="FFFFFF"/>
            </w:tcBorders>
            <w:shd w:val="clear" w:color="auto" w:fill="E2E2E2"/>
          </w:tcPr>
          <w:p w14:paraId="37DF2446" w14:textId="77777777" w:rsidR="00491D64" w:rsidRPr="00F13FD5" w:rsidRDefault="00491D64" w:rsidP="00491D64">
            <w:pPr>
              <w:spacing w:after="200" w:line="276" w:lineRule="auto"/>
              <w:ind w:left="142"/>
              <w:contextualSpacing/>
              <w:rPr>
                <w:rFonts w:eastAsia="Calibri"/>
                <w:b/>
              </w:rPr>
            </w:pPr>
            <w:r w:rsidRPr="00F13FD5">
              <w:rPr>
                <w:rFonts w:eastAsia="Calibri"/>
                <w:b/>
              </w:rPr>
              <w:t>Predkladateľ (a spolupredkladateľ)</w:t>
            </w:r>
          </w:p>
        </w:tc>
      </w:tr>
      <w:tr w:rsidR="00491D64" w:rsidRPr="00612E08" w14:paraId="6D2E4879" w14:textId="77777777" w:rsidTr="00491D64">
        <w:tc>
          <w:tcPr>
            <w:tcW w:w="9180" w:type="dxa"/>
            <w:gridSpan w:val="11"/>
            <w:tcBorders>
              <w:top w:val="single" w:sz="4" w:space="0" w:color="FFFFFF"/>
              <w:left w:val="single" w:sz="4" w:space="0" w:color="auto"/>
              <w:bottom w:val="single" w:sz="4" w:space="0" w:color="auto"/>
            </w:tcBorders>
            <w:shd w:val="clear" w:color="auto" w:fill="FFFFFF"/>
          </w:tcPr>
          <w:p w14:paraId="628D98DD" w14:textId="77777777" w:rsidR="00491D64" w:rsidRPr="00F13FD5" w:rsidRDefault="00491D64" w:rsidP="00491D64">
            <w:pPr>
              <w:rPr>
                <w:sz w:val="20"/>
                <w:szCs w:val="20"/>
              </w:rPr>
            </w:pPr>
            <w:r w:rsidRPr="00F13FD5">
              <w:rPr>
                <w:sz w:val="20"/>
                <w:szCs w:val="20"/>
              </w:rPr>
              <w:t>Ministerstvo dopravy Slovenskej republiky (ďalej ako „MD SR“)</w:t>
            </w:r>
          </w:p>
        </w:tc>
      </w:tr>
      <w:tr w:rsidR="00491D64" w:rsidRPr="00612E08" w14:paraId="44DE4DA3" w14:textId="77777777" w:rsidTr="00491D6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39F4345" w14:textId="77777777" w:rsidR="00491D64" w:rsidRPr="00F13FD5" w:rsidRDefault="00491D64" w:rsidP="00491D64">
            <w:pPr>
              <w:spacing w:after="200" w:line="276" w:lineRule="auto"/>
              <w:ind w:left="142"/>
              <w:contextualSpacing/>
              <w:rPr>
                <w:rFonts w:eastAsia="Calibri"/>
                <w:b/>
              </w:rPr>
            </w:pPr>
            <w:r w:rsidRPr="00F13FD5">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FE4648A" w14:textId="77777777" w:rsidR="00491D64" w:rsidRPr="00F13FD5" w:rsidRDefault="00491D64" w:rsidP="00491D64">
                <w:pPr>
                  <w:jc w:val="center"/>
                  <w:rPr>
                    <w:sz w:val="20"/>
                    <w:szCs w:val="20"/>
                  </w:rPr>
                </w:pPr>
                <w:r w:rsidRPr="00F13FD5">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7F1DDFE" w14:textId="77777777" w:rsidR="00491D64" w:rsidRPr="00F13FD5" w:rsidRDefault="00491D64" w:rsidP="00491D64">
            <w:pPr>
              <w:rPr>
                <w:sz w:val="20"/>
                <w:szCs w:val="20"/>
              </w:rPr>
            </w:pPr>
            <w:r w:rsidRPr="00F13FD5">
              <w:rPr>
                <w:sz w:val="20"/>
                <w:szCs w:val="20"/>
              </w:rPr>
              <w:t>Materiál nelegislatívnej povahy</w:t>
            </w:r>
          </w:p>
        </w:tc>
      </w:tr>
      <w:tr w:rsidR="00491D64" w:rsidRPr="00612E08" w14:paraId="14D68500" w14:textId="77777777" w:rsidTr="00491D64">
        <w:tc>
          <w:tcPr>
            <w:tcW w:w="4212" w:type="dxa"/>
            <w:gridSpan w:val="2"/>
            <w:vMerge/>
            <w:tcBorders>
              <w:top w:val="nil"/>
              <w:left w:val="single" w:sz="4" w:space="0" w:color="auto"/>
              <w:bottom w:val="single" w:sz="4" w:space="0" w:color="FFFFFF"/>
            </w:tcBorders>
            <w:shd w:val="clear" w:color="auto" w:fill="E2E2E2"/>
          </w:tcPr>
          <w:p w14:paraId="1F55436E" w14:textId="77777777" w:rsidR="00491D64" w:rsidRPr="00F13FD5" w:rsidRDefault="00491D64" w:rsidP="00491D64">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50884F1" w14:textId="77777777" w:rsidR="00491D64" w:rsidRPr="00F13FD5" w:rsidRDefault="00491D64" w:rsidP="00491D64">
                <w:pPr>
                  <w:jc w:val="center"/>
                  <w:rPr>
                    <w:sz w:val="20"/>
                    <w:szCs w:val="20"/>
                  </w:rPr>
                </w:pPr>
                <w:r w:rsidRPr="00F13FD5">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52E0CAF2" w14:textId="77777777" w:rsidR="00491D64" w:rsidRPr="00F13FD5" w:rsidRDefault="00491D64" w:rsidP="00491D64">
            <w:pPr>
              <w:ind w:left="175" w:hanging="175"/>
              <w:rPr>
                <w:sz w:val="20"/>
                <w:szCs w:val="20"/>
              </w:rPr>
            </w:pPr>
            <w:r w:rsidRPr="00F13FD5">
              <w:rPr>
                <w:sz w:val="20"/>
                <w:szCs w:val="20"/>
              </w:rPr>
              <w:t>Materiál legislatívnej povahy</w:t>
            </w:r>
          </w:p>
        </w:tc>
      </w:tr>
      <w:tr w:rsidR="00491D64" w:rsidRPr="00612E08" w14:paraId="31742618" w14:textId="77777777" w:rsidTr="00491D64">
        <w:tc>
          <w:tcPr>
            <w:tcW w:w="4212" w:type="dxa"/>
            <w:gridSpan w:val="2"/>
            <w:vMerge/>
            <w:tcBorders>
              <w:top w:val="nil"/>
              <w:left w:val="single" w:sz="4" w:space="0" w:color="auto"/>
              <w:bottom w:val="single" w:sz="4" w:space="0" w:color="auto"/>
            </w:tcBorders>
            <w:shd w:val="clear" w:color="auto" w:fill="E2E2E2"/>
          </w:tcPr>
          <w:p w14:paraId="04B917BC" w14:textId="77777777" w:rsidR="00491D64" w:rsidRPr="00F13FD5" w:rsidRDefault="00491D64" w:rsidP="00491D64">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BD04CC1" w14:textId="77777777" w:rsidR="00491D64" w:rsidRPr="00F13FD5" w:rsidRDefault="00491D64" w:rsidP="00491D64">
                <w:pPr>
                  <w:jc w:val="center"/>
                  <w:rPr>
                    <w:sz w:val="20"/>
                    <w:szCs w:val="20"/>
                  </w:rPr>
                </w:pPr>
                <w:r w:rsidRPr="00F13FD5">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111D7091" w14:textId="77777777" w:rsidR="00491D64" w:rsidRPr="00F13FD5" w:rsidRDefault="00491D64" w:rsidP="00491D64">
            <w:pPr>
              <w:rPr>
                <w:sz w:val="20"/>
                <w:szCs w:val="20"/>
              </w:rPr>
            </w:pPr>
            <w:r w:rsidRPr="00F13FD5">
              <w:rPr>
                <w:sz w:val="20"/>
                <w:szCs w:val="20"/>
              </w:rPr>
              <w:t>Transpozícia/ implementácia práva EÚ</w:t>
            </w:r>
          </w:p>
        </w:tc>
      </w:tr>
      <w:tr w:rsidR="00491D64" w:rsidRPr="00612E08" w14:paraId="10BE7FDC" w14:textId="77777777" w:rsidTr="00491D64">
        <w:tc>
          <w:tcPr>
            <w:tcW w:w="9180" w:type="dxa"/>
            <w:gridSpan w:val="11"/>
            <w:tcBorders>
              <w:top w:val="single" w:sz="4" w:space="0" w:color="auto"/>
              <w:left w:val="single" w:sz="4" w:space="0" w:color="auto"/>
              <w:bottom w:val="single" w:sz="4" w:space="0" w:color="FFFFFF"/>
            </w:tcBorders>
            <w:shd w:val="clear" w:color="auto" w:fill="FFFFFF"/>
          </w:tcPr>
          <w:p w14:paraId="4FE64221" w14:textId="77777777" w:rsidR="00491D64" w:rsidRPr="00F13FD5" w:rsidRDefault="00491D64" w:rsidP="00491D64">
            <w:pPr>
              <w:rPr>
                <w:i/>
                <w:sz w:val="20"/>
                <w:szCs w:val="20"/>
              </w:rPr>
            </w:pPr>
            <w:r w:rsidRPr="00F13FD5">
              <w:rPr>
                <w:i/>
                <w:sz w:val="20"/>
                <w:szCs w:val="20"/>
              </w:rPr>
              <w:t>V prípade transpozície/implementácie uveďte zoznam transponovaných/implementovaných predpisov:</w:t>
            </w:r>
          </w:p>
          <w:p w14:paraId="4F83DCE8" w14:textId="77777777" w:rsidR="00491D64" w:rsidRPr="00F13FD5" w:rsidRDefault="00491D64" w:rsidP="00491D64">
            <w:pPr>
              <w:rPr>
                <w:sz w:val="20"/>
                <w:szCs w:val="20"/>
              </w:rPr>
            </w:pPr>
            <w:r w:rsidRPr="00F13FD5">
              <w:rPr>
                <w:sz w:val="20"/>
                <w:szCs w:val="20"/>
              </w:rPr>
              <w:t>Žiadne.</w:t>
            </w:r>
          </w:p>
        </w:tc>
      </w:tr>
      <w:tr w:rsidR="00491D64" w:rsidRPr="00612E08" w14:paraId="0D843A6E" w14:textId="77777777" w:rsidTr="00491D6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73BCAA6" w14:textId="77777777" w:rsidR="00491D64" w:rsidRPr="00F13FD5" w:rsidRDefault="00491D64" w:rsidP="00491D64">
            <w:pPr>
              <w:spacing w:after="200" w:line="276" w:lineRule="auto"/>
              <w:ind w:left="142"/>
              <w:contextualSpacing/>
              <w:rPr>
                <w:rFonts w:eastAsia="Calibri"/>
                <w:b/>
              </w:rPr>
            </w:pPr>
            <w:r w:rsidRPr="00F13FD5">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BDA3731" w14:textId="77777777" w:rsidR="00491D64" w:rsidRPr="00F13FD5" w:rsidRDefault="00491D64" w:rsidP="00491D64">
            <w:pPr>
              <w:rPr>
                <w:i/>
                <w:sz w:val="20"/>
                <w:szCs w:val="20"/>
              </w:rPr>
            </w:pPr>
            <w:r w:rsidRPr="00F13FD5">
              <w:rPr>
                <w:i/>
                <w:sz w:val="20"/>
                <w:szCs w:val="20"/>
              </w:rPr>
              <w:t>-</w:t>
            </w:r>
          </w:p>
        </w:tc>
      </w:tr>
      <w:tr w:rsidR="00491D64" w:rsidRPr="00612E08" w14:paraId="36A7E01D" w14:textId="77777777" w:rsidTr="00491D6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4C24975" w14:textId="77777777" w:rsidR="00491D64" w:rsidRPr="00F13FD5" w:rsidRDefault="00491D64" w:rsidP="00491D64">
            <w:pPr>
              <w:spacing w:after="200" w:line="276" w:lineRule="auto"/>
              <w:ind w:left="142"/>
              <w:contextualSpacing/>
              <w:rPr>
                <w:rFonts w:eastAsia="Calibri"/>
                <w:b/>
              </w:rPr>
            </w:pPr>
            <w:r w:rsidRPr="00F13FD5">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C88C985" w14:textId="77777777" w:rsidR="00491D64" w:rsidRPr="00F13FD5" w:rsidRDefault="00491D64" w:rsidP="00491D64">
            <w:pPr>
              <w:rPr>
                <w:i/>
                <w:sz w:val="20"/>
                <w:szCs w:val="20"/>
              </w:rPr>
            </w:pPr>
            <w:r>
              <w:rPr>
                <w:i/>
                <w:sz w:val="20"/>
                <w:szCs w:val="20"/>
              </w:rPr>
              <w:t>-</w:t>
            </w:r>
          </w:p>
        </w:tc>
      </w:tr>
      <w:tr w:rsidR="00491D64" w:rsidRPr="00612E08" w14:paraId="3A1EC0AF" w14:textId="77777777" w:rsidTr="00491D6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14D887B" w14:textId="77777777" w:rsidR="00491D64" w:rsidRPr="00F13FD5" w:rsidRDefault="00491D64" w:rsidP="00491D64">
            <w:pPr>
              <w:spacing w:line="276" w:lineRule="auto"/>
              <w:ind w:left="142"/>
              <w:contextualSpacing/>
              <w:rPr>
                <w:rFonts w:ascii="Calibri" w:eastAsia="Calibri" w:hAnsi="Calibri"/>
                <w:b/>
              </w:rPr>
            </w:pPr>
            <w:r w:rsidRPr="00F13FD5">
              <w:rPr>
                <w:rFonts w:eastAsia="Calibri"/>
                <w:b/>
              </w:rPr>
              <w:t>Predpokladaný termín začiatku a ukončenia ZP**</w:t>
            </w:r>
            <w:r w:rsidRPr="00F13FD5">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679CF9D" w14:textId="77777777" w:rsidR="00491D64" w:rsidRPr="00F13FD5" w:rsidRDefault="00491D64" w:rsidP="00491D64">
            <w:pPr>
              <w:rPr>
                <w:i/>
                <w:sz w:val="20"/>
                <w:szCs w:val="20"/>
              </w:rPr>
            </w:pPr>
          </w:p>
        </w:tc>
      </w:tr>
      <w:tr w:rsidR="00491D64" w:rsidRPr="00612E08" w14:paraId="6076E21E" w14:textId="77777777" w:rsidTr="00491D6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8D2BCC9" w14:textId="77777777" w:rsidR="00491D64" w:rsidRPr="00F13FD5" w:rsidRDefault="00491D64" w:rsidP="00491D64">
            <w:pPr>
              <w:spacing w:after="200" w:line="276" w:lineRule="auto"/>
              <w:ind w:left="142"/>
              <w:contextualSpacing/>
              <w:jc w:val="both"/>
              <w:rPr>
                <w:rFonts w:eastAsia="Calibri"/>
                <w:b/>
              </w:rPr>
            </w:pPr>
            <w:r w:rsidRPr="00F13FD5">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7A1423C" w14:textId="77777777" w:rsidR="00491D64" w:rsidRPr="00F13FD5" w:rsidRDefault="00491D64" w:rsidP="00491D64">
            <w:pPr>
              <w:rPr>
                <w:i/>
                <w:sz w:val="20"/>
                <w:szCs w:val="20"/>
              </w:rPr>
            </w:pPr>
            <w:r>
              <w:rPr>
                <w:i/>
                <w:sz w:val="20"/>
                <w:szCs w:val="20"/>
              </w:rPr>
              <w:t>apríl</w:t>
            </w:r>
            <w:r w:rsidRPr="00F13FD5">
              <w:rPr>
                <w:i/>
                <w:sz w:val="20"/>
                <w:szCs w:val="20"/>
              </w:rPr>
              <w:t xml:space="preserve"> 2025</w:t>
            </w:r>
          </w:p>
        </w:tc>
      </w:tr>
      <w:tr w:rsidR="00491D64" w:rsidRPr="00612E08" w14:paraId="28047CCD" w14:textId="77777777" w:rsidTr="00491D64">
        <w:tc>
          <w:tcPr>
            <w:tcW w:w="9180" w:type="dxa"/>
            <w:gridSpan w:val="11"/>
            <w:tcBorders>
              <w:top w:val="single" w:sz="4" w:space="0" w:color="auto"/>
              <w:left w:val="nil"/>
              <w:bottom w:val="single" w:sz="4" w:space="0" w:color="auto"/>
              <w:right w:val="nil"/>
            </w:tcBorders>
            <w:shd w:val="clear" w:color="auto" w:fill="FFFFFF"/>
          </w:tcPr>
          <w:p w14:paraId="4BCD8F6F" w14:textId="77777777" w:rsidR="00491D64" w:rsidRPr="00F13FD5" w:rsidRDefault="00491D64" w:rsidP="00491D64">
            <w:pPr>
              <w:rPr>
                <w:sz w:val="20"/>
                <w:szCs w:val="20"/>
              </w:rPr>
            </w:pPr>
          </w:p>
        </w:tc>
      </w:tr>
      <w:tr w:rsidR="00491D64" w:rsidRPr="00612E08" w14:paraId="2FC71EF4" w14:textId="77777777" w:rsidTr="00491D6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F349864" w14:textId="77777777" w:rsidR="00491D64" w:rsidRPr="00F13FD5" w:rsidRDefault="00491D64" w:rsidP="00491D64">
            <w:pPr>
              <w:numPr>
                <w:ilvl w:val="0"/>
                <w:numId w:val="1"/>
              </w:numPr>
              <w:ind w:left="426"/>
              <w:contextualSpacing/>
              <w:rPr>
                <w:rFonts w:eastAsia="Calibri"/>
                <w:b/>
              </w:rPr>
            </w:pPr>
            <w:r w:rsidRPr="00F13FD5">
              <w:rPr>
                <w:rFonts w:eastAsia="Calibri"/>
                <w:b/>
              </w:rPr>
              <w:t>Definovanie problému</w:t>
            </w:r>
          </w:p>
        </w:tc>
      </w:tr>
      <w:tr w:rsidR="00491D64" w:rsidRPr="00612E08" w14:paraId="5C5947DC" w14:textId="77777777" w:rsidTr="00491D6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4FB3C54" w14:textId="77777777" w:rsidR="00491D64" w:rsidRPr="00F13FD5" w:rsidRDefault="00491D64" w:rsidP="00491D64">
            <w:pPr>
              <w:jc w:val="both"/>
              <w:rPr>
                <w:i/>
                <w:sz w:val="20"/>
                <w:szCs w:val="20"/>
              </w:rPr>
            </w:pPr>
            <w:r w:rsidRPr="00F13FD5">
              <w:rPr>
                <w:i/>
                <w:sz w:val="20"/>
                <w:szCs w:val="20"/>
              </w:rPr>
              <w:t>Uveďte základné problémy, ktoré sú dôvodom vypracovania predkladaného  materiálu (dôvody majú presne poukázať na problém, ktorý existuje a je nutné ho predloženým materiálom riešiť).</w:t>
            </w:r>
          </w:p>
          <w:p w14:paraId="35461325" w14:textId="77777777" w:rsidR="00491D64" w:rsidRPr="00F13FD5" w:rsidRDefault="00491D64" w:rsidP="00491D64">
            <w:pPr>
              <w:jc w:val="both"/>
              <w:rPr>
                <w:sz w:val="20"/>
                <w:szCs w:val="20"/>
              </w:rPr>
            </w:pPr>
            <w:r w:rsidRPr="00C23AB4">
              <w:rPr>
                <w:sz w:val="20"/>
                <w:szCs w:val="20"/>
              </w:rPr>
              <w:t>S cieľom riešiť aktuálny problém v oblasti bývania na Slovensku a zabezpečiť fyzickú a cenovú dostupnosť bývania pre široké skupiny obyvateľstva bol prijatý aj zákon č. 222/2022 Z. z. o štátnej podpore nájomného bývania a o zmene a doplnení niektorých zákonov.</w:t>
            </w:r>
          </w:p>
        </w:tc>
      </w:tr>
      <w:tr w:rsidR="00491D64" w:rsidRPr="00612E08" w14:paraId="2CC031DC" w14:textId="77777777" w:rsidTr="00491D64">
        <w:tc>
          <w:tcPr>
            <w:tcW w:w="9180" w:type="dxa"/>
            <w:gridSpan w:val="11"/>
            <w:tcBorders>
              <w:top w:val="single" w:sz="4" w:space="0" w:color="auto"/>
              <w:left w:val="single" w:sz="4" w:space="0" w:color="auto"/>
              <w:bottom w:val="nil"/>
              <w:right w:val="single" w:sz="4" w:space="0" w:color="auto"/>
            </w:tcBorders>
            <w:shd w:val="clear" w:color="auto" w:fill="E2E2E2"/>
          </w:tcPr>
          <w:p w14:paraId="68269F75" w14:textId="77777777" w:rsidR="00491D64" w:rsidRPr="00F13FD5" w:rsidRDefault="00491D64" w:rsidP="00491D64">
            <w:pPr>
              <w:numPr>
                <w:ilvl w:val="0"/>
                <w:numId w:val="1"/>
              </w:numPr>
              <w:ind w:left="426"/>
              <w:contextualSpacing/>
              <w:rPr>
                <w:rFonts w:eastAsia="Calibri"/>
                <w:b/>
              </w:rPr>
            </w:pPr>
            <w:r w:rsidRPr="00F13FD5">
              <w:rPr>
                <w:rFonts w:eastAsia="Calibri"/>
                <w:b/>
              </w:rPr>
              <w:t>Ciele a výsledný stav</w:t>
            </w:r>
          </w:p>
        </w:tc>
      </w:tr>
      <w:tr w:rsidR="00491D64" w:rsidRPr="00612E08" w14:paraId="6225B229" w14:textId="77777777" w:rsidTr="00491D6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4457D0B" w14:textId="77777777" w:rsidR="00491D64" w:rsidRPr="00F13FD5" w:rsidRDefault="00491D64" w:rsidP="00491D64">
            <w:pPr>
              <w:rPr>
                <w:i/>
                <w:sz w:val="20"/>
                <w:szCs w:val="20"/>
              </w:rPr>
            </w:pPr>
            <w:r w:rsidRPr="00F13FD5">
              <w:rPr>
                <w:i/>
                <w:sz w:val="20"/>
                <w:szCs w:val="20"/>
              </w:rPr>
              <w:t xml:space="preserve">Uveďte hlavné ciele predkladaného materiálu (aký výsledný stav má byť prijatím materiálu dosiahnutý, pričom dosiahnutý stav musí byť odlišný od stavu popísaného v bode 2. Definovanie problému). </w:t>
            </w:r>
          </w:p>
          <w:p w14:paraId="58DAEAB5" w14:textId="77777777" w:rsidR="00491D64" w:rsidRDefault="00491D64" w:rsidP="00491D64">
            <w:pPr>
              <w:jc w:val="both"/>
              <w:rPr>
                <w:sz w:val="20"/>
                <w:szCs w:val="20"/>
              </w:rPr>
            </w:pPr>
            <w:r w:rsidRPr="009E492F">
              <w:rPr>
                <w:sz w:val="20"/>
                <w:szCs w:val="20"/>
              </w:rPr>
              <w:t xml:space="preserve">Cieľom návrhu zákona je preto urýchlenie procesu implementácie projektov štátom podporovaného nájomného bývania, </w:t>
            </w:r>
            <w:proofErr w:type="spellStart"/>
            <w:r w:rsidRPr="009E492F">
              <w:rPr>
                <w:sz w:val="20"/>
                <w:szCs w:val="20"/>
              </w:rPr>
              <w:t>o.i</w:t>
            </w:r>
            <w:proofErr w:type="spellEnd"/>
            <w:r w:rsidRPr="009E492F">
              <w:rPr>
                <w:sz w:val="20"/>
                <w:szCs w:val="20"/>
              </w:rPr>
              <w:t xml:space="preserve">. aj rozšírením definície nájomného bytu pre účely zákona. Zároveň návrh obsahuje úpravy a doplnenia, ktorých potreba vyplynula  z aplikačnej praxe Agentúry štátom podporovaného bývania pri posudzovaní záujemcov o nájomné byty. Uvedené opatrenia by mali v dôsledku zabezpečiť zvýšenie dostupnosti bývania obyvateľstvu a zároveň zintenzívniť výstavbu bytov v segmente, čo bude mať </w:t>
            </w:r>
            <w:r>
              <w:rPr>
                <w:sz w:val="20"/>
                <w:szCs w:val="20"/>
              </w:rPr>
              <w:t xml:space="preserve">aj širšie </w:t>
            </w:r>
            <w:proofErr w:type="spellStart"/>
            <w:r>
              <w:rPr>
                <w:sz w:val="20"/>
                <w:szCs w:val="20"/>
              </w:rPr>
              <w:t>multiplikačné</w:t>
            </w:r>
            <w:proofErr w:type="spellEnd"/>
            <w:r>
              <w:rPr>
                <w:sz w:val="20"/>
                <w:szCs w:val="20"/>
              </w:rPr>
              <w:t xml:space="preserve"> efekty </w:t>
            </w:r>
            <w:r w:rsidRPr="009E492F">
              <w:rPr>
                <w:sz w:val="20"/>
                <w:szCs w:val="20"/>
              </w:rPr>
              <w:t>na hospodárstvo.</w:t>
            </w:r>
            <w:r>
              <w:rPr>
                <w:sz w:val="20"/>
                <w:szCs w:val="20"/>
              </w:rPr>
              <w:t xml:space="preserve"> </w:t>
            </w:r>
          </w:p>
          <w:p w14:paraId="616B082E" w14:textId="77777777" w:rsidR="00491D64" w:rsidRPr="00F13FD5" w:rsidRDefault="00491D64" w:rsidP="00491D64">
            <w:pPr>
              <w:jc w:val="both"/>
              <w:rPr>
                <w:sz w:val="20"/>
                <w:szCs w:val="20"/>
              </w:rPr>
            </w:pPr>
            <w:r w:rsidRPr="002B3EF2">
              <w:rPr>
                <w:sz w:val="20"/>
                <w:szCs w:val="20"/>
              </w:rPr>
              <w:t>V záujme jednoznačnej aplikácie nového stavebného zákona je súčasťou návrhu aj spresnenie</w:t>
            </w:r>
            <w:r>
              <w:rPr>
                <w:sz w:val="20"/>
                <w:szCs w:val="20"/>
              </w:rPr>
              <w:t xml:space="preserve"> niektorých ustanovení zákona, ako aj dotknutých zákonov. </w:t>
            </w:r>
          </w:p>
        </w:tc>
      </w:tr>
      <w:tr w:rsidR="00491D64" w:rsidRPr="00612E08" w14:paraId="7A2F87A1" w14:textId="77777777" w:rsidTr="00491D64">
        <w:tc>
          <w:tcPr>
            <w:tcW w:w="9180" w:type="dxa"/>
            <w:gridSpan w:val="11"/>
            <w:tcBorders>
              <w:top w:val="single" w:sz="4" w:space="0" w:color="auto"/>
              <w:left w:val="single" w:sz="4" w:space="0" w:color="auto"/>
              <w:bottom w:val="nil"/>
              <w:right w:val="single" w:sz="4" w:space="0" w:color="auto"/>
            </w:tcBorders>
            <w:shd w:val="clear" w:color="auto" w:fill="E2E2E2"/>
          </w:tcPr>
          <w:p w14:paraId="5B30CCD9" w14:textId="77777777" w:rsidR="00491D64" w:rsidRPr="00F13FD5" w:rsidRDefault="00491D64" w:rsidP="00491D64">
            <w:pPr>
              <w:numPr>
                <w:ilvl w:val="0"/>
                <w:numId w:val="1"/>
              </w:numPr>
              <w:ind w:left="426"/>
              <w:contextualSpacing/>
              <w:rPr>
                <w:rFonts w:eastAsia="Calibri"/>
                <w:b/>
              </w:rPr>
            </w:pPr>
            <w:r w:rsidRPr="00F13FD5">
              <w:rPr>
                <w:rFonts w:eastAsia="Calibri"/>
                <w:b/>
              </w:rPr>
              <w:t>Dotknuté subjekty</w:t>
            </w:r>
          </w:p>
        </w:tc>
      </w:tr>
      <w:tr w:rsidR="00491D64" w:rsidRPr="00612E08" w14:paraId="374A13E9" w14:textId="77777777" w:rsidTr="00491D64">
        <w:tc>
          <w:tcPr>
            <w:tcW w:w="9180" w:type="dxa"/>
            <w:gridSpan w:val="11"/>
            <w:tcBorders>
              <w:top w:val="nil"/>
              <w:left w:val="single" w:sz="4" w:space="0" w:color="auto"/>
              <w:bottom w:val="single" w:sz="4" w:space="0" w:color="auto"/>
              <w:right w:val="single" w:sz="4" w:space="0" w:color="auto"/>
            </w:tcBorders>
            <w:shd w:val="clear" w:color="auto" w:fill="FFFFFF"/>
          </w:tcPr>
          <w:p w14:paraId="0C7333C9" w14:textId="77777777" w:rsidR="00491D64" w:rsidRPr="00F13FD5" w:rsidRDefault="00491D64" w:rsidP="00491D64">
            <w:pPr>
              <w:rPr>
                <w:b/>
                <w:sz w:val="20"/>
                <w:szCs w:val="20"/>
              </w:rPr>
            </w:pPr>
            <w:r w:rsidRPr="00F13FD5">
              <w:rPr>
                <w:i/>
                <w:sz w:val="20"/>
                <w:szCs w:val="20"/>
              </w:rPr>
              <w:t xml:space="preserve">Uveďte subjekty, ktorých sa zmeny predkladaného materiálu dotknú priamo aj nepriamo: </w:t>
            </w:r>
          </w:p>
          <w:p w14:paraId="3A966915" w14:textId="77777777" w:rsidR="00491D64" w:rsidRPr="00F13FD5" w:rsidRDefault="00491D64" w:rsidP="00491D64">
            <w:pPr>
              <w:jc w:val="both"/>
              <w:rPr>
                <w:sz w:val="20"/>
                <w:szCs w:val="20"/>
              </w:rPr>
            </w:pPr>
            <w:r w:rsidRPr="00C23AB4">
              <w:rPr>
                <w:sz w:val="20"/>
                <w:szCs w:val="20"/>
              </w:rPr>
              <w:t>Agentúra štátom podporovaného nájomného bývania</w:t>
            </w:r>
            <w:r>
              <w:rPr>
                <w:sz w:val="20"/>
                <w:szCs w:val="20"/>
              </w:rPr>
              <w:t xml:space="preserve">, investiční partneri, prenajímatelia, </w:t>
            </w:r>
            <w:r w:rsidRPr="00C23AB4">
              <w:rPr>
                <w:sz w:val="20"/>
                <w:szCs w:val="20"/>
              </w:rPr>
              <w:t>zamestnávatelia poskytujúci príspevok na štátom podporované nájomné bývanie</w:t>
            </w:r>
            <w:r>
              <w:rPr>
                <w:sz w:val="20"/>
                <w:szCs w:val="20"/>
              </w:rPr>
              <w:t xml:space="preserve">, finančné inštitúcie, </w:t>
            </w:r>
            <w:r w:rsidRPr="001A1B11">
              <w:rPr>
                <w:sz w:val="20"/>
                <w:szCs w:val="20"/>
              </w:rPr>
              <w:t>Finančné riaditeľstvo SR, daňové úrady, zdaniteľné osoby</w:t>
            </w:r>
            <w:r>
              <w:rPr>
                <w:sz w:val="20"/>
                <w:szCs w:val="20"/>
              </w:rPr>
              <w:t xml:space="preserve">, fyzické osoby, stavebné úrady, obce. </w:t>
            </w:r>
          </w:p>
        </w:tc>
      </w:tr>
      <w:tr w:rsidR="00491D64" w:rsidRPr="00612E08" w14:paraId="56B65D41" w14:textId="77777777" w:rsidTr="00491D64">
        <w:tc>
          <w:tcPr>
            <w:tcW w:w="9180" w:type="dxa"/>
            <w:gridSpan w:val="11"/>
            <w:tcBorders>
              <w:top w:val="single" w:sz="4" w:space="0" w:color="auto"/>
              <w:left w:val="single" w:sz="4" w:space="0" w:color="auto"/>
              <w:bottom w:val="nil"/>
              <w:right w:val="single" w:sz="4" w:space="0" w:color="auto"/>
            </w:tcBorders>
            <w:shd w:val="clear" w:color="auto" w:fill="E2E2E2"/>
          </w:tcPr>
          <w:p w14:paraId="2FEA9DD9" w14:textId="77777777" w:rsidR="00491D64" w:rsidRPr="00F13FD5" w:rsidRDefault="00491D64" w:rsidP="00491D64">
            <w:pPr>
              <w:numPr>
                <w:ilvl w:val="0"/>
                <w:numId w:val="1"/>
              </w:numPr>
              <w:ind w:left="426"/>
              <w:contextualSpacing/>
              <w:rPr>
                <w:rFonts w:eastAsia="Calibri"/>
                <w:b/>
              </w:rPr>
            </w:pPr>
            <w:r w:rsidRPr="00F13FD5">
              <w:rPr>
                <w:rFonts w:eastAsia="Calibri"/>
                <w:b/>
              </w:rPr>
              <w:t>Alternatívne riešenia</w:t>
            </w:r>
          </w:p>
        </w:tc>
      </w:tr>
      <w:tr w:rsidR="00491D64" w:rsidRPr="00612E08" w14:paraId="6FF69292" w14:textId="77777777" w:rsidTr="00491D64">
        <w:trPr>
          <w:trHeight w:val="1229"/>
        </w:trPr>
        <w:tc>
          <w:tcPr>
            <w:tcW w:w="9180" w:type="dxa"/>
            <w:gridSpan w:val="11"/>
            <w:tcBorders>
              <w:top w:val="nil"/>
              <w:left w:val="single" w:sz="4" w:space="0" w:color="auto"/>
              <w:bottom w:val="single" w:sz="4" w:space="0" w:color="auto"/>
              <w:right w:val="single" w:sz="4" w:space="0" w:color="auto"/>
            </w:tcBorders>
            <w:shd w:val="clear" w:color="auto" w:fill="FFFFFF"/>
          </w:tcPr>
          <w:p w14:paraId="2D247522" w14:textId="77777777" w:rsidR="00491D64" w:rsidRPr="00F13FD5" w:rsidRDefault="00491D64" w:rsidP="00491D64">
            <w:pPr>
              <w:jc w:val="both"/>
              <w:rPr>
                <w:i/>
                <w:sz w:val="20"/>
                <w:szCs w:val="20"/>
              </w:rPr>
            </w:pPr>
            <w:r w:rsidRPr="00F13FD5">
              <w:rPr>
                <w:i/>
                <w:sz w:val="20"/>
                <w:szCs w:val="20"/>
              </w:rPr>
              <w:t>Aké alternatívne riešenia vedúce k stanovenému cieľu boli identifikované a posudzované pre riešenie definovaného problému?</w:t>
            </w:r>
          </w:p>
          <w:p w14:paraId="6AAE701E" w14:textId="77777777" w:rsidR="00491D64" w:rsidRPr="00F13FD5" w:rsidRDefault="00491D64" w:rsidP="00491D64">
            <w:pPr>
              <w:jc w:val="both"/>
              <w:rPr>
                <w:i/>
                <w:sz w:val="20"/>
                <w:szCs w:val="20"/>
              </w:rPr>
            </w:pPr>
            <w:r w:rsidRPr="00F13FD5">
              <w:rPr>
                <w:i/>
                <w:sz w:val="20"/>
                <w:szCs w:val="20"/>
              </w:rPr>
              <w:t>Nulový variant - uveďte dôsledky, ku ktorým by došlo v prípade nevykonania úprav v predkladanom materiáli a alternatívne riešenia/spôsoby dosiahnutia cieľov uvedených v bode 3.</w:t>
            </w:r>
          </w:p>
          <w:p w14:paraId="411015C6" w14:textId="77777777" w:rsidR="00491D64" w:rsidRDefault="00491D64" w:rsidP="00491D64">
            <w:pPr>
              <w:jc w:val="both"/>
              <w:rPr>
                <w:sz w:val="20"/>
                <w:szCs w:val="20"/>
              </w:rPr>
            </w:pPr>
            <w:r w:rsidRPr="00F8490E">
              <w:rPr>
                <w:sz w:val="20"/>
                <w:szCs w:val="20"/>
              </w:rPr>
              <w:t>Nulovým variantom je ponechanie doterajšej právnej úpravy.</w:t>
            </w:r>
          </w:p>
          <w:p w14:paraId="212035D5" w14:textId="77777777" w:rsidR="00491D64" w:rsidRPr="00EE32BE" w:rsidRDefault="00491D64" w:rsidP="00491D64">
            <w:pPr>
              <w:jc w:val="both"/>
              <w:rPr>
                <w:i/>
                <w:sz w:val="20"/>
                <w:szCs w:val="20"/>
              </w:rPr>
            </w:pPr>
            <w:r w:rsidRPr="00EE32BE">
              <w:rPr>
                <w:color w:val="000000"/>
                <w:sz w:val="20"/>
                <w:szCs w:val="20"/>
              </w:rPr>
              <w:t>Neboli identifikované žiadne iné alternatívne riešenia k návrhu zákona.</w:t>
            </w:r>
          </w:p>
          <w:p w14:paraId="6BBDEB3E" w14:textId="77777777" w:rsidR="00491D64" w:rsidRPr="00F13FD5" w:rsidRDefault="00491D64" w:rsidP="00491D64">
            <w:pPr>
              <w:jc w:val="both"/>
              <w:rPr>
                <w:sz w:val="20"/>
                <w:szCs w:val="20"/>
              </w:rPr>
            </w:pPr>
            <w:r w:rsidRPr="00A44CF7">
              <w:rPr>
                <w:sz w:val="20"/>
                <w:szCs w:val="20"/>
              </w:rPr>
              <w:t xml:space="preserve">Bez zmien nie je možné </w:t>
            </w:r>
            <w:r>
              <w:rPr>
                <w:sz w:val="20"/>
                <w:szCs w:val="20"/>
              </w:rPr>
              <w:t>efektívne napredovanie</w:t>
            </w:r>
            <w:r w:rsidRPr="00A44CF7">
              <w:rPr>
                <w:sz w:val="20"/>
                <w:szCs w:val="20"/>
              </w:rPr>
              <w:t xml:space="preserve"> systému štátom podporovaného nájomného bývania</w:t>
            </w:r>
            <w:r>
              <w:rPr>
                <w:sz w:val="20"/>
                <w:szCs w:val="20"/>
              </w:rPr>
              <w:t xml:space="preserve"> a tak zvýšenie dostupnosti bývania v kratšom časovom horizonte.  </w:t>
            </w:r>
          </w:p>
        </w:tc>
      </w:tr>
      <w:tr w:rsidR="00491D64" w:rsidRPr="00612E08" w14:paraId="029C1185" w14:textId="77777777" w:rsidTr="00491D6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61DE5A" w14:textId="77777777" w:rsidR="00491D64" w:rsidRPr="00612E08" w:rsidRDefault="00491D64" w:rsidP="00491D64">
            <w:pPr>
              <w:numPr>
                <w:ilvl w:val="0"/>
                <w:numId w:val="1"/>
              </w:numPr>
              <w:ind w:left="426"/>
              <w:contextualSpacing/>
              <w:rPr>
                <w:rFonts w:eastAsia="Calibri"/>
                <w:b/>
              </w:rPr>
            </w:pPr>
            <w:r w:rsidRPr="00612E08">
              <w:rPr>
                <w:rFonts w:eastAsia="Calibri"/>
                <w:b/>
              </w:rPr>
              <w:t>Vykonávacie predpisy</w:t>
            </w:r>
          </w:p>
        </w:tc>
      </w:tr>
      <w:tr w:rsidR="00491D64" w:rsidRPr="00612E08" w14:paraId="7546A129" w14:textId="77777777" w:rsidTr="00491D64">
        <w:tc>
          <w:tcPr>
            <w:tcW w:w="6203" w:type="dxa"/>
            <w:gridSpan w:val="7"/>
            <w:tcBorders>
              <w:top w:val="single" w:sz="4" w:space="0" w:color="FFFFFF"/>
              <w:left w:val="single" w:sz="4" w:space="0" w:color="auto"/>
              <w:bottom w:val="nil"/>
              <w:right w:val="nil"/>
            </w:tcBorders>
            <w:shd w:val="clear" w:color="auto" w:fill="FFFFFF"/>
          </w:tcPr>
          <w:p w14:paraId="3858C13B" w14:textId="77777777" w:rsidR="00491D64" w:rsidRPr="00612E08" w:rsidRDefault="00491D64" w:rsidP="00491D64">
            <w:pPr>
              <w:rPr>
                <w:i/>
                <w:sz w:val="20"/>
                <w:szCs w:val="20"/>
              </w:rPr>
            </w:pPr>
            <w:r w:rsidRPr="00612E08">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FF9CAD4" w14:textId="77777777" w:rsidR="00491D64" w:rsidRPr="00612E08" w:rsidRDefault="002113EA" w:rsidP="00491D64">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491D64">
                  <w:rPr>
                    <w:rFonts w:ascii="MS Gothic" w:eastAsia="MS Gothic" w:hAnsi="MS Gothic" w:hint="eastAsia"/>
                    <w:b/>
                    <w:sz w:val="20"/>
                    <w:szCs w:val="20"/>
                  </w:rPr>
                  <w:t>☐</w:t>
                </w:r>
              </w:sdtContent>
            </w:sdt>
            <w:r w:rsidR="00491D64" w:rsidRPr="00612E08">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CE7020D" w14:textId="77777777" w:rsidR="00491D64" w:rsidRPr="00612E08" w:rsidRDefault="002113EA" w:rsidP="00491D64">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491D64">
                  <w:rPr>
                    <w:rFonts w:ascii="MS Gothic" w:eastAsia="MS Gothic" w:hAnsi="MS Gothic" w:hint="eastAsia"/>
                    <w:b/>
                    <w:sz w:val="20"/>
                    <w:szCs w:val="20"/>
                  </w:rPr>
                  <w:t>☒</w:t>
                </w:r>
              </w:sdtContent>
            </w:sdt>
            <w:r w:rsidR="00491D64" w:rsidRPr="00612E08">
              <w:rPr>
                <w:b/>
                <w:sz w:val="20"/>
                <w:szCs w:val="20"/>
              </w:rPr>
              <w:t xml:space="preserve">  Nie</w:t>
            </w:r>
          </w:p>
        </w:tc>
      </w:tr>
      <w:tr w:rsidR="00491D64" w:rsidRPr="00612E08" w14:paraId="51C1480C" w14:textId="77777777" w:rsidTr="00491D64">
        <w:tc>
          <w:tcPr>
            <w:tcW w:w="9180" w:type="dxa"/>
            <w:gridSpan w:val="11"/>
            <w:tcBorders>
              <w:top w:val="nil"/>
              <w:left w:val="single" w:sz="4" w:space="0" w:color="auto"/>
              <w:bottom w:val="single" w:sz="4" w:space="0" w:color="auto"/>
              <w:right w:val="single" w:sz="4" w:space="0" w:color="auto"/>
            </w:tcBorders>
            <w:shd w:val="clear" w:color="auto" w:fill="FFFFFF"/>
          </w:tcPr>
          <w:p w14:paraId="31A1863A" w14:textId="77777777" w:rsidR="00491D64" w:rsidRPr="00612E08" w:rsidRDefault="00491D64" w:rsidP="00491D64">
            <w:pPr>
              <w:rPr>
                <w:i/>
                <w:sz w:val="20"/>
                <w:szCs w:val="20"/>
              </w:rPr>
            </w:pPr>
            <w:r w:rsidRPr="00612E08">
              <w:rPr>
                <w:i/>
                <w:sz w:val="20"/>
                <w:szCs w:val="20"/>
              </w:rPr>
              <w:t>Ak áno, uveďte ktoré oblasti budú nimi upravené, resp. ktorých vykonávacích predpisov sa zmena dotkne:</w:t>
            </w:r>
          </w:p>
          <w:p w14:paraId="1CA71AF1" w14:textId="77777777" w:rsidR="00491D64" w:rsidRPr="00612E08" w:rsidRDefault="00491D64" w:rsidP="00491D64">
            <w:pPr>
              <w:jc w:val="both"/>
              <w:rPr>
                <w:sz w:val="20"/>
                <w:szCs w:val="20"/>
              </w:rPr>
            </w:pPr>
          </w:p>
        </w:tc>
      </w:tr>
      <w:tr w:rsidR="00491D64" w:rsidRPr="00612E08" w14:paraId="36B50F0C" w14:textId="77777777" w:rsidTr="00491D64">
        <w:trPr>
          <w:trHeight w:val="70"/>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EF5CC8C" w14:textId="77777777" w:rsidR="00491D64" w:rsidRPr="00612E08" w:rsidRDefault="00491D64" w:rsidP="00491D64">
            <w:pPr>
              <w:numPr>
                <w:ilvl w:val="0"/>
                <w:numId w:val="1"/>
              </w:numPr>
              <w:ind w:left="426"/>
              <w:contextualSpacing/>
              <w:rPr>
                <w:rFonts w:eastAsia="Calibri"/>
                <w:b/>
              </w:rPr>
            </w:pPr>
            <w:r w:rsidRPr="00612E08">
              <w:rPr>
                <w:rFonts w:eastAsia="Calibri"/>
                <w:b/>
              </w:rPr>
              <w:lastRenderedPageBreak/>
              <w:t xml:space="preserve">Transpozícia/implementácia práva EÚ </w:t>
            </w:r>
          </w:p>
        </w:tc>
      </w:tr>
      <w:tr w:rsidR="00491D64" w:rsidRPr="00612E08" w14:paraId="239D5459" w14:textId="77777777" w:rsidTr="00491D64">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491D64" w:rsidRPr="00612E08" w14:paraId="698C3622" w14:textId="77777777" w:rsidTr="00491D64">
              <w:trPr>
                <w:trHeight w:val="90"/>
              </w:trPr>
              <w:tc>
                <w:tcPr>
                  <w:tcW w:w="8643" w:type="dxa"/>
                </w:tcPr>
                <w:p w14:paraId="5B0F0052" w14:textId="77777777" w:rsidR="00491D64" w:rsidRPr="00612E08" w:rsidRDefault="00491D64" w:rsidP="00491D64">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491D64" w:rsidRPr="00612E08" w14:paraId="7A1417D3" w14:textId="77777777" w:rsidTr="00491D64">
              <w:trPr>
                <w:trHeight w:val="296"/>
              </w:trPr>
              <w:tc>
                <w:tcPr>
                  <w:tcW w:w="8643" w:type="dxa"/>
                </w:tcPr>
                <w:p w14:paraId="4305A937" w14:textId="77777777" w:rsidR="00491D64" w:rsidRPr="00612E08" w:rsidRDefault="00491D64" w:rsidP="00491D64">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4B398E47" w14:textId="77777777" w:rsidR="00491D64" w:rsidRPr="00612E08" w:rsidRDefault="00491D64" w:rsidP="00491D64">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491D64" w:rsidRPr="00612E08" w14:paraId="715BBB18" w14:textId="77777777" w:rsidTr="00491D64">
              <w:trPr>
                <w:trHeight w:val="296"/>
              </w:trPr>
              <w:tc>
                <w:tcPr>
                  <w:tcW w:w="8643" w:type="dxa"/>
                </w:tcPr>
                <w:p w14:paraId="6FE2F847" w14:textId="77777777" w:rsidR="00491D64" w:rsidRPr="00612E08" w:rsidRDefault="00491D64" w:rsidP="00491D64">
                  <w:pPr>
                    <w:pStyle w:val="Default"/>
                    <w:rPr>
                      <w:rFonts w:ascii="Segoe UI Symbol" w:hAnsi="Segoe UI Symbol" w:cs="Segoe UI Symbol"/>
                      <w:color w:val="auto"/>
                      <w:sz w:val="20"/>
                      <w:szCs w:val="20"/>
                    </w:rPr>
                  </w:pPr>
                </w:p>
              </w:tc>
            </w:tr>
          </w:tbl>
          <w:p w14:paraId="672578EF" w14:textId="77777777" w:rsidR="00491D64" w:rsidRPr="00612E08" w:rsidRDefault="00491D64" w:rsidP="00491D64">
            <w:pPr>
              <w:jc w:val="both"/>
              <w:rPr>
                <w:i/>
                <w:sz w:val="20"/>
                <w:szCs w:val="20"/>
              </w:rPr>
            </w:pPr>
          </w:p>
        </w:tc>
      </w:tr>
      <w:tr w:rsidR="00491D64" w:rsidRPr="00612E08" w14:paraId="1E45048D" w14:textId="77777777" w:rsidTr="00491D6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5B9A6E8" w14:textId="77777777" w:rsidR="00491D64" w:rsidRPr="00612E08" w:rsidRDefault="00491D64" w:rsidP="00491D64">
            <w:pPr>
              <w:numPr>
                <w:ilvl w:val="0"/>
                <w:numId w:val="1"/>
              </w:numPr>
              <w:ind w:left="426"/>
              <w:contextualSpacing/>
              <w:rPr>
                <w:rFonts w:eastAsia="Calibri"/>
                <w:b/>
              </w:rPr>
            </w:pPr>
            <w:r w:rsidRPr="00612E08">
              <w:rPr>
                <w:rFonts w:eastAsia="Calibri"/>
                <w:b/>
              </w:rPr>
              <w:t>Preskúmanie účelnosti</w:t>
            </w:r>
          </w:p>
        </w:tc>
      </w:tr>
      <w:tr w:rsidR="00491D64" w:rsidRPr="00612E08" w14:paraId="7DCBCF4C" w14:textId="77777777" w:rsidTr="00491D6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8CC48C6" w14:textId="77777777" w:rsidR="00491D64" w:rsidRPr="00612E08" w:rsidRDefault="00491D64" w:rsidP="00491D64">
            <w:pPr>
              <w:rPr>
                <w:i/>
                <w:sz w:val="20"/>
                <w:szCs w:val="20"/>
              </w:rPr>
            </w:pPr>
            <w:r w:rsidRPr="00612E08">
              <w:rPr>
                <w:i/>
                <w:sz w:val="20"/>
                <w:szCs w:val="20"/>
              </w:rPr>
              <w:t>Uveďte termín, kedy by malo dôjsť k preskúmaniu účinnosti a účelnosti predkladaného materiálu.</w:t>
            </w:r>
          </w:p>
          <w:p w14:paraId="3010AC92" w14:textId="77777777" w:rsidR="00491D64" w:rsidRPr="00612E08" w:rsidRDefault="00491D64" w:rsidP="00491D64">
            <w:pPr>
              <w:rPr>
                <w:i/>
                <w:sz w:val="20"/>
                <w:szCs w:val="20"/>
              </w:rPr>
            </w:pPr>
            <w:r w:rsidRPr="00612E08">
              <w:rPr>
                <w:i/>
                <w:sz w:val="20"/>
                <w:szCs w:val="20"/>
              </w:rPr>
              <w:t>Uveďte kritériá, na základe ktorých bude preskúmanie vykonané.</w:t>
            </w:r>
          </w:p>
          <w:p w14:paraId="0AB93250" w14:textId="77777777" w:rsidR="00491D64" w:rsidRPr="00B31D28" w:rsidRDefault="00491D64" w:rsidP="00491D64">
            <w:pPr>
              <w:jc w:val="both"/>
              <w:rPr>
                <w:sz w:val="20"/>
                <w:szCs w:val="20"/>
              </w:rPr>
            </w:pPr>
          </w:p>
        </w:tc>
      </w:tr>
      <w:tr w:rsidR="00491D64" w:rsidRPr="00612E08" w14:paraId="2F736ACC" w14:textId="77777777" w:rsidTr="00491D64">
        <w:tc>
          <w:tcPr>
            <w:tcW w:w="9180" w:type="dxa"/>
            <w:gridSpan w:val="11"/>
            <w:tcBorders>
              <w:top w:val="nil"/>
              <w:left w:val="nil"/>
              <w:bottom w:val="single" w:sz="4" w:space="0" w:color="auto"/>
              <w:right w:val="nil"/>
            </w:tcBorders>
            <w:shd w:val="clear" w:color="auto" w:fill="FFFFFF"/>
          </w:tcPr>
          <w:p w14:paraId="0EDC8535" w14:textId="77777777" w:rsidR="00491D64" w:rsidRPr="00612E08" w:rsidRDefault="00491D64" w:rsidP="00491D64">
            <w:pPr>
              <w:ind w:left="142" w:hanging="142"/>
              <w:jc w:val="both"/>
              <w:rPr>
                <w:sz w:val="20"/>
                <w:szCs w:val="20"/>
              </w:rPr>
            </w:pPr>
            <w:r w:rsidRPr="00612E08">
              <w:rPr>
                <w:sz w:val="20"/>
                <w:szCs w:val="20"/>
              </w:rPr>
              <w:t xml:space="preserve">* vyplniť iba v prípade, ak materiál nie je zahrnutý do Plánu práce vlády Slovenskej republiky alebo Plánu        legislatívnych úloh vlády Slovenskej republiky. </w:t>
            </w:r>
          </w:p>
          <w:p w14:paraId="3CEEF9A0" w14:textId="77777777" w:rsidR="00491D64" w:rsidRPr="00612E08" w:rsidRDefault="00491D64" w:rsidP="00491D64">
            <w:pPr>
              <w:jc w:val="both"/>
              <w:rPr>
                <w:sz w:val="20"/>
                <w:szCs w:val="20"/>
              </w:rPr>
            </w:pPr>
            <w:r w:rsidRPr="00612E08">
              <w:rPr>
                <w:sz w:val="20"/>
                <w:szCs w:val="20"/>
              </w:rPr>
              <w:t>** vyplniť iba v prípade, ak sa záverečné posúdenie vybraných vplyvov uskutočnilo v zmysle bodu 9.1. jednotnej metodiky.</w:t>
            </w:r>
          </w:p>
          <w:p w14:paraId="36EB51E2" w14:textId="77777777" w:rsidR="00491D64" w:rsidRPr="00612E08" w:rsidRDefault="00491D64" w:rsidP="00491D64">
            <w:pPr>
              <w:jc w:val="both"/>
              <w:rPr>
                <w:sz w:val="20"/>
                <w:szCs w:val="20"/>
              </w:rPr>
            </w:pPr>
            <w:r w:rsidRPr="00612E08">
              <w:rPr>
                <w:sz w:val="20"/>
                <w:szCs w:val="20"/>
              </w:rPr>
              <w:t>*** posudzovanie sa týka len zmien v I. a II. pilieri univerzálneho systému dôchodkového zabezpečenia s identifikovaným dopadom od 0,1 % HDP (vrátane) na dlhodobom horizonte.</w:t>
            </w:r>
          </w:p>
          <w:p w14:paraId="7CB10E02" w14:textId="77777777" w:rsidR="00491D64" w:rsidRPr="00612E08" w:rsidRDefault="00491D64" w:rsidP="00491D64">
            <w:pPr>
              <w:jc w:val="both"/>
              <w:rPr>
                <w:b/>
                <w:sz w:val="20"/>
                <w:szCs w:val="20"/>
              </w:rPr>
            </w:pPr>
          </w:p>
        </w:tc>
      </w:tr>
      <w:tr w:rsidR="00491D64" w:rsidRPr="00612E08" w14:paraId="77EA5E42" w14:textId="77777777" w:rsidTr="00491D6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9D4E88D" w14:textId="77777777" w:rsidR="00491D64" w:rsidRPr="00612E08" w:rsidRDefault="00491D64" w:rsidP="00491D64">
            <w:pPr>
              <w:numPr>
                <w:ilvl w:val="0"/>
                <w:numId w:val="1"/>
              </w:numPr>
              <w:ind w:left="426"/>
              <w:contextualSpacing/>
              <w:rPr>
                <w:rFonts w:eastAsia="Calibri"/>
                <w:b/>
              </w:rPr>
            </w:pPr>
            <w:r w:rsidRPr="00612E08">
              <w:rPr>
                <w:rFonts w:eastAsia="Calibri"/>
                <w:b/>
              </w:rPr>
              <w:t>Vybrané vplyvy  materiálu</w:t>
            </w:r>
          </w:p>
        </w:tc>
      </w:tr>
      <w:tr w:rsidR="00491D64" w:rsidRPr="00612E08" w14:paraId="26D8A715" w14:textId="77777777" w:rsidTr="00491D64">
        <w:tc>
          <w:tcPr>
            <w:tcW w:w="3812" w:type="dxa"/>
            <w:tcBorders>
              <w:top w:val="single" w:sz="4" w:space="0" w:color="auto"/>
              <w:left w:val="single" w:sz="4" w:space="0" w:color="auto"/>
              <w:bottom w:val="nil"/>
              <w:right w:val="single" w:sz="4" w:space="0" w:color="auto"/>
            </w:tcBorders>
            <w:shd w:val="clear" w:color="auto" w:fill="E2E2E2"/>
          </w:tcPr>
          <w:p w14:paraId="752EFFB0" w14:textId="77777777" w:rsidR="00491D64" w:rsidRPr="00612E08" w:rsidRDefault="00491D64" w:rsidP="00491D64">
            <w:pPr>
              <w:rPr>
                <w:b/>
                <w:sz w:val="20"/>
                <w:szCs w:val="20"/>
              </w:rPr>
            </w:pPr>
            <w:r w:rsidRPr="00612E08">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713EA91"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14:paraId="421A783E" w14:textId="77777777" w:rsidR="00491D64" w:rsidRPr="00612E08" w:rsidRDefault="00491D64" w:rsidP="00491D64">
            <w:pPr>
              <w:rPr>
                <w:b/>
                <w:sz w:val="20"/>
                <w:szCs w:val="20"/>
              </w:rPr>
            </w:pPr>
            <w:r w:rsidRPr="00612E08">
              <w:rPr>
                <w:b/>
                <w:sz w:val="20"/>
                <w:szCs w:val="20"/>
              </w:rPr>
              <w:t>Pozitívne</w:t>
            </w:r>
          </w:p>
        </w:tc>
        <w:sdt>
          <w:sdtPr>
            <w:rPr>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C83CBE0"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14:paraId="373112B0" w14:textId="77777777" w:rsidR="00491D64" w:rsidRPr="00612E08" w:rsidRDefault="00491D64" w:rsidP="00491D64">
            <w:pPr>
              <w:rPr>
                <w:b/>
                <w:sz w:val="20"/>
                <w:szCs w:val="20"/>
              </w:rPr>
            </w:pPr>
            <w:r w:rsidRPr="00612E08">
              <w:rPr>
                <w:b/>
                <w:sz w:val="20"/>
                <w:szCs w:val="20"/>
              </w:rPr>
              <w:t>Žiadne</w:t>
            </w:r>
          </w:p>
        </w:tc>
        <w:sdt>
          <w:sdtPr>
            <w:rPr>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0A6BA42" w14:textId="77777777" w:rsidR="00491D64" w:rsidRPr="00612E08" w:rsidRDefault="00491D64" w:rsidP="00491D64">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47446B64" w14:textId="77777777" w:rsidR="00491D64" w:rsidRPr="00612E08" w:rsidRDefault="00491D64" w:rsidP="00491D64">
            <w:pPr>
              <w:ind w:left="34"/>
              <w:rPr>
                <w:b/>
                <w:sz w:val="20"/>
                <w:szCs w:val="20"/>
              </w:rPr>
            </w:pPr>
            <w:r w:rsidRPr="00612E08">
              <w:rPr>
                <w:b/>
                <w:sz w:val="20"/>
                <w:szCs w:val="20"/>
              </w:rPr>
              <w:t>Negatívne</w:t>
            </w:r>
          </w:p>
        </w:tc>
      </w:tr>
      <w:tr w:rsidR="00491D64" w:rsidRPr="00612E08" w14:paraId="1191BC0F" w14:textId="77777777" w:rsidTr="00491D64">
        <w:tc>
          <w:tcPr>
            <w:tcW w:w="3812" w:type="dxa"/>
            <w:tcBorders>
              <w:top w:val="nil"/>
              <w:left w:val="single" w:sz="4" w:space="0" w:color="auto"/>
              <w:bottom w:val="nil"/>
              <w:right w:val="single" w:sz="4" w:space="0" w:color="auto"/>
            </w:tcBorders>
            <w:shd w:val="clear" w:color="auto" w:fill="E2E2E2"/>
          </w:tcPr>
          <w:p w14:paraId="608E9C9B" w14:textId="77777777" w:rsidR="00491D64" w:rsidRPr="00612E08" w:rsidRDefault="00491D64" w:rsidP="00491D64">
            <w:pPr>
              <w:rPr>
                <w:sz w:val="20"/>
                <w:szCs w:val="20"/>
              </w:rPr>
            </w:pPr>
            <w:r w:rsidRPr="00612E08">
              <w:rPr>
                <w:sz w:val="20"/>
                <w:szCs w:val="20"/>
              </w:rPr>
              <w:t xml:space="preserve">    z toho rozpočtovo zabezpečené vplyvy,         </w:t>
            </w:r>
          </w:p>
          <w:p w14:paraId="5A1AC731" w14:textId="77777777" w:rsidR="00491D64" w:rsidRPr="00612E08" w:rsidRDefault="00491D64" w:rsidP="00491D64">
            <w:pPr>
              <w:rPr>
                <w:sz w:val="20"/>
                <w:szCs w:val="20"/>
              </w:rPr>
            </w:pPr>
            <w:r w:rsidRPr="00612E08">
              <w:rPr>
                <w:sz w:val="20"/>
                <w:szCs w:val="20"/>
              </w:rPr>
              <w:t xml:space="preserve">    v prípade identifikovaného negatívneho </w:t>
            </w:r>
          </w:p>
          <w:p w14:paraId="50587752" w14:textId="77777777" w:rsidR="00491D64" w:rsidRPr="00612E08" w:rsidRDefault="00491D64" w:rsidP="00491D64">
            <w:pPr>
              <w:rPr>
                <w:sz w:val="20"/>
                <w:szCs w:val="20"/>
              </w:rPr>
            </w:pPr>
            <w:r w:rsidRPr="00612E08">
              <w:rPr>
                <w:sz w:val="20"/>
                <w:szCs w:val="20"/>
              </w:rPr>
              <w:t xml:space="preserve">    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CE65A6E" w14:textId="77777777" w:rsidR="00491D64" w:rsidRPr="00612E08" w:rsidRDefault="00491D64" w:rsidP="00491D64">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5C281F67" w14:textId="77777777" w:rsidR="00491D64" w:rsidRPr="00612E08" w:rsidRDefault="00491D64" w:rsidP="00491D64">
            <w:pPr>
              <w:rPr>
                <w:sz w:val="20"/>
                <w:szCs w:val="20"/>
              </w:rPr>
            </w:pPr>
            <w:r w:rsidRPr="00612E08">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A498C8F" w14:textId="77777777" w:rsidR="00491D64" w:rsidRPr="00612E08" w:rsidRDefault="00491D64" w:rsidP="00491D64">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42A21122" w14:textId="77777777" w:rsidR="00491D64" w:rsidRPr="00612E08" w:rsidRDefault="00491D64" w:rsidP="00491D64">
            <w:pPr>
              <w:rPr>
                <w:sz w:val="20"/>
                <w:szCs w:val="20"/>
              </w:rPr>
            </w:pPr>
            <w:r w:rsidRPr="00612E08">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E780E41" w14:textId="77777777" w:rsidR="00491D64" w:rsidRPr="00612E08" w:rsidRDefault="00491D64" w:rsidP="00491D64">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EC7C9B3" w14:textId="77777777" w:rsidR="00491D64" w:rsidRPr="00612E08" w:rsidRDefault="00491D64" w:rsidP="00491D64">
            <w:pPr>
              <w:ind w:left="34"/>
              <w:rPr>
                <w:sz w:val="20"/>
                <w:szCs w:val="20"/>
              </w:rPr>
            </w:pPr>
            <w:r w:rsidRPr="00612E08">
              <w:rPr>
                <w:sz w:val="20"/>
                <w:szCs w:val="20"/>
              </w:rPr>
              <w:t>Čiastočne</w:t>
            </w:r>
          </w:p>
        </w:tc>
      </w:tr>
      <w:tr w:rsidR="00491D64" w:rsidRPr="00612E08" w14:paraId="1247058D" w14:textId="77777777" w:rsidTr="00491D64">
        <w:tc>
          <w:tcPr>
            <w:tcW w:w="3812" w:type="dxa"/>
            <w:tcBorders>
              <w:top w:val="nil"/>
              <w:left w:val="single" w:sz="4" w:space="0" w:color="auto"/>
              <w:bottom w:val="nil"/>
              <w:right w:val="single" w:sz="4" w:space="0" w:color="auto"/>
            </w:tcBorders>
            <w:shd w:val="clear" w:color="auto" w:fill="E2E2E2"/>
          </w:tcPr>
          <w:p w14:paraId="1EE851BC" w14:textId="77777777" w:rsidR="00491D64" w:rsidRPr="00612E08" w:rsidRDefault="00491D64" w:rsidP="00491D64">
            <w:pPr>
              <w:rPr>
                <w:b/>
                <w:sz w:val="20"/>
                <w:szCs w:val="20"/>
              </w:rPr>
            </w:pPr>
            <w:r w:rsidRPr="00612E08">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1945B4F"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14:paraId="437FC083" w14:textId="77777777" w:rsidR="00491D64" w:rsidRPr="00612E08" w:rsidRDefault="00491D64" w:rsidP="00491D64">
            <w:pPr>
              <w:rPr>
                <w:b/>
                <w:sz w:val="20"/>
                <w:szCs w:val="20"/>
              </w:rPr>
            </w:pPr>
            <w:r w:rsidRPr="00612E08">
              <w:rPr>
                <w:b/>
                <w:sz w:val="20"/>
                <w:szCs w:val="20"/>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7094120"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14:paraId="591432CE" w14:textId="77777777" w:rsidR="00491D64" w:rsidRPr="00612E08" w:rsidRDefault="00491D64" w:rsidP="00491D64">
            <w:pPr>
              <w:rPr>
                <w:b/>
                <w:sz w:val="20"/>
                <w:szCs w:val="20"/>
              </w:rPr>
            </w:pPr>
            <w:r w:rsidRPr="00612E08">
              <w:rPr>
                <w:b/>
                <w:sz w:val="20"/>
                <w:szCs w:val="20"/>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6EDDBEE" w14:textId="77777777" w:rsidR="00491D64" w:rsidRPr="00612E08" w:rsidRDefault="00491D64" w:rsidP="00491D64">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14:paraId="1E1B2429" w14:textId="77777777" w:rsidR="00491D64" w:rsidRPr="00612E08" w:rsidRDefault="00491D64" w:rsidP="00491D64">
            <w:pPr>
              <w:ind w:left="34"/>
              <w:rPr>
                <w:b/>
                <w:sz w:val="20"/>
                <w:szCs w:val="20"/>
              </w:rPr>
            </w:pPr>
            <w:r w:rsidRPr="00612E08">
              <w:rPr>
                <w:b/>
                <w:sz w:val="20"/>
                <w:szCs w:val="20"/>
              </w:rPr>
              <w:t>Negatívne</w:t>
            </w:r>
          </w:p>
        </w:tc>
      </w:tr>
      <w:tr w:rsidR="00491D64" w:rsidRPr="00612E08" w14:paraId="64822734" w14:textId="77777777" w:rsidTr="00491D64">
        <w:tc>
          <w:tcPr>
            <w:tcW w:w="3812" w:type="dxa"/>
            <w:tcBorders>
              <w:top w:val="nil"/>
              <w:left w:val="single" w:sz="4" w:space="0" w:color="auto"/>
              <w:bottom w:val="single" w:sz="4" w:space="0" w:color="auto"/>
              <w:right w:val="single" w:sz="4" w:space="0" w:color="auto"/>
            </w:tcBorders>
            <w:shd w:val="clear" w:color="auto" w:fill="E2E2E2"/>
          </w:tcPr>
          <w:p w14:paraId="49AC9EBB" w14:textId="77777777" w:rsidR="00491D64" w:rsidRPr="00612E08" w:rsidRDefault="00491D64" w:rsidP="00491D64">
            <w:pPr>
              <w:ind w:left="171"/>
              <w:rPr>
                <w:sz w:val="20"/>
                <w:szCs w:val="20"/>
              </w:rPr>
            </w:pPr>
            <w:r w:rsidRPr="00612E08">
              <w:rPr>
                <w:sz w:val="20"/>
                <w:szCs w:val="20"/>
              </w:rPr>
              <w:t>z toho rozpočtovo zabezpečené vplyvy,</w:t>
            </w:r>
          </w:p>
          <w:p w14:paraId="7E5241B9" w14:textId="77777777" w:rsidR="00491D64" w:rsidRPr="00612E08" w:rsidRDefault="00491D64" w:rsidP="00491D64">
            <w:pPr>
              <w:ind w:left="171"/>
              <w:rPr>
                <w:sz w:val="20"/>
                <w:szCs w:val="20"/>
              </w:rPr>
            </w:pPr>
            <w:r w:rsidRPr="00612E08">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4B05596" w14:textId="77777777" w:rsidR="00491D64" w:rsidRPr="00612E08" w:rsidRDefault="00491D64" w:rsidP="00491D64">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6BD02D3D" w14:textId="77777777" w:rsidR="00491D64" w:rsidRPr="00612E08" w:rsidRDefault="00491D64" w:rsidP="00491D64">
            <w:pPr>
              <w:rPr>
                <w:sz w:val="20"/>
                <w:szCs w:val="20"/>
              </w:rPr>
            </w:pPr>
            <w:r w:rsidRPr="00612E08">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C645D85" w14:textId="77777777" w:rsidR="00491D64" w:rsidRPr="00612E08" w:rsidRDefault="00491D64" w:rsidP="00491D64">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14:paraId="21648193" w14:textId="77777777" w:rsidR="00491D64" w:rsidRPr="00612E08" w:rsidRDefault="00491D64" w:rsidP="00491D64">
            <w:pPr>
              <w:rPr>
                <w:sz w:val="20"/>
                <w:szCs w:val="20"/>
              </w:rPr>
            </w:pPr>
            <w:r w:rsidRPr="00612E08">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7CB981B" w14:textId="77777777" w:rsidR="00491D64" w:rsidRPr="00612E08" w:rsidRDefault="00491D64" w:rsidP="00491D64">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48970406" w14:textId="77777777" w:rsidR="00491D64" w:rsidRPr="00612E08" w:rsidRDefault="00491D64" w:rsidP="00491D64">
            <w:pPr>
              <w:ind w:left="34"/>
              <w:rPr>
                <w:sz w:val="20"/>
                <w:szCs w:val="20"/>
              </w:rPr>
            </w:pPr>
            <w:r w:rsidRPr="00612E08">
              <w:rPr>
                <w:sz w:val="20"/>
                <w:szCs w:val="20"/>
              </w:rPr>
              <w:t>Čiastočne</w:t>
            </w:r>
          </w:p>
        </w:tc>
      </w:tr>
      <w:tr w:rsidR="00491D64" w:rsidRPr="00612E08" w14:paraId="01E65A5D" w14:textId="77777777" w:rsidTr="00491D64">
        <w:tc>
          <w:tcPr>
            <w:tcW w:w="3812" w:type="dxa"/>
            <w:tcBorders>
              <w:top w:val="single" w:sz="4" w:space="0" w:color="auto"/>
              <w:left w:val="single" w:sz="4" w:space="0" w:color="auto"/>
              <w:bottom w:val="single" w:sz="4" w:space="0" w:color="auto"/>
              <w:right w:val="single" w:sz="4" w:space="0" w:color="auto"/>
            </w:tcBorders>
            <w:shd w:val="clear" w:color="auto" w:fill="E2E2E2"/>
          </w:tcPr>
          <w:p w14:paraId="7026EB9A" w14:textId="77777777" w:rsidR="00491D64" w:rsidRPr="00612E08" w:rsidRDefault="00491D64" w:rsidP="00491D64">
            <w:pPr>
              <w:ind w:left="171"/>
              <w:rPr>
                <w:sz w:val="20"/>
                <w:szCs w:val="20"/>
              </w:rPr>
            </w:pPr>
            <w:r w:rsidRPr="00612E08">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0295A80" w14:textId="77777777" w:rsidR="00491D64" w:rsidRPr="00612E08" w:rsidRDefault="00491D64" w:rsidP="00491D64">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6D81952C" w14:textId="77777777" w:rsidR="00491D64" w:rsidRPr="00612E08" w:rsidRDefault="00491D64" w:rsidP="00491D64">
            <w:pPr>
              <w:rPr>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14:paraId="1F44AD6D" w14:textId="77777777" w:rsidR="00491D64" w:rsidRPr="00612E08" w:rsidRDefault="00491D64" w:rsidP="00491D64">
            <w:pPr>
              <w:jc w:val="center"/>
              <w:rPr>
                <w:sz w:val="20"/>
                <w:szCs w:val="20"/>
              </w:rPr>
            </w:pPr>
          </w:p>
        </w:tc>
        <w:tc>
          <w:tcPr>
            <w:tcW w:w="1133" w:type="dxa"/>
            <w:tcBorders>
              <w:top w:val="single" w:sz="4" w:space="0" w:color="auto"/>
              <w:left w:val="nil"/>
              <w:bottom w:val="single" w:sz="4" w:space="0" w:color="auto"/>
              <w:right w:val="nil"/>
            </w:tcBorders>
            <w:vAlign w:val="center"/>
          </w:tcPr>
          <w:p w14:paraId="28BDEC91" w14:textId="77777777" w:rsidR="00491D64" w:rsidRPr="00612E08" w:rsidRDefault="00491D64" w:rsidP="00491D64">
            <w:pPr>
              <w:rPr>
                <w:sz w:val="20"/>
                <w:szCs w:val="20"/>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9293279" w14:textId="77777777" w:rsidR="00491D64" w:rsidRPr="00612E08" w:rsidRDefault="00491D64" w:rsidP="00491D64">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5C81FD7C" w14:textId="77777777" w:rsidR="00491D64" w:rsidRPr="00612E08" w:rsidRDefault="00491D64" w:rsidP="00491D64">
            <w:pPr>
              <w:ind w:left="34"/>
              <w:rPr>
                <w:sz w:val="20"/>
                <w:szCs w:val="20"/>
              </w:rPr>
            </w:pPr>
            <w:r w:rsidRPr="00612E08">
              <w:rPr>
                <w:sz w:val="20"/>
                <w:szCs w:val="20"/>
              </w:rPr>
              <w:t>Nie</w:t>
            </w:r>
          </w:p>
        </w:tc>
      </w:tr>
      <w:tr w:rsidR="00491D64" w:rsidRPr="00612E08" w14:paraId="32431A97" w14:textId="77777777" w:rsidTr="00491D64">
        <w:tc>
          <w:tcPr>
            <w:tcW w:w="3812" w:type="dxa"/>
            <w:tcBorders>
              <w:top w:val="single" w:sz="4" w:space="0" w:color="auto"/>
              <w:left w:val="single" w:sz="4" w:space="0" w:color="auto"/>
              <w:bottom w:val="single" w:sz="4" w:space="0" w:color="auto"/>
              <w:right w:val="single" w:sz="4" w:space="0" w:color="auto"/>
            </w:tcBorders>
            <w:shd w:val="clear" w:color="auto" w:fill="E2E2E2"/>
          </w:tcPr>
          <w:p w14:paraId="7D254CDE" w14:textId="77777777" w:rsidR="00491D64" w:rsidRPr="00612E08" w:rsidRDefault="00491D64" w:rsidP="00491D64">
            <w:pPr>
              <w:rPr>
                <w:b/>
                <w:sz w:val="20"/>
                <w:szCs w:val="20"/>
              </w:rPr>
            </w:pPr>
            <w:r w:rsidRPr="00612E08">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B02CB80" w14:textId="77777777" w:rsidR="00491D64" w:rsidRPr="00612E08" w:rsidRDefault="00491D64" w:rsidP="00491D64">
                <w:pPr>
                  <w:jc w:val="center"/>
                  <w:rPr>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5545B8CD" w14:textId="77777777" w:rsidR="00491D64" w:rsidRPr="00612E08" w:rsidRDefault="00491D64" w:rsidP="00491D64">
            <w:pPr>
              <w:rPr>
                <w:sz w:val="20"/>
                <w:szCs w:val="20"/>
              </w:rPr>
            </w:pPr>
            <w:r w:rsidRPr="00612E08">
              <w:rPr>
                <w:b/>
                <w:sz w:val="20"/>
                <w:szCs w:val="20"/>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6ECF7F5D" w14:textId="77777777" w:rsidR="00491D64" w:rsidRPr="00612E08" w:rsidRDefault="00491D64" w:rsidP="00491D64">
                <w:pPr>
                  <w:jc w:val="center"/>
                  <w:rPr>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29560C65" w14:textId="77777777" w:rsidR="00491D64" w:rsidRPr="00612E08" w:rsidRDefault="00491D64" w:rsidP="00491D64">
            <w:pPr>
              <w:rPr>
                <w:sz w:val="20"/>
                <w:szCs w:val="20"/>
              </w:rPr>
            </w:pPr>
            <w:r w:rsidRPr="00612E08">
              <w:rPr>
                <w:b/>
                <w:sz w:val="20"/>
                <w:szCs w:val="20"/>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5265109" w14:textId="77777777" w:rsidR="00491D64" w:rsidRPr="00612E08" w:rsidRDefault="00491D64" w:rsidP="00491D64">
                <w:pPr>
                  <w:ind w:left="-107" w:right="-108"/>
                  <w:jc w:val="center"/>
                  <w:rPr>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09FFB804" w14:textId="77777777" w:rsidR="00491D64" w:rsidRPr="00612E08" w:rsidRDefault="00491D64" w:rsidP="00491D64">
            <w:pPr>
              <w:ind w:left="34"/>
              <w:rPr>
                <w:sz w:val="20"/>
                <w:szCs w:val="20"/>
              </w:rPr>
            </w:pPr>
            <w:r w:rsidRPr="00612E08">
              <w:rPr>
                <w:b/>
                <w:sz w:val="20"/>
                <w:szCs w:val="20"/>
              </w:rPr>
              <w:t>Negatívne</w:t>
            </w:r>
          </w:p>
        </w:tc>
      </w:tr>
      <w:tr w:rsidR="00491D64" w:rsidRPr="00612E08" w14:paraId="3817EE01" w14:textId="77777777" w:rsidTr="00491D64">
        <w:tc>
          <w:tcPr>
            <w:tcW w:w="3812" w:type="dxa"/>
            <w:tcBorders>
              <w:top w:val="single" w:sz="4" w:space="0" w:color="auto"/>
              <w:left w:val="single" w:sz="4" w:space="0" w:color="auto"/>
              <w:bottom w:val="nil"/>
              <w:right w:val="single" w:sz="4" w:space="0" w:color="auto"/>
            </w:tcBorders>
            <w:shd w:val="clear" w:color="auto" w:fill="E2E2E2"/>
          </w:tcPr>
          <w:p w14:paraId="535FE1FB" w14:textId="77777777" w:rsidR="00491D64" w:rsidRPr="00612E08" w:rsidRDefault="00491D64" w:rsidP="00491D64">
            <w:pPr>
              <w:rPr>
                <w:b/>
                <w:sz w:val="20"/>
                <w:szCs w:val="20"/>
              </w:rPr>
            </w:pPr>
            <w:r w:rsidRPr="00612E08">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06D2CD5"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175DA845" w14:textId="77777777" w:rsidR="00491D64" w:rsidRPr="00612E08" w:rsidRDefault="00491D64" w:rsidP="00491D64">
            <w:pPr>
              <w:ind w:right="-108"/>
              <w:rPr>
                <w:b/>
                <w:sz w:val="20"/>
                <w:szCs w:val="20"/>
              </w:rPr>
            </w:pPr>
            <w:r w:rsidRPr="00612E08">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F0D1E14"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14:paraId="3547DC41" w14:textId="77777777" w:rsidR="00491D64" w:rsidRPr="00612E08" w:rsidRDefault="00491D64" w:rsidP="00491D64">
            <w:pPr>
              <w:rPr>
                <w:b/>
                <w:sz w:val="20"/>
                <w:szCs w:val="20"/>
              </w:rPr>
            </w:pPr>
            <w:r w:rsidRPr="00612E08">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0D96E2D"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50646F8A" w14:textId="77777777" w:rsidR="00491D64" w:rsidRPr="00612E08" w:rsidRDefault="00491D64" w:rsidP="00491D64">
            <w:pPr>
              <w:ind w:left="54"/>
              <w:rPr>
                <w:b/>
                <w:sz w:val="20"/>
                <w:szCs w:val="20"/>
              </w:rPr>
            </w:pPr>
            <w:r w:rsidRPr="00612E08">
              <w:rPr>
                <w:b/>
                <w:sz w:val="20"/>
                <w:szCs w:val="20"/>
              </w:rPr>
              <w:t>Negatívne</w:t>
            </w:r>
          </w:p>
        </w:tc>
      </w:tr>
      <w:tr w:rsidR="00491D64" w:rsidRPr="00612E08" w14:paraId="6AF0D061" w14:textId="77777777" w:rsidTr="00491D64">
        <w:tc>
          <w:tcPr>
            <w:tcW w:w="3812" w:type="dxa"/>
            <w:tcBorders>
              <w:top w:val="nil"/>
              <w:left w:val="single" w:sz="4" w:space="0" w:color="000000"/>
              <w:bottom w:val="nil"/>
              <w:right w:val="single" w:sz="4" w:space="0" w:color="000000"/>
            </w:tcBorders>
            <w:shd w:val="clear" w:color="auto" w:fill="E2E2E2"/>
          </w:tcPr>
          <w:p w14:paraId="09127349" w14:textId="77777777" w:rsidR="00491D64" w:rsidRPr="00612E08" w:rsidRDefault="00491D64" w:rsidP="00491D64">
            <w:pPr>
              <w:rPr>
                <w:sz w:val="20"/>
                <w:szCs w:val="20"/>
              </w:rPr>
            </w:pPr>
            <w:r w:rsidRPr="00612E08">
              <w:rPr>
                <w:sz w:val="20"/>
                <w:szCs w:val="20"/>
              </w:rPr>
              <w:t xml:space="preserve">    z toho vplyvy na MSP</w:t>
            </w:r>
          </w:p>
          <w:p w14:paraId="23DD5F9C" w14:textId="77777777" w:rsidR="00491D64" w:rsidRPr="00612E08" w:rsidRDefault="00491D64" w:rsidP="00491D64">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EA99DF6" w14:textId="77777777" w:rsidR="00491D64" w:rsidRPr="00612E08" w:rsidRDefault="00491D64" w:rsidP="00491D64">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4C1DF2B5" w14:textId="77777777" w:rsidR="00491D64" w:rsidRPr="00612E08" w:rsidRDefault="00491D64" w:rsidP="00491D64">
            <w:pPr>
              <w:ind w:right="-108"/>
              <w:rPr>
                <w:sz w:val="20"/>
                <w:szCs w:val="20"/>
              </w:rPr>
            </w:pPr>
            <w:r w:rsidRPr="00612E08">
              <w:rPr>
                <w:sz w:val="20"/>
                <w:szCs w:val="20"/>
              </w:rPr>
              <w:t>Pozitívne</w:t>
            </w:r>
          </w:p>
        </w:tc>
        <w:sdt>
          <w:sdtPr>
            <w:rPr>
              <w:sz w:val="20"/>
              <w:szCs w:val="20"/>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3F4EBD6" w14:textId="77777777" w:rsidR="00491D64" w:rsidRPr="00612E08" w:rsidRDefault="00491D64" w:rsidP="00491D64">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560841AA" w14:textId="77777777" w:rsidR="00491D64" w:rsidRPr="00F13FD5" w:rsidRDefault="00491D64" w:rsidP="00491D64">
            <w:pPr>
              <w:rPr>
                <w:sz w:val="20"/>
                <w:szCs w:val="20"/>
              </w:rPr>
            </w:pPr>
            <w:r w:rsidRPr="00F13FD5">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5CBF732" w14:textId="77777777" w:rsidR="00491D64" w:rsidRPr="00612E08" w:rsidRDefault="00491D64" w:rsidP="00491D64">
                <w:pPr>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4CD6E3DF" w14:textId="77777777" w:rsidR="00491D64" w:rsidRPr="00612E08" w:rsidRDefault="00491D64" w:rsidP="00491D64">
            <w:pPr>
              <w:ind w:left="54"/>
              <w:rPr>
                <w:sz w:val="20"/>
                <w:szCs w:val="20"/>
              </w:rPr>
            </w:pPr>
            <w:r w:rsidRPr="00612E08">
              <w:rPr>
                <w:sz w:val="20"/>
                <w:szCs w:val="20"/>
              </w:rPr>
              <w:t>Negatívne</w:t>
            </w:r>
          </w:p>
        </w:tc>
      </w:tr>
      <w:tr w:rsidR="00491D64" w:rsidRPr="00612E08" w14:paraId="471EDE32" w14:textId="77777777" w:rsidTr="00491D64">
        <w:tc>
          <w:tcPr>
            <w:tcW w:w="3812" w:type="dxa"/>
            <w:tcBorders>
              <w:top w:val="nil"/>
              <w:left w:val="single" w:sz="4" w:space="0" w:color="auto"/>
              <w:bottom w:val="single" w:sz="4" w:space="0" w:color="auto"/>
              <w:right w:val="single" w:sz="4" w:space="0" w:color="auto"/>
            </w:tcBorders>
            <w:shd w:val="clear" w:color="auto" w:fill="E2E2E2"/>
          </w:tcPr>
          <w:p w14:paraId="3377086F" w14:textId="77777777" w:rsidR="00491D64" w:rsidRPr="00612E08" w:rsidRDefault="00491D64" w:rsidP="00491D64">
            <w:pPr>
              <w:rPr>
                <w:sz w:val="20"/>
                <w:szCs w:val="20"/>
              </w:rPr>
            </w:pPr>
            <w:r w:rsidRPr="00612E08">
              <w:rPr>
                <w:sz w:val="20"/>
                <w:szCs w:val="20"/>
              </w:rPr>
              <w:t xml:space="preserve">    Mechanizmus znižovania byrokracie    </w:t>
            </w:r>
          </w:p>
          <w:p w14:paraId="788B5314" w14:textId="77777777" w:rsidR="00491D64" w:rsidRPr="00612E08" w:rsidRDefault="00491D64" w:rsidP="00491D64">
            <w:pPr>
              <w:rPr>
                <w:b/>
                <w:sz w:val="20"/>
                <w:szCs w:val="20"/>
              </w:rPr>
            </w:pPr>
            <w:r w:rsidRPr="00612E08">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3FF0E6B"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3AD8E4EE" w14:textId="77777777" w:rsidR="00491D64" w:rsidRPr="00612E08" w:rsidRDefault="00491D64" w:rsidP="00491D64">
            <w:pPr>
              <w:ind w:right="-108"/>
              <w:rPr>
                <w:b/>
                <w:sz w:val="20"/>
                <w:szCs w:val="20"/>
              </w:rPr>
            </w:pPr>
            <w:r w:rsidRPr="00612E08">
              <w:rPr>
                <w:sz w:val="20"/>
                <w:szCs w:val="20"/>
              </w:rPr>
              <w:t>Áno</w:t>
            </w:r>
          </w:p>
        </w:tc>
        <w:tc>
          <w:tcPr>
            <w:tcW w:w="254" w:type="dxa"/>
            <w:tcBorders>
              <w:top w:val="dotted" w:sz="4" w:space="0" w:color="auto"/>
              <w:left w:val="nil"/>
              <w:bottom w:val="single" w:sz="4" w:space="0" w:color="auto"/>
              <w:right w:val="nil"/>
            </w:tcBorders>
            <w:vAlign w:val="center"/>
          </w:tcPr>
          <w:p w14:paraId="2DD351EF" w14:textId="77777777" w:rsidR="00491D64" w:rsidRPr="00612E08" w:rsidRDefault="00491D64" w:rsidP="00491D64">
            <w:pPr>
              <w:jc w:val="center"/>
              <w:rPr>
                <w:b/>
                <w:sz w:val="20"/>
                <w:szCs w:val="20"/>
              </w:rPr>
            </w:pPr>
          </w:p>
        </w:tc>
        <w:tc>
          <w:tcPr>
            <w:tcW w:w="1133" w:type="dxa"/>
            <w:tcBorders>
              <w:top w:val="dotted" w:sz="4" w:space="0" w:color="auto"/>
              <w:left w:val="nil"/>
              <w:bottom w:val="single" w:sz="4" w:space="0" w:color="auto"/>
              <w:right w:val="nil"/>
            </w:tcBorders>
            <w:vAlign w:val="center"/>
          </w:tcPr>
          <w:p w14:paraId="1EFAFEA4" w14:textId="77777777" w:rsidR="00491D64" w:rsidRPr="00612E08" w:rsidRDefault="00491D64" w:rsidP="00491D64">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E0791A0"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36A7BDF" w14:textId="77777777" w:rsidR="00491D64" w:rsidRPr="00612E08" w:rsidRDefault="00491D64" w:rsidP="00491D64">
            <w:pPr>
              <w:ind w:left="54"/>
              <w:rPr>
                <w:b/>
                <w:sz w:val="20"/>
                <w:szCs w:val="20"/>
              </w:rPr>
            </w:pPr>
            <w:r w:rsidRPr="00612E08">
              <w:rPr>
                <w:sz w:val="20"/>
                <w:szCs w:val="20"/>
              </w:rPr>
              <w:t>Nie</w:t>
            </w:r>
          </w:p>
        </w:tc>
      </w:tr>
      <w:tr w:rsidR="00491D64" w:rsidRPr="00612E08" w14:paraId="73E4712A" w14:textId="77777777" w:rsidTr="00491D64">
        <w:tc>
          <w:tcPr>
            <w:tcW w:w="3812" w:type="dxa"/>
            <w:tcBorders>
              <w:top w:val="single" w:sz="4" w:space="0" w:color="000000"/>
              <w:left w:val="single" w:sz="4" w:space="0" w:color="auto"/>
              <w:bottom w:val="single" w:sz="4" w:space="0" w:color="auto"/>
              <w:right w:val="single" w:sz="4" w:space="0" w:color="auto"/>
            </w:tcBorders>
            <w:shd w:val="clear" w:color="auto" w:fill="E2E2E2"/>
          </w:tcPr>
          <w:p w14:paraId="063F093F" w14:textId="77777777" w:rsidR="00491D64" w:rsidRPr="00612E08" w:rsidRDefault="00491D64" w:rsidP="00491D64">
            <w:pPr>
              <w:rPr>
                <w:b/>
                <w:sz w:val="20"/>
                <w:szCs w:val="20"/>
              </w:rPr>
            </w:pPr>
            <w:r w:rsidRPr="00612E08">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B526AA3"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63D1C442" w14:textId="77777777" w:rsidR="00491D64" w:rsidRPr="00612E08" w:rsidRDefault="00491D64" w:rsidP="00491D64">
            <w:pPr>
              <w:ind w:right="-108"/>
              <w:rPr>
                <w:b/>
                <w:sz w:val="20"/>
                <w:szCs w:val="20"/>
              </w:rPr>
            </w:pPr>
            <w:r w:rsidRPr="00612E08">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162F80A"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4CD245DD" w14:textId="77777777" w:rsidR="00491D64" w:rsidRPr="00612E08" w:rsidRDefault="00491D64" w:rsidP="00491D64">
            <w:pPr>
              <w:rPr>
                <w:b/>
                <w:sz w:val="20"/>
                <w:szCs w:val="20"/>
              </w:rPr>
            </w:pPr>
            <w:r w:rsidRPr="00612E08">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9CF0BE6"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570848FA" w14:textId="77777777" w:rsidR="00491D64" w:rsidRPr="00612E08" w:rsidRDefault="00491D64" w:rsidP="00491D64">
            <w:pPr>
              <w:ind w:left="54"/>
              <w:rPr>
                <w:b/>
                <w:sz w:val="20"/>
                <w:szCs w:val="20"/>
              </w:rPr>
            </w:pPr>
            <w:r w:rsidRPr="00612E08">
              <w:rPr>
                <w:b/>
                <w:sz w:val="20"/>
                <w:szCs w:val="20"/>
              </w:rPr>
              <w:t>Negatívne</w:t>
            </w:r>
          </w:p>
        </w:tc>
      </w:tr>
      <w:tr w:rsidR="00491D64" w:rsidRPr="00612E08" w14:paraId="7229FB62" w14:textId="77777777" w:rsidTr="00491D64">
        <w:tc>
          <w:tcPr>
            <w:tcW w:w="3812" w:type="dxa"/>
            <w:tcBorders>
              <w:top w:val="single" w:sz="4" w:space="0" w:color="auto"/>
              <w:left w:val="single" w:sz="4" w:space="0" w:color="auto"/>
              <w:bottom w:val="nil"/>
              <w:right w:val="single" w:sz="4" w:space="0" w:color="auto"/>
            </w:tcBorders>
            <w:shd w:val="clear" w:color="auto" w:fill="E2E2E2"/>
          </w:tcPr>
          <w:p w14:paraId="1DD64A00" w14:textId="77777777" w:rsidR="00491D64" w:rsidRPr="00612E08" w:rsidRDefault="00491D64" w:rsidP="00491D64">
            <w:pPr>
              <w:rPr>
                <w:b/>
                <w:sz w:val="20"/>
                <w:szCs w:val="20"/>
              </w:rPr>
            </w:pPr>
            <w:r w:rsidRPr="00612E08">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0E1B1A6"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2D690A5E" w14:textId="77777777" w:rsidR="00491D64" w:rsidRPr="00612E08" w:rsidRDefault="00491D64" w:rsidP="00491D64">
            <w:pPr>
              <w:ind w:right="-108"/>
              <w:rPr>
                <w:b/>
                <w:sz w:val="20"/>
                <w:szCs w:val="20"/>
              </w:rPr>
            </w:pPr>
            <w:r w:rsidRPr="00612E08">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1BF828E"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1B00433A" w14:textId="77777777" w:rsidR="00491D64" w:rsidRPr="00612E08" w:rsidRDefault="00491D64" w:rsidP="00491D64">
            <w:pPr>
              <w:rPr>
                <w:b/>
                <w:sz w:val="20"/>
                <w:szCs w:val="20"/>
              </w:rPr>
            </w:pPr>
            <w:r w:rsidRPr="00612E08">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41FC00A"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011733C7" w14:textId="77777777" w:rsidR="00491D64" w:rsidRPr="00612E08" w:rsidRDefault="00491D64" w:rsidP="00491D64">
            <w:pPr>
              <w:ind w:left="54"/>
              <w:rPr>
                <w:b/>
                <w:sz w:val="20"/>
                <w:szCs w:val="20"/>
              </w:rPr>
            </w:pPr>
            <w:r w:rsidRPr="00612E08">
              <w:rPr>
                <w:b/>
                <w:sz w:val="20"/>
                <w:szCs w:val="20"/>
              </w:rPr>
              <w:t>Negatívne</w:t>
            </w:r>
          </w:p>
        </w:tc>
      </w:tr>
      <w:tr w:rsidR="00491D64" w:rsidRPr="00612E08" w14:paraId="1DEE3ED8" w14:textId="77777777" w:rsidTr="00491D64">
        <w:tc>
          <w:tcPr>
            <w:tcW w:w="3812" w:type="dxa"/>
            <w:tcBorders>
              <w:top w:val="nil"/>
              <w:left w:val="single" w:sz="4" w:space="0" w:color="auto"/>
              <w:bottom w:val="single" w:sz="4" w:space="0" w:color="auto"/>
              <w:right w:val="single" w:sz="4" w:space="0" w:color="auto"/>
            </w:tcBorders>
            <w:shd w:val="clear" w:color="auto" w:fill="E2E2E2"/>
          </w:tcPr>
          <w:p w14:paraId="4F9DD13E" w14:textId="77777777" w:rsidR="00491D64" w:rsidRPr="00612E08" w:rsidRDefault="00491D64" w:rsidP="00491D64">
            <w:pPr>
              <w:rPr>
                <w:sz w:val="20"/>
                <w:szCs w:val="20"/>
              </w:rPr>
            </w:pPr>
          </w:p>
          <w:p w14:paraId="74711974" w14:textId="77777777" w:rsidR="00491D64" w:rsidRPr="00612E08" w:rsidRDefault="00491D64" w:rsidP="00491D64">
            <w:pPr>
              <w:ind w:left="164"/>
              <w:rPr>
                <w:b/>
                <w:sz w:val="20"/>
                <w:szCs w:val="20"/>
              </w:rPr>
            </w:pPr>
            <w:r w:rsidRPr="00612E08">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1EA607E"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0784843D" w14:textId="77777777" w:rsidR="00491D64" w:rsidRPr="00612E08" w:rsidRDefault="00491D64" w:rsidP="00491D64">
            <w:pPr>
              <w:ind w:right="-108"/>
              <w:rPr>
                <w:b/>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14:paraId="01D1D010" w14:textId="77777777" w:rsidR="00491D64" w:rsidRPr="00612E08" w:rsidRDefault="00491D64" w:rsidP="00491D64">
            <w:pPr>
              <w:jc w:val="center"/>
              <w:rPr>
                <w:b/>
                <w:sz w:val="20"/>
                <w:szCs w:val="20"/>
              </w:rPr>
            </w:pPr>
          </w:p>
        </w:tc>
        <w:tc>
          <w:tcPr>
            <w:tcW w:w="1133" w:type="dxa"/>
            <w:tcBorders>
              <w:top w:val="single" w:sz="4" w:space="0" w:color="auto"/>
              <w:left w:val="nil"/>
              <w:bottom w:val="single" w:sz="4" w:space="0" w:color="auto"/>
              <w:right w:val="nil"/>
            </w:tcBorders>
            <w:vAlign w:val="center"/>
          </w:tcPr>
          <w:p w14:paraId="69279641" w14:textId="77777777" w:rsidR="00491D64" w:rsidRPr="00612E08" w:rsidRDefault="00491D64" w:rsidP="00491D64">
            <w:pPr>
              <w:jc w:val="center"/>
              <w:rPr>
                <w:b/>
                <w:sz w:val="20"/>
                <w:szCs w:val="20"/>
              </w:rPr>
            </w:pPr>
          </w:p>
        </w:tc>
        <w:sdt>
          <w:sdtPr>
            <w:rPr>
              <w:b/>
              <w:sz w:val="20"/>
              <w:szCs w:val="20"/>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EBC2E68"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044D20C1" w14:textId="77777777" w:rsidR="00491D64" w:rsidRPr="00612E08" w:rsidRDefault="00491D64" w:rsidP="00491D64">
            <w:pPr>
              <w:ind w:left="54"/>
              <w:rPr>
                <w:b/>
                <w:sz w:val="20"/>
                <w:szCs w:val="20"/>
              </w:rPr>
            </w:pPr>
            <w:r w:rsidRPr="00612E08">
              <w:rPr>
                <w:sz w:val="20"/>
                <w:szCs w:val="20"/>
              </w:rPr>
              <w:t>Nie</w:t>
            </w:r>
          </w:p>
        </w:tc>
      </w:tr>
      <w:tr w:rsidR="00491D64" w:rsidRPr="00612E08" w14:paraId="37663069" w14:textId="77777777" w:rsidTr="00491D64">
        <w:tc>
          <w:tcPr>
            <w:tcW w:w="3812" w:type="dxa"/>
            <w:tcBorders>
              <w:top w:val="single" w:sz="4" w:space="0" w:color="auto"/>
              <w:left w:val="single" w:sz="4" w:space="0" w:color="auto"/>
              <w:bottom w:val="single" w:sz="4" w:space="0" w:color="auto"/>
              <w:right w:val="single" w:sz="4" w:space="0" w:color="auto"/>
            </w:tcBorders>
            <w:shd w:val="clear" w:color="auto" w:fill="E2E2E2"/>
          </w:tcPr>
          <w:p w14:paraId="57ED96D2" w14:textId="77777777" w:rsidR="00491D64" w:rsidRPr="00612E08" w:rsidRDefault="00491D64" w:rsidP="00491D64">
            <w:pPr>
              <w:rPr>
                <w:b/>
                <w:sz w:val="20"/>
                <w:szCs w:val="20"/>
              </w:rPr>
            </w:pPr>
            <w:r w:rsidRPr="00612E08">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0BFD286"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69FC4F85" w14:textId="77777777" w:rsidR="00491D64" w:rsidRPr="00612E08" w:rsidRDefault="00491D64" w:rsidP="00491D64">
            <w:pPr>
              <w:ind w:right="-108"/>
              <w:rPr>
                <w:b/>
                <w:sz w:val="20"/>
                <w:szCs w:val="20"/>
              </w:rPr>
            </w:pPr>
            <w:r w:rsidRPr="00612E08">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F83904A"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45431ABC" w14:textId="77777777" w:rsidR="00491D64" w:rsidRPr="00612E08" w:rsidRDefault="00491D64" w:rsidP="00491D64">
            <w:pPr>
              <w:rPr>
                <w:b/>
                <w:sz w:val="20"/>
                <w:szCs w:val="20"/>
              </w:rPr>
            </w:pPr>
            <w:r w:rsidRPr="00612E08">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A656C73"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5FFE3C8F" w14:textId="77777777" w:rsidR="00491D64" w:rsidRPr="00612E08" w:rsidRDefault="00491D64" w:rsidP="00491D64">
            <w:pPr>
              <w:ind w:left="54"/>
              <w:rPr>
                <w:b/>
                <w:sz w:val="20"/>
                <w:szCs w:val="20"/>
              </w:rPr>
            </w:pPr>
            <w:r w:rsidRPr="00612E08">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91D64" w:rsidRPr="00612E08" w14:paraId="250A3BF9" w14:textId="77777777" w:rsidTr="00491D64">
        <w:tc>
          <w:tcPr>
            <w:tcW w:w="3812" w:type="dxa"/>
            <w:tcBorders>
              <w:top w:val="single" w:sz="4" w:space="0" w:color="auto"/>
              <w:left w:val="single" w:sz="4" w:space="0" w:color="auto"/>
              <w:bottom w:val="nil"/>
              <w:right w:val="single" w:sz="4" w:space="0" w:color="auto"/>
            </w:tcBorders>
            <w:shd w:val="clear" w:color="auto" w:fill="E2E2E2"/>
          </w:tcPr>
          <w:p w14:paraId="665C0CA6" w14:textId="77777777" w:rsidR="00491D64" w:rsidRPr="00612E08" w:rsidRDefault="00491D64" w:rsidP="00491D64">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45E3AB5" w14:textId="77777777" w:rsidR="00491D64" w:rsidRPr="00612E08" w:rsidRDefault="00491D64" w:rsidP="00491D64">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5DFF1C00" w14:textId="77777777" w:rsidR="00491D64" w:rsidRPr="00612E08" w:rsidRDefault="00491D64" w:rsidP="00491D64">
            <w:pPr>
              <w:ind w:right="-108"/>
              <w:rPr>
                <w:b/>
                <w:sz w:val="20"/>
                <w:szCs w:val="20"/>
              </w:rPr>
            </w:pPr>
          </w:p>
        </w:tc>
        <w:tc>
          <w:tcPr>
            <w:tcW w:w="569" w:type="dxa"/>
            <w:gridSpan w:val="2"/>
            <w:tcBorders>
              <w:top w:val="single" w:sz="4" w:space="0" w:color="auto"/>
              <w:left w:val="nil"/>
              <w:bottom w:val="nil"/>
              <w:right w:val="nil"/>
            </w:tcBorders>
            <w:shd w:val="clear" w:color="auto" w:fill="auto"/>
          </w:tcPr>
          <w:p w14:paraId="1EE21BB8" w14:textId="77777777" w:rsidR="00491D64" w:rsidRPr="00612E08" w:rsidRDefault="00491D64" w:rsidP="00491D64">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634E3503" w14:textId="77777777" w:rsidR="00491D64" w:rsidRPr="00612E08" w:rsidRDefault="00491D64" w:rsidP="00491D64">
            <w:pPr>
              <w:rPr>
                <w:b/>
                <w:sz w:val="20"/>
                <w:szCs w:val="20"/>
              </w:rPr>
            </w:pPr>
          </w:p>
        </w:tc>
        <w:tc>
          <w:tcPr>
            <w:tcW w:w="547" w:type="dxa"/>
            <w:tcBorders>
              <w:top w:val="single" w:sz="4" w:space="0" w:color="auto"/>
              <w:left w:val="nil"/>
              <w:bottom w:val="nil"/>
              <w:right w:val="nil"/>
            </w:tcBorders>
            <w:shd w:val="clear" w:color="auto" w:fill="auto"/>
          </w:tcPr>
          <w:p w14:paraId="4A54A5C1" w14:textId="77777777" w:rsidR="00491D64" w:rsidRPr="00612E08" w:rsidRDefault="00491D64" w:rsidP="00491D64">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2C67CC02" w14:textId="77777777" w:rsidR="00491D64" w:rsidRPr="00612E08" w:rsidRDefault="00491D64" w:rsidP="00491D64">
            <w:pPr>
              <w:ind w:left="54"/>
              <w:rPr>
                <w:b/>
                <w:sz w:val="20"/>
                <w:szCs w:val="20"/>
              </w:rPr>
            </w:pPr>
          </w:p>
        </w:tc>
      </w:tr>
      <w:tr w:rsidR="00491D64" w:rsidRPr="00612E08" w14:paraId="3522FB68" w14:textId="77777777" w:rsidTr="00491D64">
        <w:tc>
          <w:tcPr>
            <w:tcW w:w="3812" w:type="dxa"/>
            <w:tcBorders>
              <w:top w:val="nil"/>
              <w:left w:val="single" w:sz="4" w:space="0" w:color="auto"/>
              <w:bottom w:val="nil"/>
              <w:right w:val="single" w:sz="4" w:space="0" w:color="auto"/>
            </w:tcBorders>
            <w:shd w:val="clear" w:color="auto" w:fill="E2E2E2"/>
          </w:tcPr>
          <w:p w14:paraId="14AB91BB" w14:textId="77777777" w:rsidR="00491D64" w:rsidRPr="00612E08" w:rsidRDefault="00491D64" w:rsidP="00491D64">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5027759"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1AA93E97" w14:textId="77777777" w:rsidR="00491D64" w:rsidRPr="00612E08" w:rsidRDefault="00491D64" w:rsidP="00491D64">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9D2F59A"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5D25117A" w14:textId="77777777" w:rsidR="00491D64" w:rsidRPr="00612E08" w:rsidRDefault="00491D64" w:rsidP="00491D64">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21C4AD0"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426EF111" w14:textId="77777777" w:rsidR="00491D64" w:rsidRPr="00612E08" w:rsidRDefault="00491D64" w:rsidP="00491D64">
            <w:pPr>
              <w:ind w:left="54"/>
              <w:rPr>
                <w:b/>
                <w:sz w:val="20"/>
                <w:szCs w:val="20"/>
              </w:rPr>
            </w:pPr>
            <w:r w:rsidRPr="00612E08">
              <w:rPr>
                <w:b/>
                <w:sz w:val="20"/>
                <w:szCs w:val="20"/>
              </w:rPr>
              <w:t>Negatívne</w:t>
            </w:r>
          </w:p>
        </w:tc>
      </w:tr>
      <w:tr w:rsidR="00491D64" w:rsidRPr="00612E08" w14:paraId="7719834B" w14:textId="77777777" w:rsidTr="00491D64">
        <w:tc>
          <w:tcPr>
            <w:tcW w:w="3812" w:type="dxa"/>
            <w:tcBorders>
              <w:top w:val="nil"/>
              <w:left w:val="single" w:sz="4" w:space="0" w:color="auto"/>
              <w:bottom w:val="nil"/>
              <w:right w:val="single" w:sz="4" w:space="0" w:color="auto"/>
            </w:tcBorders>
            <w:shd w:val="clear" w:color="auto" w:fill="E2E2E2"/>
          </w:tcPr>
          <w:p w14:paraId="1A13A3A5" w14:textId="77777777" w:rsidR="00491D64" w:rsidRPr="00612E08" w:rsidRDefault="00491D64" w:rsidP="00491D64">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E79A2C4"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B663164" w14:textId="77777777" w:rsidR="00491D64" w:rsidRPr="00612E08" w:rsidRDefault="00491D64" w:rsidP="00491D64">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A818A4B"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16A3253B" w14:textId="77777777" w:rsidR="00491D64" w:rsidRPr="00612E08" w:rsidRDefault="00491D64" w:rsidP="00491D64">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BD814F0"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BA8001E" w14:textId="77777777" w:rsidR="00491D64" w:rsidRPr="00612E08" w:rsidRDefault="00491D64" w:rsidP="00491D64">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91D64" w:rsidRPr="00612E08" w14:paraId="48D25588" w14:textId="77777777" w:rsidTr="00491D64">
        <w:tc>
          <w:tcPr>
            <w:tcW w:w="3812" w:type="dxa"/>
            <w:tcBorders>
              <w:top w:val="single" w:sz="4" w:space="0" w:color="000000"/>
              <w:left w:val="single" w:sz="4" w:space="0" w:color="auto"/>
              <w:bottom w:val="single" w:sz="4" w:space="0" w:color="auto"/>
              <w:right w:val="single" w:sz="4" w:space="0" w:color="auto"/>
            </w:tcBorders>
            <w:shd w:val="clear" w:color="auto" w:fill="E2E2E2"/>
          </w:tcPr>
          <w:p w14:paraId="28CED2F4" w14:textId="77777777" w:rsidR="00491D64" w:rsidRPr="00612E08" w:rsidRDefault="00491D64" w:rsidP="00491D64">
            <w:pPr>
              <w:rPr>
                <w:b/>
                <w:sz w:val="20"/>
                <w:szCs w:val="20"/>
              </w:rPr>
            </w:pPr>
            <w:r w:rsidRPr="00612E08">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17F941D"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14:paraId="3661DC3A" w14:textId="77777777" w:rsidR="00491D64" w:rsidRPr="00612E08" w:rsidRDefault="00491D64" w:rsidP="00491D64">
            <w:pPr>
              <w:ind w:right="-108"/>
              <w:rPr>
                <w:b/>
                <w:sz w:val="20"/>
                <w:szCs w:val="20"/>
              </w:rPr>
            </w:pPr>
            <w:r w:rsidRPr="00612E08">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34A5FAE" w14:textId="77777777"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37458269" w14:textId="77777777" w:rsidR="00491D64" w:rsidRPr="00612E08" w:rsidRDefault="00491D64" w:rsidP="00491D64">
            <w:pPr>
              <w:rPr>
                <w:b/>
                <w:sz w:val="20"/>
                <w:szCs w:val="20"/>
              </w:rPr>
            </w:pPr>
            <w:r w:rsidRPr="00612E08">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0A8B4B7" w14:textId="77777777"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6329774B" w14:textId="77777777" w:rsidR="00491D64" w:rsidRPr="00612E08" w:rsidRDefault="00491D64" w:rsidP="00491D64">
            <w:pPr>
              <w:ind w:left="54"/>
              <w:rPr>
                <w:b/>
                <w:sz w:val="20"/>
                <w:szCs w:val="20"/>
              </w:rPr>
            </w:pPr>
            <w:r w:rsidRPr="00612E08">
              <w:rPr>
                <w:b/>
                <w:sz w:val="20"/>
                <w:szCs w:val="20"/>
              </w:rPr>
              <w:t>Negatívne</w:t>
            </w:r>
          </w:p>
        </w:tc>
      </w:tr>
    </w:tbl>
    <w:p w14:paraId="48282D2E" w14:textId="77777777" w:rsidR="00491D64" w:rsidRDefault="00491D64" w:rsidP="00491D64">
      <w:pPr>
        <w:ind w:right="141"/>
        <w:rPr>
          <w:b/>
          <w:sz w:val="20"/>
          <w:szCs w:val="20"/>
        </w:rPr>
      </w:pPr>
    </w:p>
    <w:p w14:paraId="485A1155" w14:textId="77777777" w:rsidR="00491D64" w:rsidRDefault="00491D64" w:rsidP="00491D64">
      <w:pPr>
        <w:ind w:right="141"/>
        <w:rPr>
          <w:b/>
          <w:sz w:val="20"/>
          <w:szCs w:val="20"/>
        </w:rPr>
      </w:pPr>
    </w:p>
    <w:p w14:paraId="4257B8A1" w14:textId="77777777" w:rsidR="00491D64" w:rsidRPr="00612E08" w:rsidRDefault="00491D64" w:rsidP="00491D64">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491D64" w:rsidRPr="00612E08" w14:paraId="15CED887" w14:textId="77777777" w:rsidTr="00491D64">
        <w:tc>
          <w:tcPr>
            <w:tcW w:w="9176" w:type="dxa"/>
            <w:tcBorders>
              <w:top w:val="single" w:sz="4" w:space="0" w:color="auto"/>
              <w:left w:val="single" w:sz="4" w:space="0" w:color="auto"/>
              <w:bottom w:val="nil"/>
              <w:right w:val="single" w:sz="4" w:space="0" w:color="auto"/>
            </w:tcBorders>
            <w:shd w:val="clear" w:color="auto" w:fill="E2E2E2"/>
          </w:tcPr>
          <w:p w14:paraId="3A52CEA8" w14:textId="77777777" w:rsidR="00491D64" w:rsidRPr="00612E08" w:rsidRDefault="00491D64" w:rsidP="00491D64">
            <w:pPr>
              <w:numPr>
                <w:ilvl w:val="0"/>
                <w:numId w:val="1"/>
              </w:numPr>
              <w:ind w:left="426"/>
              <w:contextualSpacing/>
              <w:rPr>
                <w:rFonts w:eastAsia="Calibri"/>
                <w:b/>
              </w:rPr>
            </w:pPr>
            <w:r w:rsidRPr="00612E08">
              <w:rPr>
                <w:rFonts w:eastAsia="Calibri"/>
                <w:b/>
              </w:rPr>
              <w:t>Poznámky</w:t>
            </w:r>
          </w:p>
        </w:tc>
      </w:tr>
      <w:tr w:rsidR="00491D64" w:rsidRPr="00612E08" w14:paraId="71A34110" w14:textId="77777777" w:rsidTr="00491D64">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B55702F" w14:textId="77777777" w:rsidR="00491D64" w:rsidRPr="00612E08" w:rsidRDefault="00491D64" w:rsidP="00491D64">
            <w:pPr>
              <w:jc w:val="both"/>
              <w:rPr>
                <w:i/>
                <w:sz w:val="20"/>
                <w:szCs w:val="20"/>
              </w:rPr>
            </w:pPr>
            <w:r w:rsidRPr="00612E08">
              <w:rPr>
                <w:i/>
                <w:sz w:val="20"/>
                <w:szCs w:val="20"/>
              </w:rPr>
              <w:lastRenderedPageBreak/>
              <w:t xml:space="preserve">V prípade potreby uveďte doplňujúce informácie k identifikovaným vplyvom a ich analýzam. </w:t>
            </w:r>
          </w:p>
          <w:p w14:paraId="57BD9D4E" w14:textId="77777777" w:rsidR="00491D64" w:rsidRPr="00612E08" w:rsidRDefault="00491D64" w:rsidP="00491D64">
            <w:pPr>
              <w:jc w:val="both"/>
              <w:rPr>
                <w:i/>
                <w:sz w:val="20"/>
                <w:szCs w:val="20"/>
              </w:rPr>
            </w:pPr>
            <w:r w:rsidRPr="00612E08">
              <w:rPr>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0489833" w14:textId="77777777" w:rsidR="00491D64" w:rsidRPr="00612E08" w:rsidRDefault="00491D64" w:rsidP="00491D64">
            <w:pPr>
              <w:jc w:val="both"/>
              <w:rPr>
                <w:i/>
                <w:sz w:val="20"/>
                <w:szCs w:val="20"/>
              </w:rPr>
            </w:pPr>
            <w:r w:rsidRPr="00612E08">
              <w:rPr>
                <w:i/>
                <w:sz w:val="20"/>
                <w:szCs w:val="20"/>
              </w:rPr>
              <w:t>Informácie v tejto časti slúžia na zhrnutie vplyvov alebo aj na vyjadrenie sa k marginálnym vplyvom a nie ako náhrada za vypracovanie príslušných analýz vybraných vplyvov.</w:t>
            </w:r>
          </w:p>
          <w:p w14:paraId="1C038E5B" w14:textId="77777777" w:rsidR="00491D64" w:rsidRPr="00612E08" w:rsidRDefault="00491D64" w:rsidP="00491D64">
            <w:pPr>
              <w:jc w:val="both"/>
              <w:rPr>
                <w:i/>
                <w:sz w:val="20"/>
                <w:szCs w:val="20"/>
              </w:rPr>
            </w:pPr>
            <w:r w:rsidRPr="00612E08">
              <w:rPr>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14:paraId="4F790AE1" w14:textId="77777777" w:rsidR="00491D64" w:rsidRPr="00086CB9" w:rsidRDefault="00A21839" w:rsidP="00491D64">
            <w:pPr>
              <w:jc w:val="both"/>
              <w:rPr>
                <w:rFonts w:eastAsia="Calibri"/>
                <w:sz w:val="20"/>
                <w:szCs w:val="20"/>
              </w:rPr>
            </w:pPr>
            <w:r w:rsidRPr="00A21839">
              <w:rPr>
                <w:rFonts w:eastAsia="Calibri"/>
                <w:sz w:val="20"/>
                <w:szCs w:val="20"/>
              </w:rPr>
              <w:t>Uvedený materiál ma bližšie nekvantifikované negatívne vplyvy na rozpočet verejnej správy, a to vo forme nižšieho výberu dane z pridanej hodnoty, dane z príjmu fyzických osôb a sociálnych a zdravotných odvodov.</w:t>
            </w:r>
          </w:p>
        </w:tc>
      </w:tr>
      <w:tr w:rsidR="00491D64" w:rsidRPr="00612E08" w14:paraId="74FAC48B" w14:textId="77777777" w:rsidTr="00491D64">
        <w:tc>
          <w:tcPr>
            <w:tcW w:w="9176" w:type="dxa"/>
            <w:tcBorders>
              <w:top w:val="single" w:sz="4" w:space="0" w:color="auto"/>
              <w:left w:val="single" w:sz="4" w:space="0" w:color="auto"/>
              <w:bottom w:val="single" w:sz="4" w:space="0" w:color="FFFFFF"/>
              <w:right w:val="single" w:sz="4" w:space="0" w:color="auto"/>
            </w:tcBorders>
            <w:shd w:val="clear" w:color="auto" w:fill="E2E2E2"/>
          </w:tcPr>
          <w:p w14:paraId="1F03EF29" w14:textId="77777777" w:rsidR="00491D64" w:rsidRPr="00612E08" w:rsidRDefault="00491D64" w:rsidP="00491D64">
            <w:pPr>
              <w:numPr>
                <w:ilvl w:val="0"/>
                <w:numId w:val="1"/>
              </w:numPr>
              <w:ind w:left="426"/>
              <w:contextualSpacing/>
              <w:rPr>
                <w:rFonts w:eastAsia="Calibri"/>
                <w:b/>
              </w:rPr>
            </w:pPr>
            <w:r w:rsidRPr="00612E08">
              <w:rPr>
                <w:rFonts w:eastAsia="Calibri"/>
                <w:b/>
              </w:rPr>
              <w:t>Kontakt na spracovateľa</w:t>
            </w:r>
          </w:p>
        </w:tc>
      </w:tr>
      <w:tr w:rsidR="00491D64" w:rsidRPr="00612E08" w14:paraId="7C70D053" w14:textId="77777777" w:rsidTr="00491D6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35301BB" w14:textId="77777777" w:rsidR="00491D64" w:rsidRDefault="00491D64" w:rsidP="00491D64">
            <w:pPr>
              <w:rPr>
                <w:i/>
                <w:sz w:val="20"/>
                <w:szCs w:val="20"/>
              </w:rPr>
            </w:pPr>
            <w:r w:rsidRPr="00612E08">
              <w:rPr>
                <w:i/>
                <w:sz w:val="20"/>
                <w:szCs w:val="20"/>
              </w:rPr>
              <w:t>Uveďte údaje na kontaktnú osobu, ktorú je možné kontaktovať v súvislosti s posúdením vybraných vplyvov.</w:t>
            </w:r>
          </w:p>
          <w:p w14:paraId="327638E1" w14:textId="77777777" w:rsidR="00491D64" w:rsidRPr="00612E08" w:rsidRDefault="00491D64" w:rsidP="00491D64">
            <w:pPr>
              <w:rPr>
                <w:i/>
                <w:sz w:val="20"/>
                <w:szCs w:val="20"/>
              </w:rPr>
            </w:pPr>
            <w:r w:rsidRPr="00CD0BA2">
              <w:rPr>
                <w:sz w:val="20"/>
                <w:szCs w:val="20"/>
              </w:rPr>
              <w:t>MD SR –  PhDr. Veronika Reháková,02/594 94 574</w:t>
            </w:r>
            <w:r w:rsidRPr="00F13FD5">
              <w:rPr>
                <w:sz w:val="20"/>
                <w:szCs w:val="20"/>
              </w:rPr>
              <w:t xml:space="preserve">, riaditeľka odboru bytovej politiky </w:t>
            </w:r>
            <w:hyperlink r:id="rId8" w:history="1">
              <w:r w:rsidRPr="00CD0BA2">
                <w:rPr>
                  <w:rStyle w:val="Hypertextovprepojenie"/>
                  <w:sz w:val="20"/>
                  <w:szCs w:val="20"/>
                </w:rPr>
                <w:t>veronika.rehakova@mindop.sk</w:t>
              </w:r>
            </w:hyperlink>
            <w:r>
              <w:rPr>
                <w:rStyle w:val="Hypertextovprepojenie"/>
                <w:sz w:val="20"/>
                <w:szCs w:val="20"/>
              </w:rPr>
              <w:t xml:space="preserve"> </w:t>
            </w:r>
          </w:p>
        </w:tc>
      </w:tr>
      <w:tr w:rsidR="00491D64" w:rsidRPr="00612E08" w14:paraId="65A8D0FF" w14:textId="77777777" w:rsidTr="00491D64">
        <w:tc>
          <w:tcPr>
            <w:tcW w:w="9176" w:type="dxa"/>
            <w:tcBorders>
              <w:top w:val="single" w:sz="4" w:space="0" w:color="auto"/>
              <w:left w:val="single" w:sz="4" w:space="0" w:color="auto"/>
              <w:bottom w:val="single" w:sz="4" w:space="0" w:color="FFFFFF"/>
              <w:right w:val="single" w:sz="4" w:space="0" w:color="auto"/>
            </w:tcBorders>
            <w:shd w:val="clear" w:color="auto" w:fill="E2E2E2"/>
          </w:tcPr>
          <w:p w14:paraId="0EF4F006" w14:textId="77777777" w:rsidR="00491D64" w:rsidRPr="00612E08" w:rsidRDefault="00491D64" w:rsidP="00491D64">
            <w:pPr>
              <w:numPr>
                <w:ilvl w:val="0"/>
                <w:numId w:val="1"/>
              </w:numPr>
              <w:ind w:left="426"/>
              <w:contextualSpacing/>
              <w:rPr>
                <w:rFonts w:eastAsia="Calibri"/>
                <w:b/>
              </w:rPr>
            </w:pPr>
            <w:r w:rsidRPr="00612E08">
              <w:rPr>
                <w:rFonts w:eastAsia="Calibri"/>
                <w:b/>
              </w:rPr>
              <w:t>Zdroje</w:t>
            </w:r>
          </w:p>
        </w:tc>
      </w:tr>
      <w:tr w:rsidR="00491D64" w:rsidRPr="00612E08" w14:paraId="08B31FC2" w14:textId="77777777" w:rsidTr="00491D6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866B708" w14:textId="77777777" w:rsidR="00491D64" w:rsidRPr="00612E08" w:rsidRDefault="00491D64" w:rsidP="00491D64">
            <w:pPr>
              <w:jc w:val="both"/>
              <w:rPr>
                <w:i/>
                <w:sz w:val="20"/>
                <w:szCs w:val="20"/>
              </w:rPr>
            </w:pPr>
            <w:r w:rsidRPr="00612E08">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14:paraId="37887311" w14:textId="77777777" w:rsidR="00491D64" w:rsidRPr="00CA30D7" w:rsidRDefault="00491D64" w:rsidP="00491D64">
            <w:pPr>
              <w:rPr>
                <w:sz w:val="20"/>
                <w:szCs w:val="20"/>
              </w:rPr>
            </w:pPr>
            <w:r w:rsidRPr="00CA30D7">
              <w:rPr>
                <w:sz w:val="20"/>
                <w:szCs w:val="20"/>
              </w:rPr>
              <w:t xml:space="preserve">MD SR, </w:t>
            </w:r>
            <w:r w:rsidRPr="00F8490E">
              <w:rPr>
                <w:sz w:val="20"/>
                <w:szCs w:val="20"/>
              </w:rPr>
              <w:t>Inštitút finančnej politiky MF SR</w:t>
            </w:r>
          </w:p>
        </w:tc>
      </w:tr>
      <w:tr w:rsidR="00491D64" w:rsidRPr="00612E08" w14:paraId="7F60C8C9" w14:textId="77777777" w:rsidTr="00491D64">
        <w:tc>
          <w:tcPr>
            <w:tcW w:w="9176" w:type="dxa"/>
            <w:tcBorders>
              <w:top w:val="single" w:sz="4" w:space="0" w:color="auto"/>
              <w:left w:val="single" w:sz="4" w:space="0" w:color="auto"/>
              <w:bottom w:val="single" w:sz="4" w:space="0" w:color="FFFFFF"/>
              <w:right w:val="single" w:sz="4" w:space="0" w:color="auto"/>
            </w:tcBorders>
            <w:shd w:val="clear" w:color="auto" w:fill="E2E2E2"/>
          </w:tcPr>
          <w:p w14:paraId="5AD5FB04" w14:textId="77777777" w:rsidR="00491D64" w:rsidRPr="00612E08" w:rsidRDefault="00491D64" w:rsidP="00491D64">
            <w:pPr>
              <w:numPr>
                <w:ilvl w:val="0"/>
                <w:numId w:val="1"/>
              </w:numPr>
              <w:ind w:left="447" w:hanging="425"/>
              <w:contextualSpacing/>
              <w:rPr>
                <w:rFonts w:eastAsia="Calibri"/>
                <w:b/>
              </w:rPr>
            </w:pPr>
            <w:r w:rsidRPr="00612E08">
              <w:rPr>
                <w:rFonts w:eastAsia="Calibri"/>
                <w:b/>
              </w:rPr>
              <w:t xml:space="preserve">Stanovisko Komisie na posudzovanie vybraných vplyvov z PPK č. </w:t>
            </w:r>
          </w:p>
          <w:p w14:paraId="5E0BA25E" w14:textId="77777777" w:rsidR="00491D64" w:rsidRPr="00612E08" w:rsidRDefault="00491D64" w:rsidP="00491D64">
            <w:pPr>
              <w:ind w:left="502"/>
              <w:rPr>
                <w:b/>
                <w:sz w:val="20"/>
                <w:szCs w:val="20"/>
              </w:rPr>
            </w:pPr>
            <w:r w:rsidRPr="00612E08">
              <w:rPr>
                <w:rFonts w:eastAsia="Calibri"/>
              </w:rPr>
              <w:t>(v prípade, ak sa uskutočnilo v zmysle bodu 8.1 Jednotnej metodiky)</w:t>
            </w:r>
          </w:p>
        </w:tc>
      </w:tr>
      <w:tr w:rsidR="00491D64" w:rsidRPr="00612E08" w14:paraId="3150BF74" w14:textId="77777777" w:rsidTr="00491D64">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F03C2A7" w14:textId="77777777" w:rsidR="00491D64" w:rsidRPr="00F13FD5" w:rsidRDefault="00491D64" w:rsidP="00491D64">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91D64" w:rsidRPr="00F13FD5" w14:paraId="65773221" w14:textId="77777777" w:rsidTr="00491D64">
              <w:trPr>
                <w:trHeight w:val="396"/>
              </w:trPr>
              <w:tc>
                <w:tcPr>
                  <w:tcW w:w="2552" w:type="dxa"/>
                </w:tcPr>
                <w:p w14:paraId="0E4F4F6C" w14:textId="77777777" w:rsidR="00491D64" w:rsidRPr="00F13FD5" w:rsidRDefault="002113EA" w:rsidP="00491D64">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491D64">
                        <w:rPr>
                          <w:rFonts w:ascii="MS Gothic" w:eastAsia="MS Gothic" w:hAnsi="MS Gothic" w:hint="eastAsia"/>
                          <w:b/>
                          <w:sz w:val="20"/>
                          <w:szCs w:val="20"/>
                        </w:rPr>
                        <w:t>☐</w:t>
                      </w:r>
                    </w:sdtContent>
                  </w:sdt>
                  <w:r w:rsidR="00491D64" w:rsidRPr="00F13FD5">
                    <w:rPr>
                      <w:b/>
                      <w:sz w:val="20"/>
                      <w:szCs w:val="20"/>
                    </w:rPr>
                    <w:t xml:space="preserve">  Súhlasné </w:t>
                  </w:r>
                </w:p>
              </w:tc>
              <w:tc>
                <w:tcPr>
                  <w:tcW w:w="3827" w:type="dxa"/>
                </w:tcPr>
                <w:p w14:paraId="13A6920B" w14:textId="77777777" w:rsidR="00491D64" w:rsidRPr="00F13FD5" w:rsidRDefault="002113EA" w:rsidP="00491D64">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491D64" w:rsidRPr="00F13FD5">
                        <w:rPr>
                          <w:rFonts w:ascii="Segoe UI Symbol" w:eastAsia="MS Gothic" w:hAnsi="Segoe UI Symbol" w:cs="Segoe UI Symbol"/>
                          <w:b/>
                          <w:sz w:val="20"/>
                          <w:szCs w:val="20"/>
                        </w:rPr>
                        <w:t>☐</w:t>
                      </w:r>
                    </w:sdtContent>
                  </w:sdt>
                  <w:r w:rsidR="00491D64" w:rsidRPr="00F13FD5">
                    <w:rPr>
                      <w:b/>
                      <w:sz w:val="20"/>
                      <w:szCs w:val="20"/>
                    </w:rPr>
                    <w:t xml:space="preserve">  Súhlasné s návrhom na dopracovanie</w:t>
                  </w:r>
                </w:p>
              </w:tc>
              <w:tc>
                <w:tcPr>
                  <w:tcW w:w="2534" w:type="dxa"/>
                </w:tcPr>
                <w:p w14:paraId="783D5F1F" w14:textId="77777777" w:rsidR="00491D64" w:rsidRPr="00F13FD5" w:rsidRDefault="002113EA" w:rsidP="00491D64">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491D64" w:rsidRPr="00F13FD5">
                        <w:rPr>
                          <w:rFonts w:ascii="Segoe UI Symbol" w:eastAsia="MS Gothic" w:hAnsi="Segoe UI Symbol" w:cs="Segoe UI Symbol"/>
                          <w:b/>
                          <w:sz w:val="20"/>
                          <w:szCs w:val="20"/>
                        </w:rPr>
                        <w:t>☐</w:t>
                      </w:r>
                    </w:sdtContent>
                  </w:sdt>
                  <w:r w:rsidR="00491D64" w:rsidRPr="00F13FD5">
                    <w:rPr>
                      <w:b/>
                      <w:sz w:val="20"/>
                      <w:szCs w:val="20"/>
                    </w:rPr>
                    <w:t xml:space="preserve">  Nesúhlasné</w:t>
                  </w:r>
                </w:p>
              </w:tc>
            </w:tr>
          </w:tbl>
          <w:p w14:paraId="28CAFE39" w14:textId="77777777" w:rsidR="00491D64" w:rsidRPr="00F13FD5" w:rsidRDefault="00491D64" w:rsidP="00491D64">
            <w:pPr>
              <w:jc w:val="both"/>
              <w:rPr>
                <w:b/>
                <w:sz w:val="20"/>
                <w:szCs w:val="20"/>
              </w:rPr>
            </w:pPr>
            <w:r w:rsidRPr="00F13FD5">
              <w:rPr>
                <w:b/>
                <w:sz w:val="20"/>
                <w:szCs w:val="20"/>
              </w:rPr>
              <w:t>Uveďte pripomienky zo stanoviska Komisie z časti II. spolu s Vaším vyhodnotením:</w:t>
            </w:r>
          </w:p>
          <w:p w14:paraId="0E878935" w14:textId="77777777" w:rsidR="00491D64" w:rsidRPr="00F13FD5" w:rsidRDefault="00491D64" w:rsidP="00491D64">
            <w:pPr>
              <w:jc w:val="both"/>
              <w:rPr>
                <w:sz w:val="20"/>
                <w:szCs w:val="20"/>
              </w:rPr>
            </w:pPr>
          </w:p>
          <w:p w14:paraId="00A76816" w14:textId="77777777" w:rsidR="00491D64" w:rsidRPr="00F13FD5" w:rsidRDefault="00491D64" w:rsidP="00491D64">
            <w:pPr>
              <w:jc w:val="both"/>
              <w:rPr>
                <w:b/>
                <w:sz w:val="20"/>
                <w:szCs w:val="20"/>
              </w:rPr>
            </w:pPr>
          </w:p>
        </w:tc>
      </w:tr>
      <w:tr w:rsidR="00491D64" w:rsidRPr="00612E08" w14:paraId="449E8B4B" w14:textId="77777777" w:rsidTr="00491D64">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1CD861C" w14:textId="77777777" w:rsidR="00491D64" w:rsidRPr="00612E08" w:rsidRDefault="00491D64" w:rsidP="00491D64">
            <w:pPr>
              <w:numPr>
                <w:ilvl w:val="0"/>
                <w:numId w:val="1"/>
              </w:numPr>
              <w:ind w:left="450" w:hanging="425"/>
              <w:contextualSpacing/>
              <w:jc w:val="both"/>
              <w:rPr>
                <w:rFonts w:eastAsia="Calibri"/>
                <w:b/>
              </w:rPr>
            </w:pPr>
            <w:r w:rsidRPr="00612E08">
              <w:rPr>
                <w:rFonts w:eastAsia="Calibri"/>
                <w:b/>
              </w:rPr>
              <w:t>Stanovisko Komisie na posudzovanie vybraných vplyvov zo záverečného posúdenia č. ..........</w:t>
            </w:r>
            <w:r w:rsidRPr="00612E08">
              <w:rPr>
                <w:rFonts w:eastAsia="Calibri"/>
              </w:rPr>
              <w:t xml:space="preserve"> (v prípade, ak sa uskutočnilo v zmysle bodu 9.1. Jednotnej metodiky) </w:t>
            </w:r>
          </w:p>
        </w:tc>
      </w:tr>
      <w:tr w:rsidR="00491D64" w:rsidRPr="00612E08" w14:paraId="7F381298" w14:textId="77777777" w:rsidTr="00491D64">
        <w:tblPrEx>
          <w:tblBorders>
            <w:insideH w:val="single" w:sz="4" w:space="0" w:color="FFFFFF"/>
            <w:insideV w:val="single" w:sz="4" w:space="0" w:color="FFFFFF"/>
          </w:tblBorders>
        </w:tblPrEx>
        <w:tc>
          <w:tcPr>
            <w:tcW w:w="9176" w:type="dxa"/>
            <w:shd w:val="clear" w:color="auto" w:fill="FFFFFF"/>
          </w:tcPr>
          <w:p w14:paraId="11529767" w14:textId="77777777" w:rsidR="00491D64" w:rsidRPr="00612E08" w:rsidRDefault="00491D64" w:rsidP="00491D64">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91D64" w:rsidRPr="00612E08" w14:paraId="03C06FC5" w14:textId="77777777" w:rsidTr="00491D64">
              <w:trPr>
                <w:trHeight w:val="396"/>
              </w:trPr>
              <w:tc>
                <w:tcPr>
                  <w:tcW w:w="2552" w:type="dxa"/>
                </w:tcPr>
                <w:p w14:paraId="2887005E" w14:textId="77777777" w:rsidR="00491D64" w:rsidRPr="00612E08" w:rsidRDefault="002113EA" w:rsidP="00491D64">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491D64" w:rsidRPr="00612E08">
                        <w:rPr>
                          <w:rFonts w:ascii="MS Gothic" w:eastAsia="MS Gothic" w:hAnsi="MS Gothic" w:hint="eastAsia"/>
                          <w:b/>
                          <w:sz w:val="20"/>
                          <w:szCs w:val="20"/>
                        </w:rPr>
                        <w:t>☐</w:t>
                      </w:r>
                    </w:sdtContent>
                  </w:sdt>
                  <w:r w:rsidR="00491D64" w:rsidRPr="00612E08">
                    <w:rPr>
                      <w:b/>
                      <w:sz w:val="20"/>
                      <w:szCs w:val="20"/>
                    </w:rPr>
                    <w:t xml:space="preserve">   Súhlasné </w:t>
                  </w:r>
                </w:p>
              </w:tc>
              <w:tc>
                <w:tcPr>
                  <w:tcW w:w="3827" w:type="dxa"/>
                </w:tcPr>
                <w:p w14:paraId="5E25E798" w14:textId="77777777" w:rsidR="00491D64" w:rsidRPr="00612E08" w:rsidRDefault="002113EA" w:rsidP="00491D64">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491D64" w:rsidRPr="00612E08">
                        <w:rPr>
                          <w:rFonts w:ascii="MS Gothic" w:eastAsia="MS Gothic" w:hAnsi="MS Gothic" w:hint="eastAsia"/>
                          <w:b/>
                          <w:sz w:val="20"/>
                          <w:szCs w:val="20"/>
                        </w:rPr>
                        <w:t>☐</w:t>
                      </w:r>
                    </w:sdtContent>
                  </w:sdt>
                  <w:r w:rsidR="00491D64" w:rsidRPr="00612E08">
                    <w:rPr>
                      <w:b/>
                      <w:sz w:val="20"/>
                      <w:szCs w:val="20"/>
                    </w:rPr>
                    <w:t xml:space="preserve">  Súhlasné s  návrhom na dopracovanie</w:t>
                  </w:r>
                </w:p>
              </w:tc>
              <w:tc>
                <w:tcPr>
                  <w:tcW w:w="2534" w:type="dxa"/>
                </w:tcPr>
                <w:p w14:paraId="6F329D10" w14:textId="77777777" w:rsidR="00491D64" w:rsidRPr="00612E08" w:rsidRDefault="002113EA" w:rsidP="00491D64">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491D64" w:rsidRPr="00612E08">
                        <w:rPr>
                          <w:rFonts w:ascii="MS Gothic" w:eastAsia="MS Gothic" w:hAnsi="MS Gothic" w:hint="eastAsia"/>
                          <w:b/>
                          <w:sz w:val="20"/>
                          <w:szCs w:val="20"/>
                        </w:rPr>
                        <w:t>☐</w:t>
                      </w:r>
                    </w:sdtContent>
                  </w:sdt>
                  <w:r w:rsidR="00491D64" w:rsidRPr="00612E08">
                    <w:rPr>
                      <w:b/>
                      <w:sz w:val="20"/>
                      <w:szCs w:val="20"/>
                    </w:rPr>
                    <w:t xml:space="preserve">  Nesúhlasné</w:t>
                  </w:r>
                </w:p>
              </w:tc>
            </w:tr>
          </w:tbl>
          <w:p w14:paraId="088C7CE9" w14:textId="77777777" w:rsidR="00491D64" w:rsidRPr="00612E08" w:rsidRDefault="00491D64" w:rsidP="00491D64">
            <w:pPr>
              <w:jc w:val="both"/>
              <w:rPr>
                <w:b/>
                <w:sz w:val="20"/>
                <w:szCs w:val="20"/>
              </w:rPr>
            </w:pPr>
            <w:r w:rsidRPr="00612E08">
              <w:rPr>
                <w:b/>
                <w:sz w:val="20"/>
                <w:szCs w:val="20"/>
              </w:rPr>
              <w:t>Uveďte pripomienky zo stanoviska Komisie z časti II. spolu s Vaším vyhodnotením:</w:t>
            </w:r>
          </w:p>
          <w:p w14:paraId="10A0ADCC" w14:textId="77777777" w:rsidR="00491D64" w:rsidRPr="00612E08" w:rsidRDefault="00491D64" w:rsidP="00491D64">
            <w:pPr>
              <w:rPr>
                <w:b/>
                <w:sz w:val="20"/>
                <w:szCs w:val="20"/>
              </w:rPr>
            </w:pPr>
          </w:p>
        </w:tc>
      </w:tr>
    </w:tbl>
    <w:p w14:paraId="252E46DC" w14:textId="77777777" w:rsidR="00491D64" w:rsidRPr="00612E08" w:rsidRDefault="00491D64" w:rsidP="00491D64"/>
    <w:p w14:paraId="7B61204A" w14:textId="77777777" w:rsidR="00491D64" w:rsidRDefault="00491D64" w:rsidP="005F2A49">
      <w:pPr>
        <w:rPr>
          <w:b/>
          <w:bCs/>
        </w:rPr>
      </w:pPr>
    </w:p>
    <w:p w14:paraId="5820A3D4" w14:textId="77777777" w:rsidR="00491D64" w:rsidRDefault="00491D64" w:rsidP="005F2A49">
      <w:pPr>
        <w:rPr>
          <w:b/>
          <w:bCs/>
        </w:rPr>
      </w:pPr>
    </w:p>
    <w:p w14:paraId="7739DA0C" w14:textId="77777777" w:rsidR="00491D64" w:rsidRDefault="00491D64" w:rsidP="005F2A49">
      <w:pPr>
        <w:rPr>
          <w:b/>
          <w:bCs/>
        </w:rPr>
      </w:pPr>
    </w:p>
    <w:p w14:paraId="016EFCFE" w14:textId="77777777" w:rsidR="00491D64" w:rsidRDefault="00491D64" w:rsidP="005F2A49">
      <w:pPr>
        <w:rPr>
          <w:b/>
          <w:bCs/>
        </w:rPr>
      </w:pPr>
    </w:p>
    <w:p w14:paraId="19EC4EDA" w14:textId="77777777" w:rsidR="00491D64" w:rsidRDefault="00491D64" w:rsidP="005F2A49">
      <w:pPr>
        <w:rPr>
          <w:b/>
          <w:bCs/>
        </w:rPr>
      </w:pPr>
    </w:p>
    <w:p w14:paraId="1999CBFA" w14:textId="77777777" w:rsidR="00491D64" w:rsidRDefault="00491D64" w:rsidP="005F2A49">
      <w:pPr>
        <w:rPr>
          <w:b/>
          <w:bCs/>
        </w:rPr>
      </w:pPr>
    </w:p>
    <w:p w14:paraId="3C32FF70" w14:textId="77777777" w:rsidR="00491D64" w:rsidRDefault="00491D64" w:rsidP="005F2A49">
      <w:pPr>
        <w:rPr>
          <w:b/>
          <w:bCs/>
        </w:rPr>
      </w:pPr>
    </w:p>
    <w:p w14:paraId="0B7E4412" w14:textId="77777777" w:rsidR="00491D64" w:rsidRDefault="00491D64" w:rsidP="005F2A49">
      <w:pPr>
        <w:rPr>
          <w:b/>
          <w:bCs/>
        </w:rPr>
      </w:pPr>
    </w:p>
    <w:p w14:paraId="06061034" w14:textId="77777777" w:rsidR="00491D64" w:rsidRDefault="00491D64" w:rsidP="005F2A49">
      <w:pPr>
        <w:rPr>
          <w:b/>
          <w:bCs/>
        </w:rPr>
      </w:pPr>
    </w:p>
    <w:p w14:paraId="31A84E11" w14:textId="77777777" w:rsidR="00491D64" w:rsidRDefault="00491D64" w:rsidP="005F2A49">
      <w:pPr>
        <w:rPr>
          <w:b/>
          <w:bCs/>
        </w:rPr>
      </w:pPr>
    </w:p>
    <w:p w14:paraId="20C7BE57" w14:textId="77777777" w:rsidR="00491D64" w:rsidRDefault="00491D64" w:rsidP="005F2A49">
      <w:pPr>
        <w:rPr>
          <w:b/>
          <w:bCs/>
        </w:rPr>
      </w:pPr>
    </w:p>
    <w:p w14:paraId="29DDD31E" w14:textId="77777777" w:rsidR="00491D64" w:rsidRDefault="00491D64" w:rsidP="005F2A49">
      <w:pPr>
        <w:rPr>
          <w:b/>
          <w:bCs/>
        </w:rPr>
      </w:pPr>
    </w:p>
    <w:p w14:paraId="3DF8F2A0" w14:textId="77777777" w:rsidR="00491D64" w:rsidRDefault="00491D64" w:rsidP="005F2A49">
      <w:pPr>
        <w:rPr>
          <w:b/>
          <w:bCs/>
        </w:rPr>
      </w:pPr>
    </w:p>
    <w:p w14:paraId="1280BDF8" w14:textId="77777777" w:rsidR="00491D64" w:rsidRDefault="00491D64" w:rsidP="005F2A49">
      <w:pPr>
        <w:rPr>
          <w:b/>
          <w:bCs/>
        </w:rPr>
      </w:pPr>
    </w:p>
    <w:p w14:paraId="70047E66" w14:textId="77777777" w:rsidR="00491D64" w:rsidRDefault="00491D64" w:rsidP="005F2A49">
      <w:pPr>
        <w:rPr>
          <w:b/>
          <w:bCs/>
        </w:rPr>
      </w:pPr>
    </w:p>
    <w:p w14:paraId="77720ECE" w14:textId="77777777" w:rsidR="00491D64" w:rsidRDefault="00491D64" w:rsidP="005F2A49">
      <w:pPr>
        <w:rPr>
          <w:b/>
          <w:bCs/>
        </w:rPr>
      </w:pPr>
    </w:p>
    <w:p w14:paraId="6DAEE97F" w14:textId="77777777" w:rsidR="00491D64" w:rsidRDefault="00491D64" w:rsidP="005F2A49">
      <w:pPr>
        <w:rPr>
          <w:b/>
          <w:bCs/>
        </w:rPr>
      </w:pPr>
    </w:p>
    <w:p w14:paraId="6A40A64B" w14:textId="77777777" w:rsidR="00491D64" w:rsidRDefault="00491D64" w:rsidP="005F2A49">
      <w:pPr>
        <w:rPr>
          <w:b/>
          <w:bCs/>
        </w:rPr>
      </w:pPr>
    </w:p>
    <w:p w14:paraId="4D388082" w14:textId="77777777" w:rsidR="00491D64" w:rsidRDefault="00491D64" w:rsidP="005F2A49">
      <w:pPr>
        <w:rPr>
          <w:b/>
          <w:bCs/>
        </w:rPr>
      </w:pPr>
    </w:p>
    <w:p w14:paraId="0BA6DF56" w14:textId="77777777" w:rsidR="00491D64" w:rsidRDefault="00491D64" w:rsidP="005F2A49">
      <w:pPr>
        <w:rPr>
          <w:b/>
          <w:bCs/>
        </w:rPr>
      </w:pPr>
    </w:p>
    <w:p w14:paraId="1BD28D22" w14:textId="77777777" w:rsidR="00491D64" w:rsidRPr="00711656" w:rsidRDefault="00491D64" w:rsidP="00491D64">
      <w:pPr>
        <w:ind w:right="143"/>
        <w:jc w:val="center"/>
        <w:rPr>
          <w:b/>
          <w:caps/>
          <w:spacing w:val="30"/>
        </w:rPr>
      </w:pPr>
      <w:r w:rsidRPr="00711656">
        <w:rPr>
          <w:b/>
          <w:caps/>
          <w:spacing w:val="30"/>
        </w:rPr>
        <w:lastRenderedPageBreak/>
        <w:t>Doložka zlučiteľnosti</w:t>
      </w:r>
    </w:p>
    <w:p w14:paraId="777D0F3D" w14:textId="77777777" w:rsidR="00491D64" w:rsidRPr="00711656" w:rsidRDefault="00491D64" w:rsidP="00491D64">
      <w:pPr>
        <w:ind w:right="143"/>
        <w:jc w:val="center"/>
        <w:rPr>
          <w:b/>
        </w:rPr>
      </w:pPr>
      <w:r w:rsidRPr="00711656">
        <w:rPr>
          <w:b/>
        </w:rPr>
        <w:t xml:space="preserve"> návrhu zákona s právom Európskej únie </w:t>
      </w:r>
    </w:p>
    <w:p w14:paraId="13BE98B7" w14:textId="77777777" w:rsidR="00491D64" w:rsidRPr="00181470" w:rsidRDefault="00491D64" w:rsidP="00491D64">
      <w:pPr>
        <w:pStyle w:val="Zkladntext0"/>
        <w:jc w:val="both"/>
        <w:rPr>
          <w:szCs w:val="24"/>
        </w:rPr>
      </w:pPr>
    </w:p>
    <w:p w14:paraId="11F55A35" w14:textId="77777777" w:rsidR="00491D64" w:rsidRPr="00181470" w:rsidRDefault="00491D64" w:rsidP="00491D64">
      <w:pPr>
        <w:jc w:val="center"/>
        <w:rPr>
          <w:b/>
          <w:bCs/>
        </w:rPr>
      </w:pPr>
    </w:p>
    <w:p w14:paraId="0C925FCD" w14:textId="77777777" w:rsidR="00491D64" w:rsidRPr="00181470" w:rsidRDefault="00491D64" w:rsidP="00491D64">
      <w:pPr>
        <w:numPr>
          <w:ilvl w:val="0"/>
          <w:numId w:val="4"/>
        </w:numPr>
        <w:jc w:val="both"/>
      </w:pPr>
      <w:r w:rsidRPr="00181470">
        <w:rPr>
          <w:b/>
          <w:bCs/>
        </w:rPr>
        <w:t>Navrhovateľ zákona:</w:t>
      </w:r>
    </w:p>
    <w:p w14:paraId="6671E5F4" w14:textId="77777777" w:rsidR="00491D64" w:rsidRDefault="00491D64" w:rsidP="00491D64">
      <w:pPr>
        <w:ind w:firstLine="425"/>
        <w:jc w:val="both"/>
      </w:pPr>
      <w:r w:rsidRPr="00C418A7">
        <w:t>Ministerstvo dopravy Slovenskej republiky</w:t>
      </w:r>
    </w:p>
    <w:p w14:paraId="3A8FC178" w14:textId="77777777" w:rsidR="00491D64" w:rsidRPr="00B648DC" w:rsidRDefault="00491D64" w:rsidP="00491D64">
      <w:pPr>
        <w:ind w:firstLine="425"/>
        <w:jc w:val="both"/>
      </w:pPr>
    </w:p>
    <w:p w14:paraId="37FDEDCA" w14:textId="77777777" w:rsidR="00491D64" w:rsidRPr="00181470" w:rsidRDefault="00491D64" w:rsidP="00491D64">
      <w:pPr>
        <w:numPr>
          <w:ilvl w:val="0"/>
          <w:numId w:val="4"/>
        </w:numPr>
        <w:jc w:val="both"/>
        <w:rPr>
          <w:b/>
          <w:bCs/>
        </w:rPr>
      </w:pPr>
      <w:r w:rsidRPr="00181470">
        <w:rPr>
          <w:b/>
          <w:bCs/>
        </w:rPr>
        <w:t>Názov návrhu zákona:</w:t>
      </w:r>
    </w:p>
    <w:p w14:paraId="23982604" w14:textId="77777777" w:rsidR="00491D64" w:rsidRPr="00153837" w:rsidRDefault="00491D64" w:rsidP="00491D64">
      <w:pPr>
        <w:pStyle w:val="Zkladntext0"/>
        <w:ind w:left="426"/>
        <w:jc w:val="both"/>
        <w:rPr>
          <w:szCs w:val="24"/>
        </w:rPr>
      </w:pPr>
      <w:r w:rsidRPr="00153837">
        <w:rPr>
          <w:szCs w:val="24"/>
        </w:rPr>
        <w:t xml:space="preserve">Návrh zákona, ktorým </w:t>
      </w:r>
      <w:r w:rsidRPr="00153837">
        <w:t>sa mení a dopĺňa zákon č. 222/2022 Z. z. o štátnej podpore nájomného bývania a o zmene a doplnení niektorých zákonov v znení neskorších predpisov a ktorým sa menia a dopĺňajú niektoré zákony.</w:t>
      </w:r>
    </w:p>
    <w:p w14:paraId="1EF733CF" w14:textId="77777777" w:rsidR="00491D64" w:rsidRPr="00181470" w:rsidRDefault="00491D64" w:rsidP="00491D64">
      <w:pPr>
        <w:jc w:val="both"/>
        <w:rPr>
          <w:bCs/>
        </w:rPr>
      </w:pPr>
    </w:p>
    <w:p w14:paraId="0C8B4333" w14:textId="77777777" w:rsidR="00491D64" w:rsidRPr="001C19A1" w:rsidRDefault="00491D64" w:rsidP="00491D64">
      <w:pPr>
        <w:numPr>
          <w:ilvl w:val="0"/>
          <w:numId w:val="4"/>
        </w:numPr>
        <w:jc w:val="both"/>
        <w:rPr>
          <w:b/>
          <w:bCs/>
        </w:rPr>
      </w:pPr>
      <w:r w:rsidRPr="00181470">
        <w:rPr>
          <w:b/>
          <w:bCs/>
        </w:rPr>
        <w:t xml:space="preserve">Predmet návrhu zákona </w:t>
      </w:r>
      <w:r w:rsidRPr="00181470">
        <w:rPr>
          <w:b/>
        </w:rPr>
        <w:t>je upravený v práve Európskej únie:</w:t>
      </w:r>
    </w:p>
    <w:p w14:paraId="559DBB71" w14:textId="77777777" w:rsidR="00491D64" w:rsidRPr="00181470" w:rsidRDefault="00491D64" w:rsidP="00491D64">
      <w:pPr>
        <w:ind w:left="425"/>
        <w:jc w:val="both"/>
        <w:rPr>
          <w:b/>
          <w:bCs/>
        </w:rPr>
      </w:pPr>
    </w:p>
    <w:p w14:paraId="1F2CB592" w14:textId="77777777" w:rsidR="00491D64" w:rsidRDefault="00491D64" w:rsidP="00491D64">
      <w:pPr>
        <w:pStyle w:val="Zkladntext"/>
        <w:numPr>
          <w:ilvl w:val="1"/>
          <w:numId w:val="4"/>
        </w:numPr>
        <w:tabs>
          <w:tab w:val="left" w:pos="709"/>
          <w:tab w:val="left" w:pos="851"/>
        </w:tabs>
        <w:spacing w:after="0" w:line="240" w:lineRule="auto"/>
        <w:rPr>
          <w:b/>
          <w:bCs/>
          <w:iCs/>
        </w:rPr>
      </w:pPr>
      <w:r w:rsidRPr="00181470">
        <w:rPr>
          <w:b/>
          <w:bCs/>
          <w:iCs/>
        </w:rPr>
        <w:t xml:space="preserve">Primárne právo: </w:t>
      </w:r>
    </w:p>
    <w:p w14:paraId="113E5B83" w14:textId="77777777" w:rsidR="00491D64" w:rsidRPr="00181470" w:rsidRDefault="00491D64" w:rsidP="00491D64">
      <w:pPr>
        <w:pStyle w:val="Zkladntext"/>
        <w:tabs>
          <w:tab w:val="left" w:pos="709"/>
          <w:tab w:val="left" w:pos="851"/>
        </w:tabs>
        <w:spacing w:after="0"/>
        <w:ind w:left="850"/>
        <w:rPr>
          <w:b/>
          <w:bCs/>
          <w:iCs/>
        </w:rPr>
      </w:pPr>
    </w:p>
    <w:p w14:paraId="20497048" w14:textId="77777777" w:rsidR="00491D64" w:rsidRDefault="00491D64" w:rsidP="00491D64">
      <w:pPr>
        <w:pStyle w:val="Zkladntext"/>
        <w:numPr>
          <w:ilvl w:val="0"/>
          <w:numId w:val="5"/>
        </w:numPr>
        <w:tabs>
          <w:tab w:val="clear" w:pos="900"/>
          <w:tab w:val="num" w:pos="851"/>
        </w:tabs>
        <w:spacing w:after="0" w:line="240" w:lineRule="auto"/>
        <w:ind w:left="896" w:hanging="329"/>
        <w:jc w:val="both"/>
      </w:pPr>
      <w:r w:rsidRPr="00181470">
        <w:t>čl. 110 až 113, čl. 349 a 355 ods. 1 Zmluvy o fungovaní Európskej únie</w:t>
      </w:r>
      <w:r>
        <w:t xml:space="preserve"> (Ú. v. EÚ C 202, 7.6.2016),</w:t>
      </w:r>
    </w:p>
    <w:p w14:paraId="3C653CC5" w14:textId="77777777" w:rsidR="00491D64" w:rsidRDefault="00491D64" w:rsidP="00491D64">
      <w:pPr>
        <w:pStyle w:val="Zkladntext"/>
        <w:numPr>
          <w:ilvl w:val="0"/>
          <w:numId w:val="5"/>
        </w:numPr>
        <w:tabs>
          <w:tab w:val="clear" w:pos="900"/>
          <w:tab w:val="num" w:pos="851"/>
        </w:tabs>
        <w:spacing w:after="0" w:line="240" w:lineRule="auto"/>
        <w:ind w:left="896" w:hanging="329"/>
      </w:pPr>
      <w:r>
        <w:t>čl. 52 Zmluvy o Európskej únii (Ú. v. EÚ C 202, 7.6.2016).</w:t>
      </w:r>
    </w:p>
    <w:p w14:paraId="12D91767" w14:textId="77777777" w:rsidR="00491D64" w:rsidRPr="00181470" w:rsidRDefault="00491D64" w:rsidP="00491D64">
      <w:pPr>
        <w:pStyle w:val="Zkladntext"/>
        <w:spacing w:after="0"/>
        <w:ind w:left="896"/>
      </w:pPr>
    </w:p>
    <w:p w14:paraId="2D6388FC" w14:textId="77777777" w:rsidR="00491D64" w:rsidRPr="005E68BC" w:rsidRDefault="00491D64" w:rsidP="00491D64">
      <w:pPr>
        <w:pStyle w:val="Zarkazkladnhotextu"/>
        <w:numPr>
          <w:ilvl w:val="1"/>
          <w:numId w:val="4"/>
        </w:numPr>
        <w:spacing w:after="0"/>
        <w:jc w:val="both"/>
      </w:pPr>
      <w:r w:rsidRPr="005E68BC">
        <w:rPr>
          <w:b/>
          <w:bCs/>
          <w:iCs/>
        </w:rPr>
        <w:t>Sekundárne právo:</w:t>
      </w:r>
    </w:p>
    <w:p w14:paraId="5E8AF8B9" w14:textId="77777777" w:rsidR="00491D64" w:rsidRPr="005E68BC" w:rsidRDefault="00491D64" w:rsidP="00491D64">
      <w:pPr>
        <w:pStyle w:val="Zarkazkladnhotextu"/>
        <w:ind w:left="850"/>
      </w:pPr>
    </w:p>
    <w:p w14:paraId="1474AE7F" w14:textId="77777777" w:rsidR="00491D64" w:rsidRDefault="00491D64" w:rsidP="00491D64">
      <w:pPr>
        <w:pStyle w:val="Odsekzoznamu"/>
        <w:widowControl w:val="0"/>
        <w:numPr>
          <w:ilvl w:val="0"/>
          <w:numId w:val="5"/>
        </w:numPr>
        <w:shd w:val="clear" w:color="auto" w:fill="FFFFFF"/>
        <w:adjustRightInd w:val="0"/>
        <w:spacing w:after="0" w:line="240" w:lineRule="auto"/>
        <w:ind w:right="-115"/>
        <w:jc w:val="both"/>
      </w:pPr>
      <w:r w:rsidRPr="00F94322">
        <w:t>s</w:t>
      </w:r>
      <w:r w:rsidRPr="00181470">
        <w:t>mernica Rady 2006/112/ES z  28. novembra 2006 o spoločnom systéme dane z pridanej hodnoty (</w:t>
      </w:r>
      <w:r w:rsidRPr="00181470">
        <w:rPr>
          <w:rStyle w:val="Zvraznenie"/>
        </w:rPr>
        <w:t xml:space="preserve">Ú. v. EÚ L 347, 11.12.2006) v platnom znení, </w:t>
      </w:r>
      <w:r w:rsidRPr="00181470">
        <w:t>gestor: MF SR,</w:t>
      </w:r>
    </w:p>
    <w:p w14:paraId="5B56F715" w14:textId="77777777" w:rsidR="00491D64" w:rsidRPr="003E3AE4" w:rsidRDefault="00491D64" w:rsidP="00491D64"/>
    <w:p w14:paraId="3251BC44" w14:textId="77777777" w:rsidR="00491D64" w:rsidRDefault="00491D64" w:rsidP="00491D64">
      <w:pPr>
        <w:pStyle w:val="Odsekzoznamu"/>
        <w:widowControl w:val="0"/>
        <w:numPr>
          <w:ilvl w:val="0"/>
          <w:numId w:val="5"/>
        </w:numPr>
        <w:shd w:val="clear" w:color="auto" w:fill="FFFFFF"/>
        <w:adjustRightInd w:val="0"/>
        <w:spacing w:after="0" w:line="240" w:lineRule="auto"/>
        <w:ind w:right="-115"/>
        <w:jc w:val="both"/>
      </w:pPr>
      <w:r w:rsidRPr="00F94322">
        <w:t>s</w:t>
      </w:r>
      <w:r w:rsidRPr="003E3AE4">
        <w:t xml:space="preserve">mernica </w:t>
      </w:r>
      <w:r w:rsidRPr="003E3AE4">
        <w:rPr>
          <w:bCs/>
          <w:color w:val="333333"/>
          <w:shd w:val="clear" w:color="auto" w:fill="FFFFFF"/>
        </w:rPr>
        <w:t>Rady (EÚ) 2022/542 z 5. apríla 2022, ktorou sa menia smernice 2006/112/ES a (EÚ) 2020/285, pokiaľ ide o sadzby dane z pridanej hodnoty</w:t>
      </w:r>
      <w:r w:rsidRPr="003E3AE4">
        <w:t xml:space="preserve"> </w:t>
      </w:r>
      <w:r w:rsidRPr="00F94322">
        <w:t>(Ú. v. EÚ L 107, 6.4.2022), gestor: MF SR</w:t>
      </w:r>
      <w:r>
        <w:t>.</w:t>
      </w:r>
    </w:p>
    <w:p w14:paraId="04B05C2A" w14:textId="77777777" w:rsidR="00491D64" w:rsidRDefault="00491D64" w:rsidP="00491D64"/>
    <w:p w14:paraId="7CCC7A77" w14:textId="77777777" w:rsidR="00491D64" w:rsidRDefault="00491D64" w:rsidP="00491D64">
      <w:pPr>
        <w:pStyle w:val="Zkladntext"/>
        <w:numPr>
          <w:ilvl w:val="1"/>
          <w:numId w:val="4"/>
        </w:numPr>
        <w:tabs>
          <w:tab w:val="left" w:pos="851"/>
        </w:tabs>
        <w:spacing w:after="0" w:line="240" w:lineRule="auto"/>
        <w:jc w:val="both"/>
        <w:rPr>
          <w:b/>
        </w:rPr>
      </w:pPr>
      <w:r w:rsidRPr="00086851">
        <w:rPr>
          <w:b/>
        </w:rPr>
        <w:t>Judikatúra Súdneho dvora Európskej únie:</w:t>
      </w:r>
    </w:p>
    <w:p w14:paraId="4B8324CF" w14:textId="77777777" w:rsidR="00491D64" w:rsidRDefault="00491D64" w:rsidP="00491D64">
      <w:pPr>
        <w:pStyle w:val="Zkladntext"/>
        <w:tabs>
          <w:tab w:val="left" w:pos="851"/>
        </w:tabs>
        <w:spacing w:after="0"/>
        <w:jc w:val="both"/>
        <w:rPr>
          <w:b/>
        </w:rPr>
      </w:pPr>
    </w:p>
    <w:p w14:paraId="01280387" w14:textId="77777777" w:rsidR="00491D64" w:rsidRPr="004D6754" w:rsidRDefault="00491D64" w:rsidP="00491D64">
      <w:pPr>
        <w:pStyle w:val="Normlnywebov"/>
        <w:numPr>
          <w:ilvl w:val="0"/>
          <w:numId w:val="7"/>
        </w:numPr>
        <w:spacing w:beforeAutospacing="0" w:afterAutospacing="0"/>
        <w:ind w:left="896" w:right="-113" w:hanging="357"/>
        <w:jc w:val="both"/>
        <w:rPr>
          <w:lang w:eastAsia="cs-CZ"/>
        </w:rPr>
      </w:pPr>
      <w:r w:rsidRPr="00021CF0">
        <w:rPr>
          <w:lang w:eastAsia="cs-CZ"/>
        </w:rPr>
        <w:t xml:space="preserve">Rozsudok Súdneho dvora vo veci </w:t>
      </w:r>
      <w:r>
        <w:t xml:space="preserve">C‑146/22 YD proti </w:t>
      </w:r>
      <w:proofErr w:type="spellStart"/>
      <w:r w:rsidRPr="004D6754">
        <w:rPr>
          <w:bCs/>
          <w:color w:val="000000"/>
        </w:rPr>
        <w:t>Dyrektor</w:t>
      </w:r>
      <w:proofErr w:type="spellEnd"/>
      <w:r w:rsidRPr="004D6754">
        <w:rPr>
          <w:bCs/>
          <w:color w:val="000000"/>
        </w:rPr>
        <w:t xml:space="preserve"> </w:t>
      </w:r>
      <w:proofErr w:type="spellStart"/>
      <w:r w:rsidRPr="004D6754">
        <w:rPr>
          <w:bCs/>
          <w:color w:val="000000"/>
        </w:rPr>
        <w:t>Krajowej</w:t>
      </w:r>
      <w:proofErr w:type="spellEnd"/>
      <w:r w:rsidRPr="004D6754">
        <w:rPr>
          <w:bCs/>
          <w:color w:val="000000"/>
        </w:rPr>
        <w:t xml:space="preserve"> </w:t>
      </w:r>
      <w:proofErr w:type="spellStart"/>
      <w:r w:rsidRPr="004D6754">
        <w:rPr>
          <w:bCs/>
          <w:color w:val="000000"/>
        </w:rPr>
        <w:t>Informacji</w:t>
      </w:r>
      <w:proofErr w:type="spellEnd"/>
      <w:r w:rsidRPr="004D6754">
        <w:rPr>
          <w:bCs/>
          <w:color w:val="000000"/>
        </w:rPr>
        <w:t xml:space="preserve"> </w:t>
      </w:r>
      <w:proofErr w:type="spellStart"/>
      <w:r w:rsidRPr="004D6754">
        <w:rPr>
          <w:bCs/>
          <w:color w:val="000000"/>
        </w:rPr>
        <w:t>Skarbowej</w:t>
      </w:r>
      <w:proofErr w:type="spellEnd"/>
      <w:r>
        <w:rPr>
          <w:bCs/>
          <w:color w:val="000000"/>
        </w:rPr>
        <w:t>.</w:t>
      </w:r>
    </w:p>
    <w:p w14:paraId="771BFBDA" w14:textId="77777777" w:rsidR="00491D64" w:rsidRPr="00021CF0" w:rsidRDefault="00491D64" w:rsidP="00491D64">
      <w:pPr>
        <w:pStyle w:val="Normlnywebov"/>
        <w:ind w:left="750" w:right="-113" w:firstLine="146"/>
        <w:jc w:val="both"/>
      </w:pPr>
      <w:r w:rsidRPr="00021CF0">
        <w:t>Výrok rozsudku:</w:t>
      </w:r>
    </w:p>
    <w:p w14:paraId="0799C1AD" w14:textId="77777777" w:rsidR="00491D64" w:rsidRPr="00A65E5D" w:rsidRDefault="00491D64" w:rsidP="00491D64">
      <w:pPr>
        <w:pStyle w:val="Normlnywebov"/>
        <w:ind w:left="896" w:right="-113"/>
        <w:jc w:val="both"/>
        <w:rPr>
          <w:lang w:eastAsia="cs-CZ"/>
        </w:rPr>
      </w:pPr>
      <w:r w:rsidRPr="00A65E5D">
        <w:rPr>
          <w:lang w:eastAsia="cs-CZ"/>
        </w:rPr>
        <w:t>„Článok 98 smernice Rady 2006/112/ES z 28. novembra 2006 o spoločnom systéme dane z pridanej hodnoty, zmenenej smernicou Rady (EÚ) 2018/1713 zo 6. novembra 2018, v spojení s bodmi 1 a 12a jej prílohy III, článkom 6 vykonávacieho nariadenia Rady (EÚ) č. 282/2011 z 15. marca 2011, ktorým sa ustanovujú vykonávacie opatrenia smernice 2006/112, ako aj so zásadou daňovej neutrality</w:t>
      </w:r>
    </w:p>
    <w:p w14:paraId="30A7C305" w14:textId="77777777" w:rsidR="00491D64" w:rsidRDefault="00491D64" w:rsidP="00491D64">
      <w:pPr>
        <w:pStyle w:val="Normlnywebov"/>
        <w:ind w:left="896" w:right="-113"/>
        <w:jc w:val="both"/>
        <w:rPr>
          <w:lang w:eastAsia="cs-CZ"/>
        </w:rPr>
      </w:pPr>
    </w:p>
    <w:p w14:paraId="2EF160FF" w14:textId="77777777" w:rsidR="00491D64" w:rsidRPr="00A65E5D" w:rsidRDefault="00491D64" w:rsidP="00491D64">
      <w:pPr>
        <w:pStyle w:val="Normlnywebov"/>
        <w:ind w:left="896" w:right="-113"/>
        <w:jc w:val="both"/>
        <w:rPr>
          <w:lang w:eastAsia="cs-CZ"/>
        </w:rPr>
      </w:pPr>
      <w:r w:rsidRPr="00A65E5D">
        <w:rPr>
          <w:lang w:eastAsia="cs-CZ"/>
        </w:rPr>
        <w:t>sa má vykladať v tom zmysle, že:</w:t>
      </w:r>
    </w:p>
    <w:p w14:paraId="7D22E9BB" w14:textId="77777777" w:rsidR="00491D64" w:rsidRDefault="00491D64" w:rsidP="00491D64">
      <w:pPr>
        <w:pStyle w:val="Normlnywebov"/>
        <w:ind w:left="896" w:right="-113"/>
        <w:jc w:val="both"/>
        <w:rPr>
          <w:lang w:eastAsia="cs-CZ"/>
        </w:rPr>
      </w:pPr>
    </w:p>
    <w:p w14:paraId="3F6D95A2" w14:textId="77777777" w:rsidR="00491D64" w:rsidRDefault="00491D64" w:rsidP="00491D64">
      <w:pPr>
        <w:pStyle w:val="Normlnywebov"/>
        <w:ind w:left="896" w:right="-113"/>
        <w:jc w:val="both"/>
      </w:pPr>
      <w:r w:rsidRPr="00A65E5D">
        <w:rPr>
          <w:lang w:eastAsia="cs-CZ"/>
        </w:rPr>
        <w:lastRenderedPageBreak/>
        <w:t>nebráni vnútroštátnej právnej úprave, ktorá stanovuje, že potraviny zložené z tej istej hlavnej zložky a zodpovedajúce rovnakej potrebe priemerného spotrebiteľa podliehajú dvom rôznym zníženým sadzbám DPH podľa od toho, či sú predmetom maloobchodného predaja v predajni, alebo sú pripravované a podávané teplé zákazníkovi na jeho žiadosť a na okamžitú konzumáciu, pokiaľ tieto potraviny nevykazujú podobné vlastnosti napriek ich spoločnej hlavnej zložke, alebo pokiaľ, rozdiely medzi týmito potravinami, vrátane služieb súvisiacich s ich poskytovaním, majú zásadný vplyv na rozhodnutie priemerného spotrebiteľa kúpiť si niektorú z týchto potravín.</w:t>
      </w:r>
      <w:r w:rsidRPr="00A65E5D">
        <w:t>“.</w:t>
      </w:r>
    </w:p>
    <w:p w14:paraId="6A123480" w14:textId="77777777" w:rsidR="00491D64" w:rsidRDefault="00491D64" w:rsidP="00491D64">
      <w:pPr>
        <w:pStyle w:val="Normlnywebov"/>
        <w:ind w:left="896" w:right="-113"/>
        <w:jc w:val="both"/>
      </w:pPr>
    </w:p>
    <w:p w14:paraId="57750BBC" w14:textId="77777777" w:rsidR="00491D64" w:rsidRDefault="00491D64" w:rsidP="00491D64">
      <w:pPr>
        <w:pStyle w:val="Normlnywebov"/>
        <w:ind w:left="896" w:right="-113"/>
        <w:jc w:val="both"/>
      </w:pPr>
    </w:p>
    <w:p w14:paraId="40500117" w14:textId="77777777" w:rsidR="00491D64" w:rsidRDefault="00491D64" w:rsidP="00491D64">
      <w:pPr>
        <w:numPr>
          <w:ilvl w:val="0"/>
          <w:numId w:val="4"/>
        </w:numPr>
        <w:tabs>
          <w:tab w:val="left" w:pos="360"/>
        </w:tabs>
        <w:jc w:val="both"/>
        <w:rPr>
          <w:b/>
          <w:bCs/>
        </w:rPr>
      </w:pPr>
      <w:r w:rsidRPr="00181470">
        <w:rPr>
          <w:b/>
          <w:bCs/>
        </w:rPr>
        <w:t>Záväzky Slovenskej republiky vo vzťahu k Európskej únii:</w:t>
      </w:r>
    </w:p>
    <w:p w14:paraId="5846A85E" w14:textId="77777777" w:rsidR="00491D64" w:rsidRPr="00181470" w:rsidRDefault="00491D64" w:rsidP="00491D64">
      <w:pPr>
        <w:tabs>
          <w:tab w:val="left" w:pos="360"/>
        </w:tabs>
        <w:ind w:left="425"/>
        <w:jc w:val="both"/>
        <w:rPr>
          <w:b/>
          <w:bCs/>
        </w:rPr>
      </w:pPr>
    </w:p>
    <w:p w14:paraId="29B61643" w14:textId="77777777" w:rsidR="00491D64" w:rsidRDefault="00491D64" w:rsidP="00491D64">
      <w:pPr>
        <w:pStyle w:val="Zkladntext"/>
        <w:numPr>
          <w:ilvl w:val="0"/>
          <w:numId w:val="6"/>
        </w:numPr>
        <w:tabs>
          <w:tab w:val="left" w:pos="360"/>
          <w:tab w:val="left" w:pos="540"/>
        </w:tabs>
        <w:spacing w:after="0" w:line="240" w:lineRule="auto"/>
        <w:jc w:val="both"/>
      </w:pPr>
      <w:r w:rsidRPr="006E74BA">
        <w:t xml:space="preserve">Lehota na prebratie </w:t>
      </w:r>
      <w:r w:rsidRPr="00F94322">
        <w:t xml:space="preserve">smernice </w:t>
      </w:r>
      <w:r w:rsidRPr="00F94322">
        <w:rPr>
          <w:bCs/>
          <w:color w:val="333333"/>
          <w:shd w:val="clear" w:color="auto" w:fill="FFFFFF"/>
        </w:rPr>
        <w:t>(EÚ)</w:t>
      </w:r>
      <w:r w:rsidRPr="003E3AE4">
        <w:rPr>
          <w:bCs/>
          <w:color w:val="333333"/>
          <w:shd w:val="clear" w:color="auto" w:fill="FFFFFF"/>
        </w:rPr>
        <w:t xml:space="preserve"> 2022/542</w:t>
      </w:r>
      <w:r>
        <w:rPr>
          <w:bCs/>
          <w:color w:val="333333"/>
          <w:shd w:val="clear" w:color="auto" w:fill="FFFFFF"/>
        </w:rPr>
        <w:t xml:space="preserve"> </w:t>
      </w:r>
      <w:r>
        <w:t>bola</w:t>
      </w:r>
      <w:r w:rsidRPr="006E74BA">
        <w:t xml:space="preserve"> stanovená do 31.12.202</w:t>
      </w:r>
      <w:r>
        <w:t>4</w:t>
      </w:r>
      <w:r w:rsidRPr="006E74BA">
        <w:t>.</w:t>
      </w:r>
    </w:p>
    <w:p w14:paraId="4980C256" w14:textId="77777777" w:rsidR="00491D64" w:rsidRPr="00F75C2B" w:rsidRDefault="00491D64" w:rsidP="00491D64">
      <w:pPr>
        <w:pStyle w:val="Zkladntext"/>
        <w:tabs>
          <w:tab w:val="left" w:pos="360"/>
          <w:tab w:val="left" w:pos="540"/>
        </w:tabs>
        <w:spacing w:after="0"/>
        <w:ind w:left="785"/>
        <w:jc w:val="both"/>
      </w:pPr>
      <w:r w:rsidRPr="00F75C2B">
        <w:t xml:space="preserve">Lehota na prebratie smernice 2006/112/ES </w:t>
      </w:r>
      <w:r>
        <w:t xml:space="preserve">v platnom znení </w:t>
      </w:r>
      <w:r w:rsidRPr="00F75C2B">
        <w:t>bola stanovená do 1.1.2008.</w:t>
      </w:r>
    </w:p>
    <w:p w14:paraId="6BAC2758" w14:textId="77777777" w:rsidR="00491D64" w:rsidRPr="006E74BA" w:rsidRDefault="00491D64" w:rsidP="00491D64">
      <w:pPr>
        <w:pStyle w:val="Zkladntext"/>
        <w:numPr>
          <w:ilvl w:val="0"/>
          <w:numId w:val="6"/>
        </w:numPr>
        <w:tabs>
          <w:tab w:val="left" w:pos="360"/>
        </w:tabs>
        <w:spacing w:after="0" w:line="240" w:lineRule="auto"/>
        <w:jc w:val="both"/>
      </w:pPr>
      <w:r w:rsidRPr="006E74BA">
        <w:t>Proti Slovenskej republike nebolo začaté konanie v rámci „EÚ Pilot“, ani nebol začatý postup EK ako aj nebolo začaté konanie Súdneho dvora EÚ proti SR podľa čl. 258 až 260 Zmluvy o fungovaní Európskej únie.</w:t>
      </w:r>
    </w:p>
    <w:p w14:paraId="466E4D76" w14:textId="77777777" w:rsidR="00491D64" w:rsidRPr="00F94322" w:rsidRDefault="00491D64" w:rsidP="00491D64">
      <w:pPr>
        <w:pStyle w:val="Zkladntext"/>
        <w:numPr>
          <w:ilvl w:val="0"/>
          <w:numId w:val="6"/>
        </w:numPr>
        <w:tabs>
          <w:tab w:val="left" w:pos="360"/>
        </w:tabs>
        <w:spacing w:after="0" w:line="240" w:lineRule="auto"/>
        <w:jc w:val="both"/>
      </w:pPr>
      <w:r w:rsidRPr="00F94322">
        <w:t xml:space="preserve">Smernica 2006/112/ES </w:t>
      </w:r>
      <w:r>
        <w:t xml:space="preserve">v platnom znení </w:t>
      </w:r>
      <w:r w:rsidRPr="00F94322">
        <w:t>je prebratá do zákona č. 222/2004 Z. z. o dani z pridanej hodnoty v znení neskorších predpisov.</w:t>
      </w:r>
    </w:p>
    <w:p w14:paraId="109E7053" w14:textId="77777777" w:rsidR="00491D64" w:rsidRPr="00491D64" w:rsidRDefault="00491D64" w:rsidP="00491D64">
      <w:pPr>
        <w:pStyle w:val="Zkladntext"/>
        <w:tabs>
          <w:tab w:val="left" w:pos="360"/>
        </w:tabs>
        <w:spacing w:after="0"/>
        <w:ind w:left="785"/>
        <w:jc w:val="both"/>
      </w:pPr>
      <w:r>
        <w:t>S</w:t>
      </w:r>
      <w:r w:rsidRPr="003E3AE4">
        <w:t xml:space="preserve">mernica </w:t>
      </w:r>
      <w:r w:rsidRPr="003E3AE4">
        <w:rPr>
          <w:bCs/>
          <w:color w:val="333333"/>
          <w:shd w:val="clear" w:color="auto" w:fill="FFFFFF"/>
        </w:rPr>
        <w:t>Rady (EÚ) 2022/542</w:t>
      </w:r>
      <w:r>
        <w:rPr>
          <w:bCs/>
          <w:color w:val="333333"/>
          <w:shd w:val="clear" w:color="auto" w:fill="FFFFFF"/>
        </w:rPr>
        <w:t xml:space="preserve"> </w:t>
      </w:r>
      <w:r w:rsidRPr="004338B9">
        <w:t xml:space="preserve">je prebratá do zákona č. 222/2004 Z. z. o dani z pridanej </w:t>
      </w:r>
      <w:r w:rsidRPr="00491D64">
        <w:t>hodnoty v znení neskorších predpisov.</w:t>
      </w:r>
    </w:p>
    <w:p w14:paraId="2947EC6E" w14:textId="77777777" w:rsidR="00491D64" w:rsidRPr="00491D64" w:rsidRDefault="00491D64" w:rsidP="00491D64">
      <w:pPr>
        <w:pStyle w:val="Zkladntext"/>
        <w:tabs>
          <w:tab w:val="left" w:pos="360"/>
        </w:tabs>
        <w:spacing w:after="0"/>
        <w:ind w:left="785"/>
        <w:jc w:val="both"/>
      </w:pPr>
    </w:p>
    <w:p w14:paraId="47460E5A" w14:textId="77777777" w:rsidR="00491D64" w:rsidRPr="00491D64" w:rsidRDefault="00491D64" w:rsidP="00491D64">
      <w:pPr>
        <w:pStyle w:val="Odsekzoznamu"/>
        <w:widowControl w:val="0"/>
        <w:numPr>
          <w:ilvl w:val="0"/>
          <w:numId w:val="4"/>
        </w:numPr>
        <w:tabs>
          <w:tab w:val="left" w:pos="360"/>
        </w:tabs>
        <w:adjustRightInd w:val="0"/>
        <w:spacing w:after="0" w:line="240" w:lineRule="auto"/>
        <w:jc w:val="both"/>
        <w:rPr>
          <w:rFonts w:ascii="Times New Roman" w:hAnsi="Times New Roman"/>
          <w:b/>
          <w:bCs/>
          <w:sz w:val="24"/>
          <w:szCs w:val="24"/>
        </w:rPr>
      </w:pPr>
      <w:r w:rsidRPr="00491D64">
        <w:rPr>
          <w:rFonts w:ascii="Times New Roman" w:hAnsi="Times New Roman"/>
          <w:b/>
          <w:bCs/>
          <w:sz w:val="24"/>
          <w:szCs w:val="24"/>
        </w:rPr>
        <w:t>Návrh zákona je zlučiteľný s právom Európskej únie:</w:t>
      </w:r>
    </w:p>
    <w:p w14:paraId="65A17D17" w14:textId="77777777" w:rsidR="00491D64" w:rsidRPr="00491D64" w:rsidRDefault="00491D64" w:rsidP="00491D64">
      <w:pPr>
        <w:pStyle w:val="Odsekzoznamu"/>
        <w:tabs>
          <w:tab w:val="left" w:pos="360"/>
        </w:tabs>
        <w:ind w:left="425"/>
        <w:jc w:val="both"/>
        <w:rPr>
          <w:rFonts w:ascii="Times New Roman" w:hAnsi="Times New Roman"/>
          <w:b/>
          <w:bCs/>
          <w:sz w:val="24"/>
          <w:szCs w:val="24"/>
        </w:rPr>
      </w:pPr>
    </w:p>
    <w:p w14:paraId="7F48D8DB" w14:textId="77777777" w:rsidR="00491D64" w:rsidRPr="00491D64" w:rsidRDefault="00491D64" w:rsidP="00491D64">
      <w:pPr>
        <w:pStyle w:val="Odsekzoznamu"/>
        <w:widowControl w:val="0"/>
        <w:numPr>
          <w:ilvl w:val="1"/>
          <w:numId w:val="4"/>
        </w:numPr>
        <w:tabs>
          <w:tab w:val="left" w:pos="360"/>
        </w:tabs>
        <w:adjustRightInd w:val="0"/>
        <w:spacing w:after="0" w:line="240" w:lineRule="auto"/>
        <w:jc w:val="both"/>
        <w:rPr>
          <w:rFonts w:ascii="Times New Roman" w:hAnsi="Times New Roman"/>
          <w:bCs/>
          <w:sz w:val="24"/>
          <w:szCs w:val="24"/>
        </w:rPr>
      </w:pPr>
      <w:r w:rsidRPr="00491D64">
        <w:rPr>
          <w:rFonts w:ascii="Times New Roman" w:hAnsi="Times New Roman"/>
          <w:bCs/>
          <w:sz w:val="24"/>
          <w:szCs w:val="24"/>
        </w:rPr>
        <w:t>Úplne.</w:t>
      </w:r>
    </w:p>
    <w:p w14:paraId="28B45347" w14:textId="77777777" w:rsidR="00491D64" w:rsidRPr="00491D64" w:rsidRDefault="00491D64" w:rsidP="005F2A49">
      <w:pPr>
        <w:rPr>
          <w:b/>
          <w:bCs/>
        </w:rPr>
      </w:pPr>
    </w:p>
    <w:p w14:paraId="28EB9F3D" w14:textId="77777777" w:rsidR="00491D64" w:rsidRDefault="00491D64" w:rsidP="005F2A49">
      <w:pPr>
        <w:rPr>
          <w:b/>
          <w:bCs/>
        </w:rPr>
      </w:pPr>
    </w:p>
    <w:p w14:paraId="7248B5D5" w14:textId="77777777" w:rsidR="00491D64" w:rsidRDefault="00491D64" w:rsidP="005F2A49">
      <w:pPr>
        <w:rPr>
          <w:b/>
          <w:bCs/>
        </w:rPr>
      </w:pPr>
    </w:p>
    <w:p w14:paraId="6A74A1F0" w14:textId="77777777" w:rsidR="00491D64" w:rsidRDefault="00491D64" w:rsidP="005F2A49">
      <w:pPr>
        <w:rPr>
          <w:b/>
          <w:bCs/>
        </w:rPr>
      </w:pPr>
    </w:p>
    <w:p w14:paraId="1775743E" w14:textId="77777777" w:rsidR="00491D64" w:rsidRDefault="00491D64" w:rsidP="005F2A49">
      <w:pPr>
        <w:rPr>
          <w:b/>
          <w:bCs/>
        </w:rPr>
      </w:pPr>
    </w:p>
    <w:p w14:paraId="0FF93243" w14:textId="77777777" w:rsidR="00491D64" w:rsidRDefault="00491D64" w:rsidP="005F2A49">
      <w:pPr>
        <w:rPr>
          <w:b/>
          <w:bCs/>
        </w:rPr>
      </w:pPr>
    </w:p>
    <w:p w14:paraId="6609EF9B" w14:textId="77777777" w:rsidR="00491D64" w:rsidRDefault="00491D64" w:rsidP="005F2A49">
      <w:pPr>
        <w:rPr>
          <w:b/>
          <w:bCs/>
        </w:rPr>
      </w:pPr>
    </w:p>
    <w:p w14:paraId="263A0126" w14:textId="77777777" w:rsidR="00491D64" w:rsidRDefault="00491D64" w:rsidP="005F2A49">
      <w:pPr>
        <w:rPr>
          <w:b/>
          <w:bCs/>
        </w:rPr>
      </w:pPr>
    </w:p>
    <w:p w14:paraId="1A4AE19A" w14:textId="77777777" w:rsidR="00491D64" w:rsidRDefault="00491D64" w:rsidP="005F2A49">
      <w:pPr>
        <w:rPr>
          <w:b/>
          <w:bCs/>
        </w:rPr>
      </w:pPr>
    </w:p>
    <w:p w14:paraId="45BD9FC5" w14:textId="77777777" w:rsidR="00491D64" w:rsidRDefault="00491D64" w:rsidP="005F2A49">
      <w:pPr>
        <w:rPr>
          <w:b/>
          <w:bCs/>
        </w:rPr>
      </w:pPr>
    </w:p>
    <w:p w14:paraId="16A725B5" w14:textId="77777777" w:rsidR="00491D64" w:rsidRDefault="00491D64" w:rsidP="005F2A49">
      <w:pPr>
        <w:rPr>
          <w:b/>
          <w:bCs/>
        </w:rPr>
      </w:pPr>
    </w:p>
    <w:p w14:paraId="255E3BC4" w14:textId="77777777" w:rsidR="00491D64" w:rsidRDefault="00491D64" w:rsidP="005F2A49">
      <w:pPr>
        <w:rPr>
          <w:b/>
          <w:bCs/>
        </w:rPr>
      </w:pPr>
    </w:p>
    <w:p w14:paraId="2B278BB9" w14:textId="77777777" w:rsidR="00491D64" w:rsidRDefault="00491D64" w:rsidP="005F2A49">
      <w:pPr>
        <w:rPr>
          <w:b/>
          <w:bCs/>
        </w:rPr>
      </w:pPr>
    </w:p>
    <w:p w14:paraId="2727F08E" w14:textId="77777777" w:rsidR="00491D64" w:rsidRDefault="00491D64" w:rsidP="005F2A49">
      <w:pPr>
        <w:rPr>
          <w:b/>
          <w:bCs/>
        </w:rPr>
      </w:pPr>
    </w:p>
    <w:p w14:paraId="424441D7" w14:textId="77777777" w:rsidR="00491D64" w:rsidRDefault="00491D64" w:rsidP="005F2A49">
      <w:pPr>
        <w:rPr>
          <w:b/>
          <w:bCs/>
        </w:rPr>
      </w:pPr>
    </w:p>
    <w:p w14:paraId="4F9EAF2B" w14:textId="77777777" w:rsidR="00491D64" w:rsidRDefault="00491D64" w:rsidP="005F2A49">
      <w:pPr>
        <w:rPr>
          <w:b/>
          <w:bCs/>
        </w:rPr>
      </w:pPr>
    </w:p>
    <w:p w14:paraId="15B2EB33" w14:textId="77777777" w:rsidR="00491D64" w:rsidRDefault="00491D64" w:rsidP="005F2A49">
      <w:pPr>
        <w:rPr>
          <w:b/>
          <w:bCs/>
        </w:rPr>
      </w:pPr>
    </w:p>
    <w:p w14:paraId="0BF5D08F" w14:textId="77777777" w:rsidR="00491D64" w:rsidRDefault="00491D64" w:rsidP="005F2A49">
      <w:pPr>
        <w:rPr>
          <w:b/>
          <w:bCs/>
        </w:rPr>
      </w:pPr>
    </w:p>
    <w:p w14:paraId="704EA6EF" w14:textId="77777777" w:rsidR="00491D64" w:rsidRDefault="00491D64" w:rsidP="005F2A49">
      <w:pPr>
        <w:rPr>
          <w:b/>
          <w:bCs/>
        </w:rPr>
      </w:pPr>
    </w:p>
    <w:p w14:paraId="14670661" w14:textId="77777777" w:rsidR="005F2A49" w:rsidRDefault="005F2A49" w:rsidP="005F2A49">
      <w:pPr>
        <w:rPr>
          <w:b/>
          <w:bCs/>
        </w:rPr>
      </w:pPr>
      <w:r w:rsidRPr="00D45C72">
        <w:rPr>
          <w:b/>
          <w:bCs/>
        </w:rPr>
        <w:lastRenderedPageBreak/>
        <w:t>B. Osobitná časť</w:t>
      </w:r>
    </w:p>
    <w:p w14:paraId="4F6C6BEA" w14:textId="77777777" w:rsidR="005F2A49" w:rsidRPr="00D45C72" w:rsidRDefault="005F2A49" w:rsidP="004076F9">
      <w:pPr>
        <w:rPr>
          <w:b/>
          <w:bCs/>
        </w:rPr>
      </w:pPr>
    </w:p>
    <w:p w14:paraId="0D74BE16" w14:textId="77777777" w:rsidR="00AF5F15" w:rsidRPr="00280A0C" w:rsidRDefault="00AF5F15" w:rsidP="00AF5F15">
      <w:r w:rsidRPr="00280A0C">
        <w:rPr>
          <w:b/>
          <w:bCs/>
        </w:rPr>
        <w:t>K čl. I (zákon č. 222/2022 Z. z.)</w:t>
      </w:r>
    </w:p>
    <w:p w14:paraId="52AD0FCF" w14:textId="77777777" w:rsidR="00AF5F15" w:rsidRPr="00280A0C" w:rsidRDefault="00AF5F15" w:rsidP="00AF5F15">
      <w:pPr>
        <w:jc w:val="both"/>
        <w:rPr>
          <w:b/>
          <w:bCs/>
        </w:rPr>
      </w:pPr>
    </w:p>
    <w:p w14:paraId="54444C6B" w14:textId="77777777" w:rsidR="00AF5F15" w:rsidRPr="00280A0C" w:rsidRDefault="00AF5F15" w:rsidP="00AF5F15">
      <w:pPr>
        <w:jc w:val="both"/>
        <w:rPr>
          <w:b/>
          <w:bCs/>
        </w:rPr>
      </w:pPr>
      <w:r w:rsidRPr="00280A0C">
        <w:rPr>
          <w:b/>
          <w:bCs/>
        </w:rPr>
        <w:t>K bodu 1 až 4</w:t>
      </w:r>
    </w:p>
    <w:p w14:paraId="5B348501" w14:textId="77777777" w:rsidR="00AF5F15" w:rsidRPr="00280A0C" w:rsidRDefault="00AF5F15" w:rsidP="00AF5F15">
      <w:pPr>
        <w:jc w:val="both"/>
      </w:pPr>
    </w:p>
    <w:p w14:paraId="08DF52EE" w14:textId="77777777" w:rsidR="00AF5F15" w:rsidRPr="00280A0C" w:rsidRDefault="00AF5F15" w:rsidP="00AF5F15">
      <w:pPr>
        <w:jc w:val="both"/>
      </w:pPr>
      <w:r w:rsidRPr="00280A0C">
        <w:t>Navrhuje sa zmena definície pojmu „štátom podporované nájomné bývanie“ tak, aby zahŕňalo aj nadobúdanie a prevádzku takých bytových domov, pri ktorých došlo k zmene ich funkcie z nebytovej budovy na bytový dom prestavbou. Touto zmenou sa zabezpečí rozšírenie ponuky nájomných bytov v systéme štátom podporovaného nájomného bývania.</w:t>
      </w:r>
    </w:p>
    <w:p w14:paraId="7A7D2696" w14:textId="77777777" w:rsidR="00AF5F15" w:rsidRPr="00280A0C" w:rsidRDefault="00AF5F15" w:rsidP="00AF5F15">
      <w:pPr>
        <w:jc w:val="both"/>
        <w:rPr>
          <w:b/>
          <w:bCs/>
        </w:rPr>
      </w:pPr>
    </w:p>
    <w:p w14:paraId="2E3E3630" w14:textId="77777777" w:rsidR="00AF5F15" w:rsidRPr="00280A0C" w:rsidRDefault="00AF5F15" w:rsidP="00AF5F15">
      <w:pPr>
        <w:jc w:val="both"/>
        <w:rPr>
          <w:b/>
          <w:bCs/>
        </w:rPr>
      </w:pPr>
      <w:r w:rsidRPr="00280A0C">
        <w:rPr>
          <w:b/>
          <w:bCs/>
        </w:rPr>
        <w:t>K bodu 5 až 8</w:t>
      </w:r>
    </w:p>
    <w:p w14:paraId="23B1A648" w14:textId="77777777" w:rsidR="00AF5F15" w:rsidRPr="00280A0C" w:rsidRDefault="00AF5F15" w:rsidP="00AF5F15">
      <w:pPr>
        <w:jc w:val="both"/>
      </w:pPr>
    </w:p>
    <w:p w14:paraId="7144DFA3" w14:textId="77777777" w:rsidR="00AF5F15" w:rsidRPr="00280A0C" w:rsidRDefault="00AF5F15" w:rsidP="00AF5F15">
      <w:pPr>
        <w:jc w:val="both"/>
      </w:pPr>
      <w:r w:rsidRPr="00280A0C">
        <w:t>Upravuje sa definícia bytového domu s cieľom, aby do systému štátom podporovaného nájomného bývania mohli v obmedzenom rozsahu, dočasne a len za splnenia stanovených podmienok vstupovať aj nebytové priestory určené na ubytovanie a bývanie.  Touto zmenou sa zabezpečí rozšírenie ponuky nájomných bytov v systéme štátom podporovaného nájomného bývania.</w:t>
      </w:r>
    </w:p>
    <w:p w14:paraId="7A4454FD" w14:textId="77777777" w:rsidR="00AF5F15" w:rsidRPr="00280A0C" w:rsidRDefault="00AF5F15" w:rsidP="00AF5F15">
      <w:pPr>
        <w:jc w:val="both"/>
        <w:rPr>
          <w:b/>
          <w:bCs/>
        </w:rPr>
      </w:pPr>
    </w:p>
    <w:p w14:paraId="2A7D79F4" w14:textId="77777777" w:rsidR="00AF5F15" w:rsidRPr="00280A0C" w:rsidRDefault="00AF5F15" w:rsidP="00AF5F15">
      <w:pPr>
        <w:jc w:val="both"/>
        <w:rPr>
          <w:b/>
          <w:bCs/>
        </w:rPr>
      </w:pPr>
      <w:r w:rsidRPr="00280A0C">
        <w:rPr>
          <w:b/>
          <w:bCs/>
        </w:rPr>
        <w:t>K bodu 9</w:t>
      </w:r>
    </w:p>
    <w:p w14:paraId="2ABC4BDA" w14:textId="77777777" w:rsidR="00AF5F15" w:rsidRPr="00280A0C" w:rsidRDefault="00AF5F15" w:rsidP="00AF5F15">
      <w:pPr>
        <w:jc w:val="both"/>
      </w:pPr>
    </w:p>
    <w:p w14:paraId="14B6A53E" w14:textId="77777777" w:rsidR="00AF5F15" w:rsidRPr="00280A0C" w:rsidRDefault="00AF5F15" w:rsidP="00AF5F15">
      <w:pPr>
        <w:jc w:val="both"/>
      </w:pPr>
      <w:r w:rsidRPr="00280A0C">
        <w:t>Zavádza sa nová definícia nájomného bytu. Cieľom úpravy je, aby do systému štátom podporovaného nájomného bývania mohli v obmedzenom rozsahu, dočasne a len za splnenia stanovených podmienok vstupovať aj nebytové priestory určené na ubytovanie a bývanie.</w:t>
      </w:r>
    </w:p>
    <w:p w14:paraId="3DEDF418" w14:textId="77777777" w:rsidR="00AF5F15" w:rsidRPr="00280A0C" w:rsidRDefault="00AF5F15" w:rsidP="00AF5F15">
      <w:pPr>
        <w:jc w:val="both"/>
        <w:rPr>
          <w:b/>
          <w:bCs/>
        </w:rPr>
      </w:pPr>
    </w:p>
    <w:p w14:paraId="6CBA1BE0" w14:textId="77777777" w:rsidR="00AF5F15" w:rsidRPr="00280A0C" w:rsidRDefault="00AF5F15" w:rsidP="00AF5F15">
      <w:pPr>
        <w:jc w:val="both"/>
        <w:rPr>
          <w:b/>
          <w:bCs/>
        </w:rPr>
      </w:pPr>
      <w:r w:rsidRPr="00280A0C">
        <w:rPr>
          <w:b/>
          <w:bCs/>
        </w:rPr>
        <w:t>K bodu 10</w:t>
      </w:r>
    </w:p>
    <w:p w14:paraId="3ACC5471" w14:textId="77777777" w:rsidR="00AF5F15" w:rsidRPr="00280A0C" w:rsidRDefault="00AF5F15" w:rsidP="00AF5F15">
      <w:pPr>
        <w:jc w:val="both"/>
      </w:pPr>
    </w:p>
    <w:p w14:paraId="4BD03476" w14:textId="77777777" w:rsidR="00AF5F15" w:rsidRPr="00280A0C" w:rsidRDefault="00AF5F15" w:rsidP="00AF5F15">
      <w:pPr>
        <w:jc w:val="both"/>
      </w:pPr>
      <w:r w:rsidRPr="00280A0C">
        <w:t xml:space="preserve">Vypúšťa sa požiadavka, aby bytový dom mal minimálne 20 bytov, čím sa umožní efektívnejšie reagovať na miestne požiadavky.  </w:t>
      </w:r>
    </w:p>
    <w:p w14:paraId="0D7982AA" w14:textId="77777777" w:rsidR="00AF5F15" w:rsidRPr="00280A0C" w:rsidRDefault="00AF5F15" w:rsidP="00AF5F15">
      <w:pPr>
        <w:jc w:val="both"/>
        <w:rPr>
          <w:b/>
          <w:bCs/>
        </w:rPr>
      </w:pPr>
    </w:p>
    <w:p w14:paraId="09966789" w14:textId="77777777" w:rsidR="00AF5F15" w:rsidRPr="00280A0C" w:rsidRDefault="00AF5F15" w:rsidP="00AF5F15">
      <w:pPr>
        <w:jc w:val="both"/>
        <w:rPr>
          <w:b/>
          <w:bCs/>
        </w:rPr>
      </w:pPr>
      <w:r w:rsidRPr="00280A0C">
        <w:rPr>
          <w:b/>
          <w:bCs/>
        </w:rPr>
        <w:t>K bodu 11</w:t>
      </w:r>
    </w:p>
    <w:p w14:paraId="6A0EB9F3" w14:textId="77777777" w:rsidR="00AF5F15" w:rsidRPr="00280A0C" w:rsidRDefault="00AF5F15" w:rsidP="00AF5F15">
      <w:pPr>
        <w:jc w:val="both"/>
      </w:pPr>
    </w:p>
    <w:p w14:paraId="52008E8C" w14:textId="77777777" w:rsidR="00AF5F15" w:rsidRPr="00280A0C" w:rsidRDefault="00AF5F15" w:rsidP="00AF5F15">
      <w:pPr>
        <w:jc w:val="both"/>
      </w:pPr>
      <w:r w:rsidRPr="00280A0C">
        <w:t xml:space="preserve">Upravuje sa, aby nájomcom mohla byť aj osoba, ktorá sa stala plnoletou osobou inak ako dovŕšením veku 18 rokov. </w:t>
      </w:r>
    </w:p>
    <w:p w14:paraId="7A696094" w14:textId="77777777" w:rsidR="00AF5F15" w:rsidRPr="00280A0C" w:rsidRDefault="00AF5F15" w:rsidP="00AF5F15">
      <w:pPr>
        <w:jc w:val="both"/>
        <w:rPr>
          <w:b/>
          <w:bCs/>
        </w:rPr>
      </w:pPr>
    </w:p>
    <w:p w14:paraId="37AB1829" w14:textId="77777777" w:rsidR="00AF5F15" w:rsidRPr="00280A0C" w:rsidRDefault="00AF5F15" w:rsidP="00AF5F15">
      <w:pPr>
        <w:jc w:val="both"/>
        <w:rPr>
          <w:b/>
          <w:bCs/>
        </w:rPr>
      </w:pPr>
      <w:r w:rsidRPr="00280A0C">
        <w:rPr>
          <w:b/>
          <w:bCs/>
        </w:rPr>
        <w:t>K bodu 12</w:t>
      </w:r>
    </w:p>
    <w:p w14:paraId="39CAA341" w14:textId="77777777" w:rsidR="00AF5F15" w:rsidRPr="00280A0C" w:rsidRDefault="00AF5F15" w:rsidP="00AF5F15">
      <w:pPr>
        <w:jc w:val="both"/>
      </w:pPr>
    </w:p>
    <w:p w14:paraId="2DE5BD98" w14:textId="77777777" w:rsidR="00AF5F15" w:rsidRPr="00280A0C" w:rsidRDefault="00AF5F15" w:rsidP="00AF5F15">
      <w:pPr>
        <w:jc w:val="both"/>
      </w:pPr>
      <w:r w:rsidRPr="00280A0C">
        <w:t>Navrhuje sa, aby bytový dom mohol vzniknúť aj prestavbou nebytovej budovy.</w:t>
      </w:r>
    </w:p>
    <w:p w14:paraId="61A746E9" w14:textId="77777777" w:rsidR="00AF5F15" w:rsidRPr="00280A0C" w:rsidRDefault="00AF5F15" w:rsidP="00AF5F15">
      <w:pPr>
        <w:jc w:val="both"/>
        <w:rPr>
          <w:b/>
          <w:bCs/>
        </w:rPr>
      </w:pPr>
    </w:p>
    <w:p w14:paraId="6958388D" w14:textId="77777777" w:rsidR="00AF5F15" w:rsidRPr="00280A0C" w:rsidRDefault="00AF5F15" w:rsidP="00AF5F15">
      <w:pPr>
        <w:jc w:val="both"/>
        <w:rPr>
          <w:b/>
          <w:bCs/>
        </w:rPr>
      </w:pPr>
      <w:r w:rsidRPr="00280A0C">
        <w:rPr>
          <w:b/>
          <w:bCs/>
        </w:rPr>
        <w:t>K bodu 13</w:t>
      </w:r>
    </w:p>
    <w:p w14:paraId="787E663D" w14:textId="77777777" w:rsidR="00AF5F15" w:rsidRPr="00280A0C" w:rsidRDefault="00AF5F15" w:rsidP="00AF5F15">
      <w:pPr>
        <w:jc w:val="both"/>
        <w:rPr>
          <w:b/>
          <w:bCs/>
        </w:rPr>
      </w:pPr>
    </w:p>
    <w:p w14:paraId="24253D61" w14:textId="77777777" w:rsidR="00AF5F15" w:rsidRPr="00280A0C" w:rsidRDefault="00AF5F15" w:rsidP="00AF5F15">
      <w:pPr>
        <w:jc w:val="both"/>
      </w:pPr>
      <w:r w:rsidRPr="00280A0C">
        <w:t xml:space="preserve">Agentúra zjednotila procesy tykajúce sa nájomcov iba do registra záujemcov, preto nie je rozlišovanie na záväzný a nezáväzný záujem potrebné Rozlišovanie na záväzný záujem sa využívalo pre účely podania žiadosti/registrácie cez register prenajímateľov. </w:t>
      </w:r>
    </w:p>
    <w:p w14:paraId="43B07899" w14:textId="77777777" w:rsidR="00AF5F15" w:rsidRPr="00280A0C" w:rsidRDefault="00AF5F15" w:rsidP="00AF5F15">
      <w:pPr>
        <w:jc w:val="both"/>
      </w:pPr>
    </w:p>
    <w:p w14:paraId="640F4E8F" w14:textId="77777777" w:rsidR="00AF5F15" w:rsidRPr="00280A0C" w:rsidRDefault="00AF5F15" w:rsidP="00AF5F15">
      <w:pPr>
        <w:jc w:val="both"/>
        <w:rPr>
          <w:b/>
          <w:bCs/>
        </w:rPr>
      </w:pPr>
      <w:r w:rsidRPr="00280A0C">
        <w:rPr>
          <w:b/>
          <w:bCs/>
        </w:rPr>
        <w:t xml:space="preserve">K bodu 14 </w:t>
      </w:r>
    </w:p>
    <w:p w14:paraId="3A45C101" w14:textId="77777777" w:rsidR="00AF5F15" w:rsidRPr="00280A0C" w:rsidRDefault="00AF5F15" w:rsidP="00AF5F15">
      <w:pPr>
        <w:jc w:val="both"/>
      </w:pPr>
    </w:p>
    <w:p w14:paraId="210A2346" w14:textId="77777777" w:rsidR="00AF5F15" w:rsidRPr="00280A0C" w:rsidRDefault="00AF5F15" w:rsidP="00AF5F15">
      <w:pPr>
        <w:jc w:val="both"/>
      </w:pPr>
      <w:r w:rsidRPr="00280A0C">
        <w:t>Navrhuje sa, aby agentúra neschvaľovala podmienky financovania projektu nájomného bývania.</w:t>
      </w:r>
    </w:p>
    <w:p w14:paraId="1CF7FB17" w14:textId="77777777" w:rsidR="00AF5F15" w:rsidRPr="00280A0C" w:rsidRDefault="00AF5F15" w:rsidP="00AF5F15">
      <w:pPr>
        <w:jc w:val="both"/>
        <w:rPr>
          <w:b/>
          <w:bCs/>
        </w:rPr>
      </w:pPr>
    </w:p>
    <w:p w14:paraId="70685FD8" w14:textId="77777777" w:rsidR="00AF5F15" w:rsidRPr="00280A0C" w:rsidRDefault="00AF5F15" w:rsidP="00AF5F15">
      <w:pPr>
        <w:jc w:val="both"/>
        <w:rPr>
          <w:b/>
          <w:bCs/>
        </w:rPr>
      </w:pPr>
      <w:r w:rsidRPr="00280A0C">
        <w:rPr>
          <w:b/>
          <w:bCs/>
        </w:rPr>
        <w:lastRenderedPageBreak/>
        <w:t xml:space="preserve">K bodu 15 </w:t>
      </w:r>
    </w:p>
    <w:p w14:paraId="6F31CE0A" w14:textId="77777777" w:rsidR="00AF5F15" w:rsidRPr="00280A0C" w:rsidRDefault="00AF5F15" w:rsidP="00AF5F15">
      <w:pPr>
        <w:jc w:val="both"/>
      </w:pPr>
    </w:p>
    <w:p w14:paraId="64BA371D" w14:textId="77777777" w:rsidR="00AF5F15" w:rsidRPr="00280A0C" w:rsidRDefault="00AF5F15" w:rsidP="00AF5F15">
      <w:pPr>
        <w:jc w:val="both"/>
        <w:rPr>
          <w:sz w:val="23"/>
          <w:szCs w:val="23"/>
        </w:rPr>
      </w:pPr>
      <w:r w:rsidRPr="00280A0C">
        <w:rPr>
          <w:sz w:val="23"/>
          <w:szCs w:val="23"/>
        </w:rPr>
        <w:t>Upravuje sa kompetencia agentúry zverejňovať na svojom webovom sídle maximálnu sumu príspevku zamestnávateľa na štátom podporované nájomné bývanie v nadväznosti na úpravu valorizácie príspevku v Zákonníku práce.</w:t>
      </w:r>
    </w:p>
    <w:p w14:paraId="56E13983" w14:textId="77777777" w:rsidR="00AF5F15" w:rsidRPr="00280A0C" w:rsidRDefault="00AF5F15" w:rsidP="00AF5F15">
      <w:pPr>
        <w:jc w:val="both"/>
        <w:rPr>
          <w:b/>
          <w:bCs/>
          <w:sz w:val="23"/>
          <w:szCs w:val="23"/>
        </w:rPr>
      </w:pPr>
    </w:p>
    <w:p w14:paraId="19683899" w14:textId="77777777" w:rsidR="00AF5F15" w:rsidRPr="00280A0C" w:rsidRDefault="00AF5F15" w:rsidP="00AF5F15">
      <w:pPr>
        <w:jc w:val="both"/>
        <w:rPr>
          <w:b/>
          <w:bCs/>
          <w:sz w:val="23"/>
          <w:szCs w:val="23"/>
        </w:rPr>
      </w:pPr>
      <w:r w:rsidRPr="00280A0C">
        <w:rPr>
          <w:b/>
          <w:bCs/>
          <w:sz w:val="23"/>
          <w:szCs w:val="23"/>
        </w:rPr>
        <w:t>K bodu 16</w:t>
      </w:r>
    </w:p>
    <w:p w14:paraId="4E500F89" w14:textId="77777777" w:rsidR="00AF5F15" w:rsidRPr="00280A0C" w:rsidRDefault="00AF5F15" w:rsidP="00AF5F15">
      <w:pPr>
        <w:jc w:val="both"/>
        <w:rPr>
          <w:sz w:val="23"/>
          <w:szCs w:val="23"/>
        </w:rPr>
      </w:pPr>
    </w:p>
    <w:p w14:paraId="7070DF52" w14:textId="77777777" w:rsidR="00AF5F15" w:rsidRPr="00280A0C" w:rsidRDefault="00AF5F15" w:rsidP="00AF5F15">
      <w:pPr>
        <w:jc w:val="both"/>
        <w:rPr>
          <w:sz w:val="23"/>
          <w:szCs w:val="23"/>
        </w:rPr>
      </w:pPr>
      <w:r w:rsidRPr="00280A0C">
        <w:rPr>
          <w:sz w:val="23"/>
          <w:szCs w:val="23"/>
        </w:rPr>
        <w:t xml:space="preserve">Ustanovuje sa obmedzenie pre projekty nájomného bývania, ktoré zahŕňajú aj nebytové priestory na účely bývania alebo ubytovania. Takéto projekty nájomného bývania nebude možné schvaľovať od  1. januára 2029. Cieľom je, aby v obmedzenom rozsahu a len  po obmedzenú dobu mohli na účel riešenia aktuálneho nedostatku bytov do systému štátom podporovaného nájomného bývania vstupovať aj nebytové priestory určené na ubytovanie alebo bývanie s tým, že od 1. januára 2029 takáto možnosť zo zákona zanikne. Bez ohľadu na stupeň prípravy projektov a skutočnosť, že takého nebytové priestory ostanú súčasťou definície nájomného bytu, nebudú už môcť byť agentúrou schvaľované projekty, v ktorých budú ako nájomné byty navrhované aj nebytové priestory kolaudované na účely bývania alebo ubytovania.       </w:t>
      </w:r>
    </w:p>
    <w:p w14:paraId="353443DA" w14:textId="77777777" w:rsidR="00AF5F15" w:rsidRPr="00280A0C" w:rsidRDefault="00AF5F15" w:rsidP="00AF5F15">
      <w:pPr>
        <w:jc w:val="both"/>
        <w:rPr>
          <w:b/>
          <w:bCs/>
          <w:sz w:val="23"/>
          <w:szCs w:val="23"/>
        </w:rPr>
      </w:pPr>
    </w:p>
    <w:p w14:paraId="311BCDCD" w14:textId="77777777" w:rsidR="00AF5F15" w:rsidRPr="00280A0C" w:rsidRDefault="00AF5F15" w:rsidP="00AF5F15">
      <w:pPr>
        <w:jc w:val="both"/>
        <w:rPr>
          <w:b/>
          <w:bCs/>
          <w:sz w:val="23"/>
          <w:szCs w:val="23"/>
        </w:rPr>
      </w:pPr>
      <w:r w:rsidRPr="00280A0C">
        <w:rPr>
          <w:b/>
          <w:bCs/>
          <w:sz w:val="23"/>
          <w:szCs w:val="23"/>
        </w:rPr>
        <w:t>K bodu 17</w:t>
      </w:r>
    </w:p>
    <w:p w14:paraId="12B2EF84" w14:textId="77777777" w:rsidR="00AF5F15" w:rsidRPr="00280A0C" w:rsidRDefault="00AF5F15" w:rsidP="00AF5F15">
      <w:pPr>
        <w:jc w:val="both"/>
        <w:rPr>
          <w:bCs/>
          <w:sz w:val="23"/>
          <w:szCs w:val="23"/>
        </w:rPr>
      </w:pPr>
    </w:p>
    <w:p w14:paraId="759B5DB6" w14:textId="77777777" w:rsidR="00AF5F15" w:rsidRPr="00280A0C" w:rsidRDefault="00AF5F15" w:rsidP="00AF5F15">
      <w:pPr>
        <w:jc w:val="both"/>
        <w:rPr>
          <w:b/>
          <w:bCs/>
          <w:sz w:val="23"/>
          <w:szCs w:val="23"/>
        </w:rPr>
      </w:pPr>
      <w:r w:rsidRPr="00280A0C">
        <w:rPr>
          <w:bCs/>
          <w:sz w:val="23"/>
          <w:szCs w:val="23"/>
        </w:rPr>
        <w:t>Legislatívno-technická úprava.</w:t>
      </w:r>
    </w:p>
    <w:p w14:paraId="64670940" w14:textId="77777777" w:rsidR="00AF5F15" w:rsidRPr="00280A0C" w:rsidRDefault="00AF5F15" w:rsidP="00AF5F15">
      <w:pPr>
        <w:jc w:val="both"/>
        <w:rPr>
          <w:b/>
          <w:bCs/>
          <w:sz w:val="23"/>
          <w:szCs w:val="23"/>
        </w:rPr>
      </w:pPr>
    </w:p>
    <w:p w14:paraId="5FDAB916" w14:textId="77777777" w:rsidR="00AF5F15" w:rsidRPr="00280A0C" w:rsidRDefault="00AF5F15" w:rsidP="00AF5F15">
      <w:pPr>
        <w:jc w:val="both"/>
        <w:rPr>
          <w:b/>
          <w:bCs/>
          <w:sz w:val="23"/>
          <w:szCs w:val="23"/>
        </w:rPr>
      </w:pPr>
      <w:r w:rsidRPr="00280A0C">
        <w:rPr>
          <w:b/>
          <w:bCs/>
          <w:sz w:val="23"/>
          <w:szCs w:val="23"/>
        </w:rPr>
        <w:t>K bodu 18</w:t>
      </w:r>
    </w:p>
    <w:p w14:paraId="64FB5CDA" w14:textId="77777777" w:rsidR="00AF5F15" w:rsidRPr="00280A0C" w:rsidRDefault="00AF5F15" w:rsidP="00AF5F15">
      <w:pPr>
        <w:jc w:val="both"/>
        <w:rPr>
          <w:sz w:val="23"/>
          <w:szCs w:val="23"/>
        </w:rPr>
      </w:pPr>
    </w:p>
    <w:p w14:paraId="1A260B90" w14:textId="77777777" w:rsidR="00AF5F15" w:rsidRPr="00280A0C" w:rsidRDefault="00AF5F15" w:rsidP="00AF5F15">
      <w:pPr>
        <w:jc w:val="both"/>
        <w:rPr>
          <w:sz w:val="23"/>
          <w:szCs w:val="23"/>
        </w:rPr>
      </w:pPr>
      <w:r w:rsidRPr="00280A0C">
        <w:rPr>
          <w:sz w:val="23"/>
          <w:szCs w:val="23"/>
        </w:rPr>
        <w:t>Odstraňujú sa výkladové problémy spojené s tým, či prenajímateľom sa môže stať aj osoba, ktorá už vlastní bytový dom. Odstraňuje sa požiadavka na overovanie oprávnenosti výdavkov zo strany nezávislého audítora.</w:t>
      </w:r>
    </w:p>
    <w:p w14:paraId="40964A29" w14:textId="77777777" w:rsidR="00AF5F15" w:rsidRPr="00280A0C" w:rsidRDefault="00AF5F15" w:rsidP="00AF5F15">
      <w:pPr>
        <w:jc w:val="both"/>
        <w:rPr>
          <w:b/>
          <w:bCs/>
          <w:sz w:val="23"/>
          <w:szCs w:val="23"/>
        </w:rPr>
      </w:pPr>
    </w:p>
    <w:p w14:paraId="60A7DF3C" w14:textId="77777777" w:rsidR="00AF5F15" w:rsidRPr="00280A0C" w:rsidRDefault="00AF5F15" w:rsidP="00AF5F15">
      <w:pPr>
        <w:jc w:val="both"/>
        <w:rPr>
          <w:b/>
          <w:bCs/>
          <w:sz w:val="23"/>
          <w:szCs w:val="23"/>
        </w:rPr>
      </w:pPr>
      <w:r w:rsidRPr="00280A0C">
        <w:rPr>
          <w:b/>
          <w:bCs/>
          <w:sz w:val="23"/>
          <w:szCs w:val="23"/>
        </w:rPr>
        <w:t>K bodu 19 až 21</w:t>
      </w:r>
    </w:p>
    <w:p w14:paraId="232BE08F" w14:textId="77777777" w:rsidR="00AF5F15" w:rsidRPr="00280A0C" w:rsidRDefault="00AF5F15" w:rsidP="00AF5F15">
      <w:pPr>
        <w:jc w:val="both"/>
        <w:rPr>
          <w:sz w:val="23"/>
          <w:szCs w:val="23"/>
        </w:rPr>
      </w:pPr>
    </w:p>
    <w:p w14:paraId="655286AB" w14:textId="77777777" w:rsidR="00AF5F15" w:rsidRPr="00280A0C" w:rsidRDefault="00AF5F15" w:rsidP="00AF5F15">
      <w:pPr>
        <w:jc w:val="both"/>
        <w:rPr>
          <w:sz w:val="23"/>
          <w:szCs w:val="23"/>
        </w:rPr>
      </w:pPr>
      <w:r w:rsidRPr="00280A0C">
        <w:rPr>
          <w:sz w:val="23"/>
          <w:szCs w:val="23"/>
        </w:rPr>
        <w:t>Spresňuje sa časový moment, ku ktorému musí záujemca o štátom podporované nájomné bývanie dosiahnuť plnoletosť.</w:t>
      </w:r>
    </w:p>
    <w:p w14:paraId="2A053B38" w14:textId="77777777" w:rsidR="00AF5F15" w:rsidRPr="00280A0C" w:rsidRDefault="00AF5F15" w:rsidP="00AF5F15">
      <w:pPr>
        <w:jc w:val="both"/>
        <w:rPr>
          <w:b/>
          <w:bCs/>
          <w:sz w:val="23"/>
          <w:szCs w:val="23"/>
        </w:rPr>
      </w:pPr>
    </w:p>
    <w:p w14:paraId="25BD98CE" w14:textId="77777777" w:rsidR="00AF5F15" w:rsidRPr="00280A0C" w:rsidRDefault="00AF5F15" w:rsidP="00AF5F15">
      <w:pPr>
        <w:jc w:val="both"/>
        <w:rPr>
          <w:b/>
          <w:bCs/>
          <w:sz w:val="23"/>
          <w:szCs w:val="23"/>
        </w:rPr>
      </w:pPr>
      <w:r w:rsidRPr="00280A0C">
        <w:rPr>
          <w:b/>
          <w:bCs/>
          <w:sz w:val="23"/>
          <w:szCs w:val="23"/>
        </w:rPr>
        <w:t>K bodu 22</w:t>
      </w:r>
    </w:p>
    <w:p w14:paraId="759BD8EB" w14:textId="77777777" w:rsidR="00AF5F15" w:rsidRPr="00280A0C" w:rsidRDefault="00AF5F15" w:rsidP="00AF5F15">
      <w:pPr>
        <w:jc w:val="both"/>
        <w:rPr>
          <w:sz w:val="23"/>
          <w:szCs w:val="23"/>
        </w:rPr>
      </w:pPr>
    </w:p>
    <w:p w14:paraId="76DDB783" w14:textId="77777777" w:rsidR="00AF5F15" w:rsidRPr="00280A0C" w:rsidRDefault="00AF5F15" w:rsidP="00AF5F15">
      <w:pPr>
        <w:jc w:val="both"/>
        <w:rPr>
          <w:sz w:val="23"/>
          <w:szCs w:val="23"/>
        </w:rPr>
      </w:pPr>
      <w:r w:rsidRPr="00280A0C">
        <w:rPr>
          <w:sz w:val="23"/>
          <w:szCs w:val="23"/>
        </w:rPr>
        <w:t>Spresňuje sa proces získavania údajov o záujemcovi zo systémov verejnej správy, ako aj postup, v prípade ak systémy verejnej správy niektoré údaje neposkytujú.</w:t>
      </w:r>
    </w:p>
    <w:p w14:paraId="32D61E71" w14:textId="77777777" w:rsidR="00AF5F15" w:rsidRPr="00280A0C" w:rsidRDefault="00AF5F15" w:rsidP="00AF5F15">
      <w:pPr>
        <w:jc w:val="both"/>
        <w:rPr>
          <w:b/>
          <w:bCs/>
          <w:sz w:val="23"/>
          <w:szCs w:val="23"/>
        </w:rPr>
      </w:pPr>
    </w:p>
    <w:p w14:paraId="5B5AA6A5" w14:textId="77777777" w:rsidR="00AF5F15" w:rsidRPr="00280A0C" w:rsidRDefault="00AF5F15" w:rsidP="00AF5F15">
      <w:pPr>
        <w:jc w:val="both"/>
        <w:rPr>
          <w:b/>
          <w:bCs/>
          <w:sz w:val="23"/>
          <w:szCs w:val="23"/>
        </w:rPr>
      </w:pPr>
      <w:r w:rsidRPr="00280A0C">
        <w:rPr>
          <w:b/>
          <w:bCs/>
          <w:sz w:val="23"/>
          <w:szCs w:val="23"/>
        </w:rPr>
        <w:t>K bodu 23</w:t>
      </w:r>
    </w:p>
    <w:p w14:paraId="3FB800BA" w14:textId="77777777" w:rsidR="00AF5F15" w:rsidRPr="00280A0C" w:rsidRDefault="00AF5F15" w:rsidP="00AF5F15">
      <w:pPr>
        <w:jc w:val="both"/>
        <w:rPr>
          <w:sz w:val="23"/>
          <w:szCs w:val="23"/>
        </w:rPr>
      </w:pPr>
    </w:p>
    <w:p w14:paraId="1100B1EB" w14:textId="77777777" w:rsidR="00AF5F15" w:rsidRPr="00280A0C" w:rsidRDefault="00AF5F15" w:rsidP="00AF5F15">
      <w:pPr>
        <w:jc w:val="both"/>
        <w:rPr>
          <w:sz w:val="23"/>
          <w:szCs w:val="23"/>
        </w:rPr>
      </w:pPr>
      <w:r w:rsidRPr="00280A0C">
        <w:rPr>
          <w:sz w:val="23"/>
          <w:szCs w:val="23"/>
        </w:rPr>
        <w:t>Spresňuje sa proces posúdenia splnenia kritérií záujemcom na účely získania postavenia nájomcu.</w:t>
      </w:r>
    </w:p>
    <w:p w14:paraId="62B64FBF" w14:textId="77777777" w:rsidR="00AF5F15" w:rsidRPr="00280A0C" w:rsidRDefault="00AF5F15" w:rsidP="00AF5F15">
      <w:pPr>
        <w:jc w:val="both"/>
        <w:rPr>
          <w:b/>
          <w:bCs/>
          <w:sz w:val="23"/>
          <w:szCs w:val="23"/>
        </w:rPr>
      </w:pPr>
    </w:p>
    <w:p w14:paraId="071E4841" w14:textId="77777777" w:rsidR="00AF5F15" w:rsidRPr="00280A0C" w:rsidRDefault="00AF5F15" w:rsidP="00AF5F15">
      <w:pPr>
        <w:jc w:val="both"/>
        <w:rPr>
          <w:b/>
          <w:bCs/>
          <w:sz w:val="23"/>
          <w:szCs w:val="23"/>
        </w:rPr>
      </w:pPr>
      <w:r w:rsidRPr="00280A0C">
        <w:rPr>
          <w:b/>
          <w:bCs/>
          <w:sz w:val="23"/>
          <w:szCs w:val="23"/>
        </w:rPr>
        <w:t>K bodu 24</w:t>
      </w:r>
    </w:p>
    <w:p w14:paraId="2FC68E60" w14:textId="77777777" w:rsidR="00AF5F15" w:rsidRPr="00280A0C" w:rsidRDefault="00AF5F15" w:rsidP="00AF5F15">
      <w:pPr>
        <w:jc w:val="both"/>
        <w:rPr>
          <w:b/>
          <w:bCs/>
          <w:sz w:val="23"/>
          <w:szCs w:val="23"/>
        </w:rPr>
      </w:pPr>
    </w:p>
    <w:p w14:paraId="6F50CB85" w14:textId="77777777" w:rsidR="00AF5F15" w:rsidRPr="00280A0C" w:rsidRDefault="00AF5F15" w:rsidP="00AF5F15">
      <w:pPr>
        <w:jc w:val="both"/>
        <w:rPr>
          <w:sz w:val="23"/>
          <w:szCs w:val="23"/>
        </w:rPr>
      </w:pPr>
      <w:r w:rsidRPr="00280A0C">
        <w:rPr>
          <w:bCs/>
          <w:sz w:val="23"/>
          <w:szCs w:val="23"/>
        </w:rPr>
        <w:t>Legislatívno-technická úprava.</w:t>
      </w:r>
    </w:p>
    <w:p w14:paraId="099C9492" w14:textId="77777777" w:rsidR="00AF5F15" w:rsidRPr="00280A0C" w:rsidRDefault="00AF5F15" w:rsidP="00AF5F15">
      <w:pPr>
        <w:jc w:val="both"/>
        <w:rPr>
          <w:b/>
          <w:bCs/>
          <w:sz w:val="23"/>
          <w:szCs w:val="23"/>
        </w:rPr>
      </w:pPr>
    </w:p>
    <w:p w14:paraId="56FC6434" w14:textId="77777777" w:rsidR="00AF5F15" w:rsidRPr="00280A0C" w:rsidRDefault="00AF5F15" w:rsidP="00AF5F15">
      <w:pPr>
        <w:jc w:val="both"/>
        <w:rPr>
          <w:b/>
          <w:bCs/>
          <w:sz w:val="23"/>
          <w:szCs w:val="23"/>
        </w:rPr>
      </w:pPr>
      <w:r w:rsidRPr="00280A0C">
        <w:rPr>
          <w:b/>
          <w:bCs/>
          <w:sz w:val="23"/>
          <w:szCs w:val="23"/>
        </w:rPr>
        <w:t>K bodu 25</w:t>
      </w:r>
    </w:p>
    <w:p w14:paraId="2B9CFD74" w14:textId="77777777" w:rsidR="00AF5F15" w:rsidRPr="00280A0C" w:rsidRDefault="00AF5F15" w:rsidP="00AF5F15">
      <w:pPr>
        <w:jc w:val="both"/>
        <w:rPr>
          <w:sz w:val="23"/>
          <w:szCs w:val="23"/>
        </w:rPr>
      </w:pPr>
    </w:p>
    <w:p w14:paraId="40B40775" w14:textId="77777777" w:rsidR="00AF5F15" w:rsidRPr="00280A0C" w:rsidRDefault="00AF5F15" w:rsidP="00AF5F15">
      <w:pPr>
        <w:jc w:val="both"/>
        <w:rPr>
          <w:sz w:val="23"/>
          <w:szCs w:val="23"/>
        </w:rPr>
      </w:pPr>
      <w:r w:rsidRPr="00280A0C">
        <w:rPr>
          <w:sz w:val="23"/>
          <w:szCs w:val="23"/>
        </w:rPr>
        <w:t xml:space="preserve">V nadväznosti na zavedenie možnosti vstupu nebytových priestorov do systému štátom podporovaného nájomného bývania bolo nutné upraviť niektoré podmienky nájomnej zmluvy ako je najmä doba nájmu. </w:t>
      </w:r>
    </w:p>
    <w:p w14:paraId="558EF5CF" w14:textId="77777777" w:rsidR="00AF5F15" w:rsidRPr="00280A0C" w:rsidRDefault="00AF5F15" w:rsidP="00AF5F15">
      <w:pPr>
        <w:jc w:val="both"/>
        <w:rPr>
          <w:b/>
          <w:bCs/>
          <w:sz w:val="23"/>
          <w:szCs w:val="23"/>
        </w:rPr>
      </w:pPr>
    </w:p>
    <w:p w14:paraId="6878EC06" w14:textId="77777777" w:rsidR="00AF5F15" w:rsidRPr="00280A0C" w:rsidRDefault="00AF5F15" w:rsidP="00AF5F15">
      <w:pPr>
        <w:jc w:val="both"/>
        <w:rPr>
          <w:b/>
          <w:bCs/>
        </w:rPr>
      </w:pPr>
      <w:r w:rsidRPr="00280A0C">
        <w:rPr>
          <w:b/>
          <w:bCs/>
        </w:rPr>
        <w:lastRenderedPageBreak/>
        <w:t>K bodu 26</w:t>
      </w:r>
    </w:p>
    <w:p w14:paraId="02039C9E" w14:textId="77777777" w:rsidR="00AF5F15" w:rsidRPr="00280A0C" w:rsidRDefault="00AF5F15" w:rsidP="00AF5F15">
      <w:pPr>
        <w:jc w:val="both"/>
      </w:pPr>
    </w:p>
    <w:p w14:paraId="5F9C053B" w14:textId="77777777" w:rsidR="00AF5F15" w:rsidRPr="00280A0C" w:rsidRDefault="00AF5F15" w:rsidP="00AF5F15">
      <w:pPr>
        <w:jc w:val="both"/>
      </w:pPr>
      <w:r w:rsidRPr="00280A0C">
        <w:t xml:space="preserve">Dopĺňajú sa informačné povinnosti </w:t>
      </w:r>
      <w:r w:rsidR="002534EE">
        <w:t>prenajímateľa</w:t>
      </w:r>
      <w:r w:rsidRPr="00280A0C">
        <w:t>.</w:t>
      </w:r>
    </w:p>
    <w:p w14:paraId="7F818C3D" w14:textId="77777777" w:rsidR="00AF5F15" w:rsidRPr="00280A0C" w:rsidRDefault="00AF5F15" w:rsidP="00AF5F15">
      <w:pPr>
        <w:jc w:val="both"/>
        <w:rPr>
          <w:b/>
          <w:bCs/>
        </w:rPr>
      </w:pPr>
    </w:p>
    <w:p w14:paraId="27EDEEE8" w14:textId="77777777" w:rsidR="00AF5F15" w:rsidRPr="00280A0C" w:rsidRDefault="00AF5F15" w:rsidP="00AF5F15">
      <w:pPr>
        <w:jc w:val="both"/>
        <w:rPr>
          <w:b/>
          <w:bCs/>
        </w:rPr>
      </w:pPr>
      <w:r w:rsidRPr="00280A0C">
        <w:rPr>
          <w:b/>
          <w:bCs/>
        </w:rPr>
        <w:t xml:space="preserve">K bodu 27 </w:t>
      </w:r>
    </w:p>
    <w:p w14:paraId="6DF2FFBD" w14:textId="77777777" w:rsidR="00AF5F15" w:rsidRPr="00280A0C" w:rsidRDefault="00AF5F15" w:rsidP="00AF5F15">
      <w:pPr>
        <w:jc w:val="both"/>
      </w:pPr>
    </w:p>
    <w:p w14:paraId="1E49DE1D" w14:textId="77777777" w:rsidR="00AF5F15" w:rsidRPr="00280A0C" w:rsidRDefault="00AF5F15" w:rsidP="00AF5F15">
      <w:pPr>
        <w:jc w:val="both"/>
      </w:pPr>
      <w:r w:rsidRPr="00280A0C">
        <w:t>V nadväznosti na zavedenie možnosti vstupu nebytových priestorov do systému štátom podporovaného nájomného bývania bolo nutné upraviť podmienky aplikácie ustanovení iných právnych predpisov na nájomnú zmluvu uzatvorenú podľa tohto zákona.</w:t>
      </w:r>
    </w:p>
    <w:p w14:paraId="12DABA1B" w14:textId="77777777" w:rsidR="00AF5F15" w:rsidRPr="00280A0C" w:rsidRDefault="00AF5F15" w:rsidP="00AF5F15">
      <w:pPr>
        <w:jc w:val="both"/>
        <w:rPr>
          <w:b/>
          <w:bCs/>
        </w:rPr>
      </w:pPr>
    </w:p>
    <w:p w14:paraId="6C2260CB" w14:textId="77777777" w:rsidR="00AF5F15" w:rsidRPr="00280A0C" w:rsidRDefault="00AF5F15" w:rsidP="00AF5F15">
      <w:pPr>
        <w:jc w:val="both"/>
        <w:rPr>
          <w:b/>
          <w:bCs/>
        </w:rPr>
      </w:pPr>
      <w:r w:rsidRPr="00280A0C">
        <w:rPr>
          <w:b/>
          <w:bCs/>
        </w:rPr>
        <w:t>K bodu 28</w:t>
      </w:r>
    </w:p>
    <w:p w14:paraId="7DE8346B" w14:textId="77777777" w:rsidR="00AF5F15" w:rsidRPr="00280A0C" w:rsidRDefault="00AF5F15" w:rsidP="00AF5F15">
      <w:pPr>
        <w:jc w:val="both"/>
        <w:rPr>
          <w:b/>
          <w:bCs/>
        </w:rPr>
      </w:pPr>
    </w:p>
    <w:p w14:paraId="502FE3A2" w14:textId="77777777" w:rsidR="00AF5F15" w:rsidRPr="00280A0C" w:rsidRDefault="00AF5F15" w:rsidP="00AF5F15">
      <w:pPr>
        <w:jc w:val="both"/>
        <w:rPr>
          <w:b/>
          <w:bCs/>
        </w:rPr>
      </w:pPr>
      <w:r w:rsidRPr="00280A0C">
        <w:rPr>
          <w:bCs/>
        </w:rPr>
        <w:t>Legislatívno-technická úprava.</w:t>
      </w:r>
    </w:p>
    <w:p w14:paraId="583C93F1" w14:textId="77777777" w:rsidR="00AF5F15" w:rsidRPr="00280A0C" w:rsidRDefault="00AF5F15" w:rsidP="00AF5F15">
      <w:pPr>
        <w:jc w:val="both"/>
        <w:rPr>
          <w:b/>
          <w:bCs/>
        </w:rPr>
      </w:pPr>
    </w:p>
    <w:p w14:paraId="27047971" w14:textId="77777777" w:rsidR="00AF5F15" w:rsidRPr="00280A0C" w:rsidRDefault="00AF5F15" w:rsidP="00AF5F15">
      <w:pPr>
        <w:jc w:val="both"/>
        <w:rPr>
          <w:b/>
          <w:bCs/>
        </w:rPr>
      </w:pPr>
      <w:r w:rsidRPr="00280A0C">
        <w:rPr>
          <w:b/>
          <w:bCs/>
        </w:rPr>
        <w:t>K bodu 29</w:t>
      </w:r>
    </w:p>
    <w:p w14:paraId="71B3A550" w14:textId="77777777" w:rsidR="00AF5F15" w:rsidRPr="00280A0C" w:rsidRDefault="00AF5F15" w:rsidP="00AF5F15">
      <w:pPr>
        <w:jc w:val="both"/>
      </w:pPr>
    </w:p>
    <w:p w14:paraId="13D9CFEC" w14:textId="77777777" w:rsidR="00AF5F15" w:rsidRPr="00280A0C" w:rsidRDefault="00AF5F15" w:rsidP="00AF5F15">
      <w:pPr>
        <w:jc w:val="both"/>
      </w:pPr>
      <w:r w:rsidRPr="00280A0C">
        <w:t>Vylučuje sa aplikácia správneho poriadku na vydanie potvrdenia agentúrou.</w:t>
      </w:r>
    </w:p>
    <w:p w14:paraId="260A4CE7" w14:textId="77777777" w:rsidR="00AF5F15" w:rsidRPr="00280A0C" w:rsidRDefault="00AF5F15" w:rsidP="00AF5F15">
      <w:pPr>
        <w:jc w:val="both"/>
        <w:rPr>
          <w:b/>
          <w:bCs/>
        </w:rPr>
      </w:pPr>
    </w:p>
    <w:p w14:paraId="74350E49" w14:textId="77777777" w:rsidR="00AF5F15" w:rsidRPr="00280A0C" w:rsidRDefault="00AF5F15" w:rsidP="00AF5F15">
      <w:pPr>
        <w:jc w:val="both"/>
        <w:rPr>
          <w:b/>
          <w:bCs/>
        </w:rPr>
      </w:pPr>
      <w:r w:rsidRPr="00280A0C">
        <w:rPr>
          <w:b/>
          <w:bCs/>
        </w:rPr>
        <w:t xml:space="preserve">K bodu 30 </w:t>
      </w:r>
    </w:p>
    <w:p w14:paraId="3271F497" w14:textId="77777777" w:rsidR="00AF5F15" w:rsidRPr="00280A0C" w:rsidRDefault="00AF5F15" w:rsidP="00AF5F15">
      <w:pPr>
        <w:jc w:val="both"/>
      </w:pPr>
    </w:p>
    <w:p w14:paraId="58C11840" w14:textId="77777777" w:rsidR="00AF5F15" w:rsidRPr="00280A0C" w:rsidRDefault="00AF5F15" w:rsidP="00AF5F15">
      <w:pPr>
        <w:jc w:val="both"/>
      </w:pPr>
      <w:r w:rsidRPr="00280A0C">
        <w:t>Spresňujú sa podmienky obmedzenia nakladania s nájomným bytom a bytovým domom.</w:t>
      </w:r>
    </w:p>
    <w:p w14:paraId="02CC2F76" w14:textId="77777777" w:rsidR="00AF5F15" w:rsidRPr="00280A0C" w:rsidRDefault="00AF5F15" w:rsidP="00AF5F15">
      <w:pPr>
        <w:jc w:val="both"/>
        <w:rPr>
          <w:b/>
          <w:bCs/>
        </w:rPr>
      </w:pPr>
    </w:p>
    <w:p w14:paraId="6E457E08" w14:textId="77777777" w:rsidR="00AF5F15" w:rsidRPr="00280A0C" w:rsidRDefault="00AF5F15" w:rsidP="00AF5F15">
      <w:pPr>
        <w:jc w:val="both"/>
        <w:rPr>
          <w:b/>
          <w:bCs/>
        </w:rPr>
      </w:pPr>
      <w:r w:rsidRPr="00280A0C">
        <w:rPr>
          <w:b/>
          <w:bCs/>
        </w:rPr>
        <w:t>K bodu 3</w:t>
      </w:r>
      <w:r w:rsidR="002534EE">
        <w:rPr>
          <w:b/>
          <w:bCs/>
        </w:rPr>
        <w:t>1</w:t>
      </w:r>
      <w:r w:rsidRPr="00280A0C">
        <w:rPr>
          <w:b/>
          <w:bCs/>
        </w:rPr>
        <w:t xml:space="preserve"> až 3</w:t>
      </w:r>
      <w:r w:rsidR="002534EE">
        <w:rPr>
          <w:b/>
          <w:bCs/>
        </w:rPr>
        <w:t>3</w:t>
      </w:r>
    </w:p>
    <w:p w14:paraId="7B00F3A3" w14:textId="77777777" w:rsidR="00AF5F15" w:rsidRPr="00280A0C" w:rsidRDefault="00AF5F15" w:rsidP="00AF5F15">
      <w:pPr>
        <w:jc w:val="both"/>
      </w:pPr>
    </w:p>
    <w:p w14:paraId="6E8FB95C" w14:textId="77777777" w:rsidR="00AF5F15" w:rsidRPr="00280A0C" w:rsidRDefault="00AF5F15" w:rsidP="00AF5F15">
      <w:pPr>
        <w:jc w:val="both"/>
      </w:pPr>
      <w:r w:rsidRPr="00280A0C">
        <w:t>Navrhuje sa nahradenie doterajšej úpravy spracúvania osobných údajov agentúrou a ich ochrany podrobnejšou úpravou zodpovedajúcou požiadavkám vyplývajúcim zo zákona č. 18/2018 Z. z. o ochrane osobných údajov a o zmene a doplnení niektorých zákonov v znení neskorších predpisov. Najmä sa navrhuje podrobne vymedziť účely spracúvania osobných údajov agentúrou, definovať kategórie dotknutých osôb (záujemca, člen domácnosti záujemcu), zoznam spracúvaných osobných údajov pre jednotlivé kategórie dotknutých osôb a vymedzenie okruhu príjemcov, ktorým môže agentúra na určitý účel určité osobné údaje poskytnúť.</w:t>
      </w:r>
    </w:p>
    <w:p w14:paraId="1AC6F616" w14:textId="77777777" w:rsidR="00AF5F15" w:rsidRPr="00280A0C" w:rsidRDefault="00AF5F15" w:rsidP="00AF5F15">
      <w:pPr>
        <w:jc w:val="both"/>
      </w:pPr>
      <w:r w:rsidRPr="00280A0C">
        <w:t>Z dôvodu prevencie zneužitia systému štátom podporovaného nájomného bývania sa tiež navrhuje možnosť agentúry spracúvať biometrické údaje záujemcu a členov domácnosti záujemcu v rozsahu biometrickej charakteristiky hlasu, tváre a podpisu, a to na účely zisťovania, overenia a kontroly ich totožnosti.</w:t>
      </w:r>
    </w:p>
    <w:p w14:paraId="5DDB609D" w14:textId="77777777" w:rsidR="00AF5F15" w:rsidRPr="00280A0C" w:rsidRDefault="00AF5F15" w:rsidP="00AF5F15">
      <w:pPr>
        <w:jc w:val="both"/>
      </w:pPr>
    </w:p>
    <w:p w14:paraId="441650D5" w14:textId="77777777" w:rsidR="00AF5F15" w:rsidRPr="00280A0C" w:rsidRDefault="00AF5F15" w:rsidP="00AF5F15">
      <w:pPr>
        <w:jc w:val="both"/>
        <w:rPr>
          <w:b/>
          <w:bCs/>
        </w:rPr>
      </w:pPr>
      <w:r w:rsidRPr="00280A0C">
        <w:rPr>
          <w:b/>
          <w:bCs/>
        </w:rPr>
        <w:t>K bodu 3</w:t>
      </w:r>
      <w:r w:rsidR="002534EE">
        <w:rPr>
          <w:b/>
          <w:bCs/>
        </w:rPr>
        <w:t>4</w:t>
      </w:r>
    </w:p>
    <w:p w14:paraId="2727E781" w14:textId="77777777" w:rsidR="00AF5F15" w:rsidRPr="00280A0C" w:rsidRDefault="00AF5F15" w:rsidP="00AF5F15">
      <w:pPr>
        <w:jc w:val="both"/>
        <w:rPr>
          <w:b/>
          <w:bCs/>
        </w:rPr>
      </w:pPr>
    </w:p>
    <w:p w14:paraId="40E8F776" w14:textId="77777777" w:rsidR="00AF5F15" w:rsidRPr="00280A0C" w:rsidRDefault="00AF5F15" w:rsidP="00AF5F15">
      <w:pPr>
        <w:jc w:val="both"/>
        <w:rPr>
          <w:bCs/>
        </w:rPr>
      </w:pPr>
      <w:r w:rsidRPr="00280A0C">
        <w:rPr>
          <w:bCs/>
        </w:rPr>
        <w:t xml:space="preserve">Legislatívno-technická úprava v nadväznosti na bod 9. </w:t>
      </w:r>
    </w:p>
    <w:p w14:paraId="446A3B2A" w14:textId="77777777" w:rsidR="00AF5F15" w:rsidRPr="00280A0C" w:rsidRDefault="00AF5F15" w:rsidP="00AF5F15">
      <w:pPr>
        <w:jc w:val="both"/>
      </w:pPr>
    </w:p>
    <w:p w14:paraId="3A6C972B" w14:textId="77777777" w:rsidR="00AF5F15" w:rsidRPr="00280A0C" w:rsidRDefault="00AF5F15" w:rsidP="00AF5F15">
      <w:pPr>
        <w:jc w:val="both"/>
        <w:rPr>
          <w:b/>
        </w:rPr>
      </w:pPr>
      <w:r w:rsidRPr="00280A0C">
        <w:rPr>
          <w:b/>
        </w:rPr>
        <w:t>K čl. II (zákon č. 311/2001 Z. z.)</w:t>
      </w:r>
    </w:p>
    <w:p w14:paraId="72F02F73" w14:textId="77777777" w:rsidR="00AF5F15" w:rsidRPr="00280A0C" w:rsidRDefault="00AF5F15" w:rsidP="00AF5F15">
      <w:pPr>
        <w:jc w:val="both"/>
      </w:pPr>
    </w:p>
    <w:p w14:paraId="03593F06" w14:textId="77777777" w:rsidR="00AF5F15" w:rsidRPr="00280A0C" w:rsidRDefault="00AF5F15" w:rsidP="00AF5F15">
      <w:pPr>
        <w:jc w:val="both"/>
        <w:rPr>
          <w:b/>
        </w:rPr>
      </w:pPr>
      <w:r w:rsidRPr="00280A0C">
        <w:rPr>
          <w:b/>
        </w:rPr>
        <w:t>K bodom 1 až 3</w:t>
      </w:r>
    </w:p>
    <w:p w14:paraId="11D3808E" w14:textId="77777777" w:rsidR="00AF5F15" w:rsidRPr="00280A0C" w:rsidRDefault="00AF5F15" w:rsidP="00AF5F15">
      <w:pPr>
        <w:jc w:val="both"/>
      </w:pPr>
    </w:p>
    <w:p w14:paraId="79F783FA" w14:textId="77777777" w:rsidR="00AF5F15" w:rsidRPr="00280A0C" w:rsidRDefault="00AF5F15" w:rsidP="00AF5F15">
      <w:pPr>
        <w:jc w:val="both"/>
      </w:pPr>
      <w:r w:rsidRPr="00280A0C">
        <w:t>Zvýšením maximálnej sumy príspevku na 5,23 eura na meter štvorcový sa reflektuje rast nákladov spojených s bývaním, čo umožní efektívnejšie pokryť výdavky zamestnancov spojené s prenájmom. Zároveň sa ustanovuje pravidelné automatické zvyšovanie maximálnej sumy príspevku podľa miery inflácie, čím sa zabezpečí dlhodobá udržateľnosť a spravodlivá valorizácia tohto príspevku. Navrhovaná úprava precizuje aj terminológiu, čím sa odstraňujú interpretačné nejasnosti a zjednodušuje sa aplikácia príslušných ustanovení v praxi.</w:t>
      </w:r>
    </w:p>
    <w:p w14:paraId="278EF719" w14:textId="77777777" w:rsidR="00AF5F15" w:rsidRPr="00280A0C" w:rsidRDefault="00AF5F15" w:rsidP="00AF5F15">
      <w:pPr>
        <w:rPr>
          <w:b/>
        </w:rPr>
      </w:pPr>
      <w:r w:rsidRPr="00280A0C">
        <w:rPr>
          <w:b/>
        </w:rPr>
        <w:lastRenderedPageBreak/>
        <w:t>K Čl. III (zákon č. 377/1990 Zb.)</w:t>
      </w:r>
    </w:p>
    <w:p w14:paraId="32AA3580" w14:textId="77777777" w:rsidR="00AF5F15" w:rsidRPr="00280A0C" w:rsidRDefault="00AF5F15" w:rsidP="00AF5F15">
      <w:pPr>
        <w:rPr>
          <w:b/>
        </w:rPr>
      </w:pPr>
    </w:p>
    <w:p w14:paraId="46D34AEA" w14:textId="77777777" w:rsidR="00AF5F15" w:rsidRPr="00280A0C" w:rsidRDefault="00AF5F15" w:rsidP="00AF5F15">
      <w:pPr>
        <w:rPr>
          <w:b/>
        </w:rPr>
      </w:pPr>
      <w:r w:rsidRPr="00280A0C">
        <w:rPr>
          <w:b/>
        </w:rPr>
        <w:t>K bodu 1</w:t>
      </w:r>
    </w:p>
    <w:p w14:paraId="32EDBD90" w14:textId="77777777" w:rsidR="00AF5F15" w:rsidRPr="00280A0C" w:rsidRDefault="00AF5F15" w:rsidP="00AF5F15">
      <w:pPr>
        <w:rPr>
          <w:b/>
        </w:rPr>
      </w:pPr>
    </w:p>
    <w:p w14:paraId="658E0CE2" w14:textId="77777777" w:rsidR="00AF5F15" w:rsidRPr="00280A0C" w:rsidRDefault="00AF5F15" w:rsidP="00AF5F15">
      <w:pPr>
        <w:pStyle w:val="xmsonormal"/>
        <w:jc w:val="both"/>
        <w:rPr>
          <w:sz w:val="24"/>
          <w:szCs w:val="24"/>
        </w:rPr>
      </w:pPr>
      <w:r w:rsidRPr="00280A0C">
        <w:rPr>
          <w:rFonts w:ascii="Times New Roman" w:hAnsi="Times New Roman" w:cs="Times New Roman"/>
          <w:sz w:val="24"/>
          <w:szCs w:val="24"/>
        </w:rPr>
        <w:t xml:space="preserve">Navrhuje sa upraviť príslušnosť na vykonanie kompetencie vydávania záväzných stanovísk k ohlasovaným drobným stavbám, stanovenej zákonom č. 200/2022 Z. z. o územnom plánovaní v znení neskorších predpisov. Úprava súvisí s ustanoveniami upravujúcimi vydávanie záväzných stanovísk k niektorým drobným stavbám na území mesta Bratislava. </w:t>
      </w:r>
    </w:p>
    <w:p w14:paraId="1591368F" w14:textId="77777777" w:rsidR="00AF5F15" w:rsidRPr="00280A0C" w:rsidRDefault="00AF5F15" w:rsidP="00AF5F15">
      <w:pPr>
        <w:pStyle w:val="xmsonormal"/>
        <w:rPr>
          <w:sz w:val="24"/>
          <w:szCs w:val="24"/>
        </w:rPr>
      </w:pPr>
      <w:r w:rsidRPr="00280A0C">
        <w:rPr>
          <w:rFonts w:ascii="Times New Roman" w:hAnsi="Times New Roman" w:cs="Times New Roman"/>
          <w:sz w:val="24"/>
          <w:szCs w:val="24"/>
        </w:rPr>
        <w:t> </w:t>
      </w:r>
    </w:p>
    <w:p w14:paraId="7EE6DA78" w14:textId="77777777" w:rsidR="00AF5F15" w:rsidRPr="00280A0C" w:rsidRDefault="00AF5F15" w:rsidP="00AF5F15">
      <w:pPr>
        <w:pStyle w:val="xmsonormal"/>
        <w:rPr>
          <w:b/>
          <w:sz w:val="24"/>
          <w:szCs w:val="24"/>
        </w:rPr>
      </w:pPr>
      <w:r w:rsidRPr="00280A0C">
        <w:rPr>
          <w:rFonts w:ascii="Times New Roman" w:hAnsi="Times New Roman" w:cs="Times New Roman"/>
          <w:b/>
          <w:sz w:val="24"/>
          <w:szCs w:val="24"/>
        </w:rPr>
        <w:t>K bodu 2</w:t>
      </w:r>
    </w:p>
    <w:p w14:paraId="79583B94" w14:textId="77777777" w:rsidR="00AF5F15" w:rsidRPr="00280A0C" w:rsidRDefault="00AF5F15" w:rsidP="00AF5F15">
      <w:pPr>
        <w:pStyle w:val="xmsonormal"/>
        <w:rPr>
          <w:b/>
          <w:sz w:val="24"/>
          <w:szCs w:val="24"/>
        </w:rPr>
      </w:pPr>
      <w:r w:rsidRPr="00280A0C">
        <w:rPr>
          <w:rFonts w:ascii="Times New Roman" w:hAnsi="Times New Roman" w:cs="Times New Roman"/>
          <w:b/>
          <w:sz w:val="24"/>
          <w:szCs w:val="24"/>
        </w:rPr>
        <w:t> </w:t>
      </w:r>
    </w:p>
    <w:p w14:paraId="48F2A50F" w14:textId="77777777" w:rsidR="00AF5F15" w:rsidRPr="00280A0C" w:rsidRDefault="00AF5F15" w:rsidP="00AF5F15">
      <w:pPr>
        <w:pStyle w:val="xmsonormal"/>
        <w:jc w:val="both"/>
        <w:rPr>
          <w:sz w:val="24"/>
          <w:szCs w:val="24"/>
        </w:rPr>
      </w:pPr>
      <w:r w:rsidRPr="00280A0C">
        <w:rPr>
          <w:rFonts w:ascii="Times New Roman" w:hAnsi="Times New Roman" w:cs="Times New Roman"/>
          <w:sz w:val="24"/>
          <w:szCs w:val="24"/>
        </w:rPr>
        <w:t>V súvislosti s úpravou príslušnosti na vykonanie kompetencie na vydávanie záväzných stanovísk k ohlasovaným stavbám sa navrhuje primerane uplatňovať už existujúcu právnu úpravu záväzných stanovísk k jednoduchým stavbám. Lehota na vydanie záväzného stanoviska k ohlasovanej stavbe mestskou časťou bude 45 dní.</w:t>
      </w:r>
    </w:p>
    <w:p w14:paraId="1FB319E0" w14:textId="77777777" w:rsidR="00AF5F15" w:rsidRPr="00280A0C" w:rsidRDefault="00AF5F15" w:rsidP="00AF5F15">
      <w:pPr>
        <w:pStyle w:val="xmsonormal"/>
        <w:jc w:val="center"/>
        <w:rPr>
          <w:sz w:val="24"/>
          <w:szCs w:val="24"/>
        </w:rPr>
      </w:pPr>
      <w:r w:rsidRPr="00280A0C">
        <w:rPr>
          <w:b/>
          <w:bCs/>
          <w:color w:val="1F497D"/>
          <w:sz w:val="24"/>
          <w:szCs w:val="24"/>
        </w:rPr>
        <w:t> </w:t>
      </w:r>
    </w:p>
    <w:p w14:paraId="34F46FA8" w14:textId="77777777" w:rsidR="00AF5F15" w:rsidRPr="00280A0C" w:rsidRDefault="00AF5F15" w:rsidP="00AF5F15">
      <w:pPr>
        <w:jc w:val="both"/>
        <w:rPr>
          <w:b/>
        </w:rPr>
      </w:pPr>
      <w:r w:rsidRPr="00280A0C">
        <w:rPr>
          <w:b/>
        </w:rPr>
        <w:t>K čl. IV (Zákon č. 222/2004 Z. z.)</w:t>
      </w:r>
    </w:p>
    <w:p w14:paraId="206C4C3C" w14:textId="77777777" w:rsidR="00AF5F15" w:rsidRPr="00280A0C" w:rsidRDefault="00AF5F15" w:rsidP="00AF5F15">
      <w:pPr>
        <w:jc w:val="both"/>
      </w:pPr>
    </w:p>
    <w:p w14:paraId="75B56938" w14:textId="77777777" w:rsidR="00AF5F15" w:rsidRPr="00280A0C" w:rsidRDefault="00AF5F15" w:rsidP="00AF5F15">
      <w:pPr>
        <w:rPr>
          <w:b/>
          <w:bCs/>
        </w:rPr>
      </w:pPr>
      <w:r w:rsidRPr="00280A0C">
        <w:rPr>
          <w:b/>
          <w:bCs/>
        </w:rPr>
        <w:t xml:space="preserve">K bodom 1 a 2 </w:t>
      </w:r>
    </w:p>
    <w:p w14:paraId="4B9277DD" w14:textId="77777777" w:rsidR="00AF5F15" w:rsidRPr="00280A0C" w:rsidRDefault="00AF5F15" w:rsidP="00AF5F15">
      <w:pPr>
        <w:rPr>
          <w:bCs/>
        </w:rPr>
      </w:pPr>
    </w:p>
    <w:p w14:paraId="4D0D3020" w14:textId="77777777" w:rsidR="00AF5F15" w:rsidRPr="00280A0C" w:rsidRDefault="00AF5F15" w:rsidP="00AF5F15">
      <w:pPr>
        <w:jc w:val="both"/>
        <w:rPr>
          <w:bCs/>
        </w:rPr>
      </w:pPr>
      <w:r w:rsidRPr="00280A0C">
        <w:rPr>
          <w:bCs/>
        </w:rPr>
        <w:t xml:space="preserve">Navrhovanou úpravou sa sleduje uplatňovanie zníženej sadzby dane 5 % zo základu dane pri dodaní bytového domu podľa zákona č. 222/2022 Z. z. o štátnej podpore nájomného bývania a o zmene a doplnení niektorých zákonov (ďalej len „zákon č. 222/2022 Z. z.“) aj v rozsahu nájomných bytov, ktoré sú </w:t>
      </w:r>
      <w:r w:rsidRPr="00280A0C">
        <w:t>určené rozhodnutím stavebného úradu ako nebytové priestory na funkciu bývania alebo ubytovania</w:t>
      </w:r>
      <w:r w:rsidRPr="00280A0C">
        <w:rPr>
          <w:bCs/>
        </w:rPr>
        <w:t>. V kontexte posledného citovaného zákona pod pojmom „ubytovanie“ je pritom potrebné rozumieť nájom takéhoto nájomného bytu na základe nájomnej zmluvy uzatvorenej na dobu určitú, najviac na dobu jedného roka, ktorú je možné opakovane predlžovať, maximálne však na dobu 6 rokov. (§ 8 ods. 3 zákona č. 222/2022 Z. z.).</w:t>
      </w:r>
    </w:p>
    <w:p w14:paraId="0DFC2979" w14:textId="77777777" w:rsidR="00AF5F15" w:rsidRPr="00280A0C" w:rsidRDefault="00AF5F15" w:rsidP="00AF5F15">
      <w:pPr>
        <w:rPr>
          <w:b/>
          <w:bCs/>
        </w:rPr>
      </w:pPr>
    </w:p>
    <w:p w14:paraId="1DCFC560" w14:textId="77777777" w:rsidR="00AF5F15" w:rsidRPr="00280A0C" w:rsidRDefault="00AF5F15" w:rsidP="00AF5F15">
      <w:pPr>
        <w:rPr>
          <w:b/>
          <w:bCs/>
        </w:rPr>
      </w:pPr>
      <w:r w:rsidRPr="00280A0C">
        <w:rPr>
          <w:b/>
          <w:bCs/>
        </w:rPr>
        <w:t>K bodom 3 a 4</w:t>
      </w:r>
    </w:p>
    <w:p w14:paraId="46D3B31D" w14:textId="77777777" w:rsidR="00AF5F15" w:rsidRPr="00280A0C" w:rsidRDefault="00AF5F15" w:rsidP="00AF5F15">
      <w:pPr>
        <w:rPr>
          <w:bCs/>
        </w:rPr>
      </w:pPr>
    </w:p>
    <w:p w14:paraId="428B4510" w14:textId="77777777" w:rsidR="00AF5F15" w:rsidRPr="00280A0C" w:rsidRDefault="00AF5F15" w:rsidP="00AF5F15">
      <w:pPr>
        <w:jc w:val="both"/>
        <w:rPr>
          <w:bCs/>
        </w:rPr>
      </w:pPr>
      <w:r w:rsidRPr="00280A0C">
        <w:rPr>
          <w:bCs/>
        </w:rPr>
        <w:t xml:space="preserve">Ide o legislatívno-technickú úpravu v nadväznosti na úpravu ustanovení § 27 ods. 3 písm. d) a e). V kontexte navrhovanej úpravy platiteľ dane nebude disponovať právom rozhodnúť sa zdaňovať nájom nájomného bytu (príp. jeho časti), ktorý je určený rozhodnutím stavebného úradu ako nebytový priestor na funkciu ubytovania. Uvedené sa </w:t>
      </w:r>
      <w:proofErr w:type="spellStart"/>
      <w:r w:rsidRPr="00280A0C">
        <w:rPr>
          <w:bCs/>
          <w:i/>
        </w:rPr>
        <w:t>mutatis</w:t>
      </w:r>
      <w:proofErr w:type="spellEnd"/>
      <w:r w:rsidRPr="00280A0C">
        <w:rPr>
          <w:bCs/>
          <w:i/>
        </w:rPr>
        <w:t xml:space="preserve"> </w:t>
      </w:r>
      <w:proofErr w:type="spellStart"/>
      <w:r w:rsidRPr="00280A0C">
        <w:rPr>
          <w:bCs/>
          <w:i/>
        </w:rPr>
        <w:t>mutandis</w:t>
      </w:r>
      <w:proofErr w:type="spellEnd"/>
      <w:r w:rsidRPr="00280A0C">
        <w:rPr>
          <w:bCs/>
        </w:rPr>
        <w:t xml:space="preserve"> vzťahuje aj na dodanie takéhoto nájomného bytu, ak od jeho kolaudácie uplynulo päť rokov.</w:t>
      </w:r>
    </w:p>
    <w:p w14:paraId="73E5555F" w14:textId="77777777" w:rsidR="00AF5F15" w:rsidRPr="00280A0C" w:rsidRDefault="00AF5F15" w:rsidP="00AF5F15">
      <w:pPr>
        <w:jc w:val="both"/>
      </w:pPr>
    </w:p>
    <w:p w14:paraId="40090031" w14:textId="77777777" w:rsidR="00AF5F15" w:rsidRPr="00280A0C" w:rsidRDefault="00AF5F15" w:rsidP="00AF5F15">
      <w:pPr>
        <w:jc w:val="both"/>
        <w:rPr>
          <w:b/>
        </w:rPr>
      </w:pPr>
      <w:r w:rsidRPr="00280A0C">
        <w:rPr>
          <w:b/>
        </w:rPr>
        <w:t>K čl. V (Zákon č. 200/2022 Z. z.)</w:t>
      </w:r>
    </w:p>
    <w:p w14:paraId="34593A2F" w14:textId="77777777" w:rsidR="00AF5F15" w:rsidRPr="00280A0C" w:rsidRDefault="00AF5F15" w:rsidP="00AF5F15">
      <w:pPr>
        <w:jc w:val="both"/>
        <w:rPr>
          <w:b/>
        </w:rPr>
      </w:pPr>
    </w:p>
    <w:p w14:paraId="5E19E381" w14:textId="77777777" w:rsidR="00AF5F15" w:rsidRPr="00280A0C" w:rsidRDefault="00AF5F15" w:rsidP="00AF5F15">
      <w:pPr>
        <w:pStyle w:val="xmsonormal"/>
        <w:jc w:val="both"/>
        <w:rPr>
          <w:sz w:val="24"/>
          <w:szCs w:val="24"/>
        </w:rPr>
      </w:pPr>
      <w:r w:rsidRPr="00280A0C">
        <w:rPr>
          <w:rFonts w:ascii="Times New Roman" w:hAnsi="Times New Roman" w:cs="Times New Roman"/>
          <w:sz w:val="24"/>
          <w:szCs w:val="24"/>
        </w:rPr>
        <w:t xml:space="preserve">Vzhľadom na charakter drobných stavieb, tieto nemôžu podstatne ovplyvniť svoje okolie, nemá opodstatnenie skúmať ich súlad so záväznou časťou územnoplánovacej dokumentácie. Výnimkou sú </w:t>
      </w:r>
      <w:r w:rsidRPr="00280A0C">
        <w:rPr>
          <w:rFonts w:ascii="Times New Roman" w:hAnsi="Times New Roman" w:cs="Times New Roman"/>
          <w:color w:val="000000"/>
          <w:sz w:val="24"/>
          <w:szCs w:val="24"/>
        </w:rPr>
        <w:t>drobné stavby, ktoré sú budovami so zastavanou plochou nad 25 m</w:t>
      </w:r>
      <w:r w:rsidRPr="00280A0C">
        <w:rPr>
          <w:rFonts w:ascii="Times New Roman" w:hAnsi="Times New Roman" w:cs="Times New Roman"/>
          <w:color w:val="000000"/>
          <w:sz w:val="24"/>
          <w:szCs w:val="24"/>
          <w:vertAlign w:val="superscript"/>
        </w:rPr>
        <w:t>2</w:t>
      </w:r>
      <w:r w:rsidRPr="00280A0C">
        <w:rPr>
          <w:rFonts w:ascii="Times New Roman" w:hAnsi="Times New Roman" w:cs="Times New Roman"/>
          <w:color w:val="000000"/>
          <w:sz w:val="24"/>
          <w:szCs w:val="24"/>
        </w:rPr>
        <w:t xml:space="preserve">, stavby nadzemných a podzemných vedení elektronických komunikačných sietí a </w:t>
      </w:r>
      <w:r w:rsidRPr="00280A0C">
        <w:rPr>
          <w:rFonts w:ascii="Times New Roman" w:hAnsi="Times New Roman" w:cs="Times New Roman"/>
          <w:sz w:val="24"/>
          <w:szCs w:val="24"/>
        </w:rPr>
        <w:t>informačné konštrukcie</w:t>
      </w:r>
      <w:r w:rsidRPr="00280A0C">
        <w:rPr>
          <w:rFonts w:ascii="Times New Roman" w:hAnsi="Times New Roman" w:cs="Times New Roman"/>
          <w:color w:val="000000"/>
          <w:sz w:val="24"/>
          <w:szCs w:val="24"/>
        </w:rPr>
        <w:t>,</w:t>
      </w:r>
      <w:r w:rsidRPr="00280A0C">
        <w:rPr>
          <w:rFonts w:ascii="Times New Roman" w:hAnsi="Times New Roman" w:cs="Times New Roman"/>
          <w:sz w:val="24"/>
          <w:szCs w:val="24"/>
        </w:rPr>
        <w:t xml:space="preserve"> ktoré sú drobnými stavbami, u ktorých sa navrhuje ponechať posudzovanie súladu s územným plánom, ako je to v súčasnosti. Uvedené predstavuje zjednodušenie procesu ohlasovania niektorých drobných stavieb.  </w:t>
      </w:r>
    </w:p>
    <w:p w14:paraId="2239C22D" w14:textId="77777777" w:rsidR="00AF5F15" w:rsidRDefault="00AF5F15" w:rsidP="00AF5F15">
      <w:pPr>
        <w:jc w:val="both"/>
        <w:rPr>
          <w:b/>
          <w:sz w:val="23"/>
          <w:szCs w:val="23"/>
        </w:rPr>
      </w:pPr>
    </w:p>
    <w:p w14:paraId="1CDB0AEC" w14:textId="77777777" w:rsidR="00AF5F15" w:rsidRDefault="00AF5F15" w:rsidP="00AF5F15">
      <w:pPr>
        <w:jc w:val="both"/>
        <w:rPr>
          <w:b/>
          <w:sz w:val="23"/>
          <w:szCs w:val="23"/>
        </w:rPr>
      </w:pPr>
    </w:p>
    <w:p w14:paraId="1A3EB9A8" w14:textId="77777777" w:rsidR="00AF5F15" w:rsidRDefault="00AF5F15" w:rsidP="00AF5F15">
      <w:pPr>
        <w:jc w:val="both"/>
        <w:rPr>
          <w:b/>
          <w:sz w:val="23"/>
          <w:szCs w:val="23"/>
        </w:rPr>
      </w:pPr>
    </w:p>
    <w:p w14:paraId="7365252A" w14:textId="77777777" w:rsidR="00AF5F15" w:rsidRPr="00280A0C" w:rsidRDefault="00AF5F15" w:rsidP="00AF5F15">
      <w:pPr>
        <w:jc w:val="both"/>
        <w:rPr>
          <w:b/>
          <w:sz w:val="23"/>
          <w:szCs w:val="23"/>
        </w:rPr>
      </w:pPr>
    </w:p>
    <w:p w14:paraId="0A4FB2DF" w14:textId="77777777" w:rsidR="00AF5F15" w:rsidRPr="00280A0C" w:rsidRDefault="00AF5F15" w:rsidP="00AF5F15">
      <w:pPr>
        <w:jc w:val="both"/>
        <w:rPr>
          <w:b/>
          <w:sz w:val="23"/>
          <w:szCs w:val="23"/>
        </w:rPr>
      </w:pPr>
      <w:r w:rsidRPr="00280A0C">
        <w:rPr>
          <w:b/>
          <w:sz w:val="23"/>
          <w:szCs w:val="23"/>
        </w:rPr>
        <w:lastRenderedPageBreak/>
        <w:t>K č. VI (Zákon č. 25/2025 Z. z.)</w:t>
      </w:r>
    </w:p>
    <w:p w14:paraId="2E8DDD2B" w14:textId="77777777" w:rsidR="00AF5F15" w:rsidRPr="00280A0C" w:rsidRDefault="00AF5F15" w:rsidP="00AF5F15">
      <w:pPr>
        <w:jc w:val="both"/>
        <w:rPr>
          <w:b/>
          <w:sz w:val="23"/>
          <w:szCs w:val="23"/>
        </w:rPr>
      </w:pPr>
    </w:p>
    <w:p w14:paraId="136A9164" w14:textId="77777777" w:rsidR="00AF5F15" w:rsidRPr="00280A0C" w:rsidRDefault="00AF5F15" w:rsidP="00AF5F15">
      <w:pPr>
        <w:jc w:val="both"/>
        <w:rPr>
          <w:b/>
          <w:sz w:val="23"/>
          <w:szCs w:val="23"/>
        </w:rPr>
      </w:pPr>
      <w:r w:rsidRPr="00280A0C">
        <w:rPr>
          <w:b/>
          <w:sz w:val="23"/>
          <w:szCs w:val="23"/>
        </w:rPr>
        <w:t xml:space="preserve">K bodom 1 a 2 </w:t>
      </w:r>
    </w:p>
    <w:p w14:paraId="7A5869D7" w14:textId="77777777" w:rsidR="00AF5F15" w:rsidRPr="00280A0C" w:rsidRDefault="00AF5F15" w:rsidP="00AF5F15">
      <w:pPr>
        <w:jc w:val="both"/>
        <w:rPr>
          <w:b/>
          <w:sz w:val="23"/>
          <w:szCs w:val="23"/>
        </w:rPr>
      </w:pPr>
    </w:p>
    <w:p w14:paraId="2CE14602" w14:textId="77777777" w:rsidR="00AF5F15" w:rsidRPr="00280A0C" w:rsidRDefault="00AF5F15" w:rsidP="00AF5F15">
      <w:pPr>
        <w:jc w:val="both"/>
        <w:rPr>
          <w:sz w:val="23"/>
          <w:szCs w:val="23"/>
        </w:rPr>
      </w:pPr>
      <w:r w:rsidRPr="00280A0C">
        <w:rPr>
          <w:sz w:val="23"/>
          <w:szCs w:val="23"/>
        </w:rPr>
        <w:t xml:space="preserve">V záujme jednoznačnosti zatriedenia stavebných prác sa upravuje vymedzenie stavebných úprav v súvislosti s terénnymi úpravami a vonkajšími úpravami tak, aby boli jasne stanovené deliace línie týchto kategórií a  v rámci povoľovania sa zabezpečilo jednoznačné kategorizovanie týchto stavebných prác. Terénne úpravy a vonkajšie úpravy sú často súčasťou povoľovaných súborov stavieb, môžu však byť ohlasované a povoľované aj samostatne. </w:t>
      </w:r>
    </w:p>
    <w:p w14:paraId="59477997" w14:textId="77777777" w:rsidR="00AF5F15" w:rsidRPr="00280A0C" w:rsidRDefault="00AF5F15" w:rsidP="00AF5F15">
      <w:pPr>
        <w:jc w:val="both"/>
        <w:rPr>
          <w:sz w:val="23"/>
          <w:szCs w:val="23"/>
        </w:rPr>
      </w:pPr>
    </w:p>
    <w:p w14:paraId="26107EE8" w14:textId="77777777" w:rsidR="00AF5F15" w:rsidRPr="00280A0C" w:rsidRDefault="00AF5F15" w:rsidP="00AF5F15">
      <w:pPr>
        <w:jc w:val="both"/>
        <w:rPr>
          <w:b/>
          <w:sz w:val="23"/>
          <w:szCs w:val="23"/>
        </w:rPr>
      </w:pPr>
      <w:r w:rsidRPr="00280A0C">
        <w:rPr>
          <w:b/>
          <w:sz w:val="23"/>
          <w:szCs w:val="23"/>
        </w:rPr>
        <w:t>K bodu 3</w:t>
      </w:r>
    </w:p>
    <w:p w14:paraId="61E15715" w14:textId="77777777" w:rsidR="00AF5F15" w:rsidRPr="00280A0C" w:rsidRDefault="00AF5F15" w:rsidP="00AF5F15">
      <w:pPr>
        <w:jc w:val="both"/>
        <w:rPr>
          <w:b/>
          <w:sz w:val="23"/>
          <w:szCs w:val="23"/>
        </w:rPr>
      </w:pPr>
    </w:p>
    <w:p w14:paraId="1CD6A170" w14:textId="77777777" w:rsidR="00AF5F15" w:rsidRPr="00280A0C" w:rsidRDefault="00AF5F15" w:rsidP="00AF5F15">
      <w:pPr>
        <w:jc w:val="both"/>
        <w:rPr>
          <w:sz w:val="23"/>
          <w:szCs w:val="23"/>
        </w:rPr>
      </w:pPr>
      <w:r w:rsidRPr="00280A0C">
        <w:rPr>
          <w:sz w:val="23"/>
          <w:szCs w:val="23"/>
        </w:rPr>
        <w:t xml:space="preserve">Ustanovuje sa, aby sa obce, ktoré budú združené v spoločnom obecnom úrade nachádzali v územnom obvode toho istého regionálneho úradu. Upravuje sa formulácia tvorby stavebného obvodu z dôvodu jednoznačnosti výkladu ustanovenia. </w:t>
      </w:r>
    </w:p>
    <w:p w14:paraId="70FC133C" w14:textId="77777777" w:rsidR="00AF5F15" w:rsidRPr="00280A0C" w:rsidRDefault="00AF5F15" w:rsidP="00AF5F15">
      <w:pPr>
        <w:jc w:val="both"/>
        <w:rPr>
          <w:sz w:val="23"/>
          <w:szCs w:val="23"/>
        </w:rPr>
      </w:pPr>
    </w:p>
    <w:p w14:paraId="117AE4ED" w14:textId="77777777" w:rsidR="00AF5F15" w:rsidRPr="00280A0C" w:rsidRDefault="00AF5F15" w:rsidP="00AF5F15">
      <w:pPr>
        <w:jc w:val="both"/>
        <w:rPr>
          <w:b/>
          <w:sz w:val="23"/>
          <w:szCs w:val="23"/>
        </w:rPr>
      </w:pPr>
      <w:r w:rsidRPr="00280A0C">
        <w:rPr>
          <w:b/>
          <w:sz w:val="23"/>
          <w:szCs w:val="23"/>
        </w:rPr>
        <w:t>K bodu 4</w:t>
      </w:r>
    </w:p>
    <w:p w14:paraId="32AD22F4" w14:textId="77777777" w:rsidR="00AF5F15" w:rsidRPr="00280A0C" w:rsidRDefault="00AF5F15" w:rsidP="00AF5F15">
      <w:pPr>
        <w:jc w:val="both"/>
        <w:rPr>
          <w:sz w:val="23"/>
          <w:szCs w:val="23"/>
        </w:rPr>
      </w:pPr>
    </w:p>
    <w:p w14:paraId="3722AFBA" w14:textId="77777777" w:rsidR="00AF5F15" w:rsidRPr="00280A0C" w:rsidRDefault="00AF5F15" w:rsidP="00AF5F15">
      <w:pPr>
        <w:jc w:val="both"/>
        <w:rPr>
          <w:sz w:val="23"/>
          <w:szCs w:val="23"/>
        </w:rPr>
      </w:pPr>
      <w:r w:rsidRPr="00280A0C">
        <w:rPr>
          <w:sz w:val="23"/>
          <w:szCs w:val="23"/>
        </w:rPr>
        <w:t xml:space="preserve">Obdobne ako je to pri dotknutých orgánov je potrebné upraviť plynutie lehoty pre vydanie záväzného vyjadrenia pri dotknutej právnickej osobe a opatrenie proti jej nečinnosti. Ide o opatrenie na urýchlenie prípravy a povoľovania investičných projektov. </w:t>
      </w:r>
    </w:p>
    <w:p w14:paraId="48BC382E" w14:textId="77777777" w:rsidR="00AF5F15" w:rsidRPr="00280A0C" w:rsidRDefault="00AF5F15" w:rsidP="00AF5F15">
      <w:pPr>
        <w:jc w:val="both"/>
        <w:rPr>
          <w:sz w:val="23"/>
          <w:szCs w:val="23"/>
        </w:rPr>
      </w:pPr>
    </w:p>
    <w:p w14:paraId="77C40CBB" w14:textId="77777777" w:rsidR="00AF5F15" w:rsidRPr="00280A0C" w:rsidRDefault="00AF5F15" w:rsidP="00AF5F15">
      <w:pPr>
        <w:jc w:val="both"/>
        <w:rPr>
          <w:b/>
          <w:sz w:val="23"/>
          <w:szCs w:val="23"/>
        </w:rPr>
      </w:pPr>
      <w:r w:rsidRPr="00280A0C">
        <w:rPr>
          <w:b/>
          <w:sz w:val="23"/>
          <w:szCs w:val="23"/>
        </w:rPr>
        <w:t>K bodu 5</w:t>
      </w:r>
    </w:p>
    <w:p w14:paraId="372961D6" w14:textId="77777777" w:rsidR="00AF5F15" w:rsidRPr="00280A0C" w:rsidRDefault="00AF5F15" w:rsidP="00AF5F15">
      <w:pPr>
        <w:jc w:val="both"/>
        <w:rPr>
          <w:b/>
          <w:sz w:val="23"/>
          <w:szCs w:val="23"/>
        </w:rPr>
      </w:pPr>
    </w:p>
    <w:p w14:paraId="499B2AFB" w14:textId="77777777" w:rsidR="00AF5F15" w:rsidRPr="00280A0C" w:rsidRDefault="00AF5F15" w:rsidP="00AF5F15">
      <w:pPr>
        <w:jc w:val="both"/>
        <w:rPr>
          <w:sz w:val="23"/>
          <w:szCs w:val="23"/>
        </w:rPr>
      </w:pPr>
      <w:r w:rsidRPr="00280A0C">
        <w:rPr>
          <w:sz w:val="23"/>
          <w:szCs w:val="23"/>
        </w:rPr>
        <w:t xml:space="preserve">Ide o vypustenie duplicitnej úpravy s § 18 ods. 3 zákona. Fikcia ohlásenia sa bude vzťahovať na všetky ohlasované stavby. Ide o opatrenie na zjednodušenie a urýchlenie procesu ohlásenia stavieb, pričom stále ostáva možnosť stavebného úradu oznámiť, že stavbu je možné uskutočniť len na základe rozhodnutia o stavebnom zámere v správnom konaní, ak je to potrebné.    </w:t>
      </w:r>
    </w:p>
    <w:p w14:paraId="60CCA9A9" w14:textId="77777777" w:rsidR="00AF5F15" w:rsidRPr="00280A0C" w:rsidRDefault="00AF5F15" w:rsidP="00AF5F15">
      <w:pPr>
        <w:jc w:val="both"/>
        <w:rPr>
          <w:b/>
          <w:sz w:val="23"/>
          <w:szCs w:val="23"/>
        </w:rPr>
      </w:pPr>
    </w:p>
    <w:p w14:paraId="2695A75D" w14:textId="77777777" w:rsidR="00AF5F15" w:rsidRPr="00280A0C" w:rsidRDefault="00AF5F15" w:rsidP="00AF5F15">
      <w:pPr>
        <w:jc w:val="both"/>
        <w:rPr>
          <w:b/>
          <w:sz w:val="23"/>
          <w:szCs w:val="23"/>
        </w:rPr>
      </w:pPr>
      <w:r w:rsidRPr="00280A0C">
        <w:rPr>
          <w:b/>
          <w:sz w:val="23"/>
          <w:szCs w:val="23"/>
        </w:rPr>
        <w:t>K čl. VII</w:t>
      </w:r>
    </w:p>
    <w:p w14:paraId="564274FF" w14:textId="77777777" w:rsidR="00AF5F15" w:rsidRPr="00280A0C" w:rsidRDefault="00AF5F15" w:rsidP="00AF5F15">
      <w:pPr>
        <w:jc w:val="both"/>
        <w:rPr>
          <w:b/>
          <w:sz w:val="23"/>
          <w:szCs w:val="23"/>
        </w:rPr>
      </w:pPr>
    </w:p>
    <w:p w14:paraId="4E8F4F26" w14:textId="77777777" w:rsidR="00AF5F15" w:rsidRPr="00280A0C" w:rsidRDefault="00AF5F15" w:rsidP="00AF5F15">
      <w:pPr>
        <w:jc w:val="both"/>
        <w:rPr>
          <w:sz w:val="23"/>
          <w:szCs w:val="23"/>
        </w:rPr>
      </w:pPr>
      <w:r w:rsidRPr="00280A0C">
        <w:rPr>
          <w:sz w:val="23"/>
          <w:szCs w:val="23"/>
        </w:rPr>
        <w:t>Navrhuje sa účinnosť dňom vyhlásenia.</w:t>
      </w:r>
    </w:p>
    <w:p w14:paraId="6ADC4FF3" w14:textId="77777777" w:rsidR="00843C2E" w:rsidRDefault="00843C2E" w:rsidP="00785F4A">
      <w:pPr>
        <w:jc w:val="both"/>
      </w:pPr>
    </w:p>
    <w:p w14:paraId="20F413BE" w14:textId="77777777" w:rsidR="00843C2E" w:rsidRDefault="00843C2E" w:rsidP="00785F4A">
      <w:pPr>
        <w:jc w:val="both"/>
      </w:pPr>
    </w:p>
    <w:p w14:paraId="4EA61A3E" w14:textId="77777777" w:rsidR="00843C2E" w:rsidRDefault="00843C2E" w:rsidP="00785F4A">
      <w:pPr>
        <w:jc w:val="both"/>
      </w:pPr>
    </w:p>
    <w:p w14:paraId="55499B88" w14:textId="77777777" w:rsidR="00843C2E" w:rsidRDefault="00843C2E" w:rsidP="00785F4A">
      <w:pPr>
        <w:jc w:val="both"/>
      </w:pPr>
    </w:p>
    <w:p w14:paraId="03E0968A" w14:textId="77777777" w:rsidR="00843C2E" w:rsidRDefault="00843C2E" w:rsidP="00785F4A">
      <w:pPr>
        <w:jc w:val="both"/>
      </w:pPr>
    </w:p>
    <w:p w14:paraId="59FBCF59" w14:textId="77777777" w:rsidR="00491D64" w:rsidRDefault="00491D64" w:rsidP="00785F4A">
      <w:pPr>
        <w:jc w:val="both"/>
      </w:pPr>
    </w:p>
    <w:p w14:paraId="2C4E7169" w14:textId="77777777" w:rsidR="00491D64" w:rsidRDefault="00491D64" w:rsidP="00491D64">
      <w:r>
        <w:t>Bratislava 7. apríla 2025</w:t>
      </w:r>
    </w:p>
    <w:p w14:paraId="58618815" w14:textId="77777777" w:rsidR="00491D64" w:rsidRDefault="00491D64" w:rsidP="00491D64">
      <w:pPr>
        <w:jc w:val="center"/>
      </w:pPr>
    </w:p>
    <w:p w14:paraId="30AE7DA6" w14:textId="77777777" w:rsidR="00491D64" w:rsidRDefault="00491D64" w:rsidP="00491D64">
      <w:pPr>
        <w:jc w:val="center"/>
      </w:pPr>
    </w:p>
    <w:p w14:paraId="311711FD" w14:textId="77777777" w:rsidR="00491D64" w:rsidRDefault="00491D64" w:rsidP="00491D64">
      <w:pPr>
        <w:jc w:val="center"/>
      </w:pPr>
    </w:p>
    <w:p w14:paraId="5D19D1BA" w14:textId="77777777" w:rsidR="00491D64" w:rsidRDefault="00491D64" w:rsidP="00AF5F15"/>
    <w:p w14:paraId="428FBCF7" w14:textId="77777777" w:rsidR="00491D64" w:rsidRDefault="00491D64" w:rsidP="00491D64">
      <w:pPr>
        <w:pStyle w:val="Odsekzoznamu"/>
        <w:ind w:left="0" w:right="-284"/>
        <w:rPr>
          <w:rFonts w:ascii="Times New Roman" w:hAnsi="Times New Roman"/>
          <w:sz w:val="24"/>
          <w:szCs w:val="24"/>
        </w:rPr>
      </w:pPr>
    </w:p>
    <w:p w14:paraId="1F5114E4" w14:textId="77777777" w:rsidR="00491D64" w:rsidRDefault="00491D64" w:rsidP="00491D64">
      <w:pPr>
        <w:pStyle w:val="Odsekzoznamu"/>
        <w:ind w:left="0" w:right="-284"/>
        <w:jc w:val="center"/>
        <w:rPr>
          <w:rFonts w:ascii="Times New Roman" w:hAnsi="Times New Roman"/>
          <w:b/>
          <w:sz w:val="24"/>
          <w:szCs w:val="24"/>
        </w:rPr>
      </w:pPr>
      <w:r>
        <w:rPr>
          <w:rFonts w:ascii="Times New Roman" w:hAnsi="Times New Roman"/>
          <w:b/>
          <w:sz w:val="24"/>
          <w:szCs w:val="24"/>
        </w:rPr>
        <w:t>Robert Fico</w:t>
      </w:r>
      <w:r w:rsidR="0097529F">
        <w:rPr>
          <w:rFonts w:ascii="Times New Roman" w:hAnsi="Times New Roman"/>
          <w:b/>
          <w:sz w:val="24"/>
          <w:szCs w:val="24"/>
        </w:rPr>
        <w:t xml:space="preserve"> v. r.</w:t>
      </w:r>
    </w:p>
    <w:p w14:paraId="049B3B69" w14:textId="77777777" w:rsidR="00491D64" w:rsidRDefault="00491D64" w:rsidP="00491D64">
      <w:pPr>
        <w:pStyle w:val="Odsekzoznamu"/>
        <w:ind w:left="0" w:right="-284"/>
        <w:jc w:val="center"/>
        <w:rPr>
          <w:rFonts w:ascii="Times New Roman" w:hAnsi="Times New Roman"/>
          <w:sz w:val="24"/>
          <w:szCs w:val="24"/>
        </w:rPr>
      </w:pPr>
      <w:r>
        <w:rPr>
          <w:rFonts w:ascii="Times New Roman" w:hAnsi="Times New Roman"/>
          <w:sz w:val="24"/>
          <w:szCs w:val="24"/>
        </w:rPr>
        <w:t>predseda vlády Slovenskej republiky</w:t>
      </w:r>
    </w:p>
    <w:p w14:paraId="5242D0AF" w14:textId="77777777" w:rsidR="00491D64" w:rsidRDefault="00491D64" w:rsidP="00491D64">
      <w:pPr>
        <w:pStyle w:val="Odsekzoznamu"/>
        <w:ind w:left="0" w:right="-284"/>
        <w:jc w:val="center"/>
        <w:rPr>
          <w:rFonts w:ascii="Times New Roman" w:hAnsi="Times New Roman"/>
          <w:sz w:val="24"/>
          <w:szCs w:val="24"/>
        </w:rPr>
      </w:pPr>
    </w:p>
    <w:p w14:paraId="684CA37C" w14:textId="77777777" w:rsidR="00491D64" w:rsidRDefault="00491D64" w:rsidP="00491D64">
      <w:pPr>
        <w:pStyle w:val="Odsekzoznamu"/>
        <w:ind w:left="0" w:right="-284"/>
        <w:jc w:val="center"/>
        <w:rPr>
          <w:rFonts w:ascii="Times New Roman" w:hAnsi="Times New Roman"/>
          <w:sz w:val="24"/>
          <w:szCs w:val="24"/>
        </w:rPr>
      </w:pPr>
    </w:p>
    <w:p w14:paraId="5F28CB0C" w14:textId="77777777" w:rsidR="00491D64" w:rsidRDefault="00491D64" w:rsidP="00AF5F15">
      <w:pPr>
        <w:pStyle w:val="Odsekzoznamu"/>
        <w:ind w:left="0" w:right="-284"/>
        <w:rPr>
          <w:rFonts w:ascii="Times New Roman" w:hAnsi="Times New Roman"/>
          <w:sz w:val="24"/>
          <w:szCs w:val="24"/>
        </w:rPr>
      </w:pPr>
    </w:p>
    <w:p w14:paraId="3B0286FE" w14:textId="77777777" w:rsidR="00491D64" w:rsidRDefault="00491D64" w:rsidP="00491D64">
      <w:pPr>
        <w:pStyle w:val="Odsekzoznamu"/>
        <w:ind w:left="0" w:right="-284"/>
        <w:jc w:val="center"/>
        <w:rPr>
          <w:rFonts w:ascii="Times New Roman" w:hAnsi="Times New Roman"/>
          <w:b/>
          <w:sz w:val="24"/>
          <w:szCs w:val="24"/>
        </w:rPr>
      </w:pPr>
      <w:r>
        <w:rPr>
          <w:rFonts w:ascii="Times New Roman" w:hAnsi="Times New Roman"/>
          <w:b/>
          <w:sz w:val="24"/>
          <w:szCs w:val="24"/>
        </w:rPr>
        <w:t>Jozef Ráž</w:t>
      </w:r>
      <w:r w:rsidR="0097529F">
        <w:rPr>
          <w:rFonts w:ascii="Times New Roman" w:hAnsi="Times New Roman"/>
          <w:b/>
          <w:sz w:val="24"/>
          <w:szCs w:val="24"/>
        </w:rPr>
        <w:t xml:space="preserve"> v. r. </w:t>
      </w:r>
    </w:p>
    <w:p w14:paraId="6B018CDF" w14:textId="77777777" w:rsidR="00843C2E" w:rsidRPr="00491D64" w:rsidRDefault="00491D64" w:rsidP="00491D64">
      <w:pPr>
        <w:pStyle w:val="Odsekzoznamu"/>
        <w:ind w:left="0" w:right="-284"/>
        <w:jc w:val="center"/>
        <w:rPr>
          <w:rFonts w:ascii="Times New Roman" w:hAnsi="Times New Roman"/>
          <w:sz w:val="24"/>
          <w:szCs w:val="24"/>
        </w:rPr>
      </w:pPr>
      <w:r>
        <w:rPr>
          <w:rFonts w:ascii="Times New Roman" w:hAnsi="Times New Roman"/>
          <w:sz w:val="24"/>
          <w:szCs w:val="24"/>
        </w:rPr>
        <w:t>minister dopravy Slovenskej republiky</w:t>
      </w:r>
    </w:p>
    <w:sectPr w:rsidR="00843C2E" w:rsidRPr="00491D64">
      <w:footerReference w:type="default" r:id="rId9"/>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A8F90" w14:textId="77777777" w:rsidR="00491D64" w:rsidRDefault="00491D64" w:rsidP="00784628">
      <w:r>
        <w:separator/>
      </w:r>
    </w:p>
  </w:endnote>
  <w:endnote w:type="continuationSeparator" w:id="0">
    <w:p w14:paraId="419DFFAC" w14:textId="77777777" w:rsidR="00491D64" w:rsidRDefault="00491D64" w:rsidP="0078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760914"/>
      <w:docPartObj>
        <w:docPartGallery w:val="Page Numbers (Bottom of Page)"/>
        <w:docPartUnique/>
      </w:docPartObj>
    </w:sdtPr>
    <w:sdtEndPr/>
    <w:sdtContent>
      <w:p w14:paraId="1CF8726F" w14:textId="77777777" w:rsidR="00491D64" w:rsidRPr="00784628" w:rsidRDefault="00491D64">
        <w:pPr>
          <w:pStyle w:val="Pta"/>
          <w:jc w:val="center"/>
        </w:pPr>
        <w:r w:rsidRPr="00784628">
          <w:fldChar w:fldCharType="begin"/>
        </w:r>
        <w:r w:rsidRPr="00784628">
          <w:instrText>PAGE   \* MERGEFORMAT</w:instrText>
        </w:r>
        <w:r w:rsidRPr="00784628">
          <w:fldChar w:fldCharType="separate"/>
        </w:r>
        <w:r w:rsidR="00AC5771">
          <w:rPr>
            <w:noProof/>
          </w:rPr>
          <w:t>12</w:t>
        </w:r>
        <w:r w:rsidRPr="00784628">
          <w:fldChar w:fldCharType="end"/>
        </w:r>
      </w:p>
    </w:sdtContent>
  </w:sdt>
  <w:p w14:paraId="024AC9B2" w14:textId="77777777" w:rsidR="00491D64" w:rsidRPr="00784628" w:rsidRDefault="00491D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3590A" w14:textId="77777777" w:rsidR="00491D64" w:rsidRDefault="00491D64" w:rsidP="00784628">
      <w:r>
        <w:separator/>
      </w:r>
    </w:p>
  </w:footnote>
  <w:footnote w:type="continuationSeparator" w:id="0">
    <w:p w14:paraId="08B6F82E" w14:textId="77777777" w:rsidR="00491D64" w:rsidRDefault="00491D64" w:rsidP="0078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1C79104A"/>
    <w:multiLevelType w:val="hybridMultilevel"/>
    <w:tmpl w:val="5B926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4AC7DB4">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A5B3DC6"/>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0DA7A3A"/>
    <w:multiLevelType w:val="hybridMultilevel"/>
    <w:tmpl w:val="A2C008CA"/>
    <w:lvl w:ilvl="0" w:tplc="CCCEB200">
      <w:start w:val="6"/>
      <w:numFmt w:val="bullet"/>
      <w:lvlText w:val="-"/>
      <w:lvlJc w:val="left"/>
      <w:pPr>
        <w:ind w:left="1622" w:hanging="360"/>
      </w:pPr>
      <w:rPr>
        <w:rFonts w:ascii="Times New Roman" w:eastAsia="Times New Roman" w:hAnsi="Times New Roman" w:hint="default"/>
      </w:rPr>
    </w:lvl>
    <w:lvl w:ilvl="1" w:tplc="041B0003" w:tentative="1">
      <w:start w:val="1"/>
      <w:numFmt w:val="bullet"/>
      <w:lvlText w:val="o"/>
      <w:lvlJc w:val="left"/>
      <w:pPr>
        <w:ind w:left="2342" w:hanging="360"/>
      </w:pPr>
      <w:rPr>
        <w:rFonts w:ascii="Courier New" w:hAnsi="Courier New" w:cs="Courier New" w:hint="default"/>
      </w:rPr>
    </w:lvl>
    <w:lvl w:ilvl="2" w:tplc="041B0005" w:tentative="1">
      <w:start w:val="1"/>
      <w:numFmt w:val="bullet"/>
      <w:lvlText w:val=""/>
      <w:lvlJc w:val="left"/>
      <w:pPr>
        <w:ind w:left="3062" w:hanging="360"/>
      </w:pPr>
      <w:rPr>
        <w:rFonts w:ascii="Wingdings" w:hAnsi="Wingdings" w:hint="default"/>
      </w:rPr>
    </w:lvl>
    <w:lvl w:ilvl="3" w:tplc="041B0001" w:tentative="1">
      <w:start w:val="1"/>
      <w:numFmt w:val="bullet"/>
      <w:lvlText w:val=""/>
      <w:lvlJc w:val="left"/>
      <w:pPr>
        <w:ind w:left="3782" w:hanging="360"/>
      </w:pPr>
      <w:rPr>
        <w:rFonts w:ascii="Symbol" w:hAnsi="Symbol" w:hint="default"/>
      </w:rPr>
    </w:lvl>
    <w:lvl w:ilvl="4" w:tplc="041B0003" w:tentative="1">
      <w:start w:val="1"/>
      <w:numFmt w:val="bullet"/>
      <w:lvlText w:val="o"/>
      <w:lvlJc w:val="left"/>
      <w:pPr>
        <w:ind w:left="4502" w:hanging="360"/>
      </w:pPr>
      <w:rPr>
        <w:rFonts w:ascii="Courier New" w:hAnsi="Courier New" w:cs="Courier New" w:hint="default"/>
      </w:rPr>
    </w:lvl>
    <w:lvl w:ilvl="5" w:tplc="041B0005" w:tentative="1">
      <w:start w:val="1"/>
      <w:numFmt w:val="bullet"/>
      <w:lvlText w:val=""/>
      <w:lvlJc w:val="left"/>
      <w:pPr>
        <w:ind w:left="5222" w:hanging="360"/>
      </w:pPr>
      <w:rPr>
        <w:rFonts w:ascii="Wingdings" w:hAnsi="Wingdings" w:hint="default"/>
      </w:rPr>
    </w:lvl>
    <w:lvl w:ilvl="6" w:tplc="041B0001" w:tentative="1">
      <w:start w:val="1"/>
      <w:numFmt w:val="bullet"/>
      <w:lvlText w:val=""/>
      <w:lvlJc w:val="left"/>
      <w:pPr>
        <w:ind w:left="5942" w:hanging="360"/>
      </w:pPr>
      <w:rPr>
        <w:rFonts w:ascii="Symbol" w:hAnsi="Symbol" w:hint="default"/>
      </w:rPr>
    </w:lvl>
    <w:lvl w:ilvl="7" w:tplc="041B0003" w:tentative="1">
      <w:start w:val="1"/>
      <w:numFmt w:val="bullet"/>
      <w:lvlText w:val="o"/>
      <w:lvlJc w:val="left"/>
      <w:pPr>
        <w:ind w:left="6662" w:hanging="360"/>
      </w:pPr>
      <w:rPr>
        <w:rFonts w:ascii="Courier New" w:hAnsi="Courier New" w:cs="Courier New" w:hint="default"/>
      </w:rPr>
    </w:lvl>
    <w:lvl w:ilvl="8" w:tplc="041B0005" w:tentative="1">
      <w:start w:val="1"/>
      <w:numFmt w:val="bullet"/>
      <w:lvlText w:val=""/>
      <w:lvlJc w:val="left"/>
      <w:pPr>
        <w:ind w:left="7382" w:hanging="360"/>
      </w:pPr>
      <w:rPr>
        <w:rFonts w:ascii="Wingdings" w:hAnsi="Wingdings" w:hint="default"/>
      </w:rPr>
    </w:lvl>
  </w:abstractNum>
  <w:abstractNum w:abstractNumId="5" w15:restartNumberingAfterBreak="0">
    <w:nsid w:val="5C9B77D4"/>
    <w:multiLevelType w:val="multilevel"/>
    <w:tmpl w:val="DE96C780"/>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val="0"/>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882207663">
    <w:abstractNumId w:val="6"/>
  </w:num>
  <w:num w:numId="2" w16cid:durableId="736900882">
    <w:abstractNumId w:val="3"/>
  </w:num>
  <w:num w:numId="3" w16cid:durableId="1088961370">
    <w:abstractNumId w:val="1"/>
  </w:num>
  <w:num w:numId="4" w16cid:durableId="606038041">
    <w:abstractNumId w:val="5"/>
  </w:num>
  <w:num w:numId="5" w16cid:durableId="1742020773">
    <w:abstractNumId w:val="2"/>
  </w:num>
  <w:num w:numId="6" w16cid:durableId="1522357816">
    <w:abstractNumId w:val="0"/>
  </w:num>
  <w:num w:numId="7" w16cid:durableId="708799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69"/>
    <w:rsid w:val="00001E76"/>
    <w:rsid w:val="00004058"/>
    <w:rsid w:val="0000486A"/>
    <w:rsid w:val="00033E3F"/>
    <w:rsid w:val="00045C19"/>
    <w:rsid w:val="0006387B"/>
    <w:rsid w:val="000674F0"/>
    <w:rsid w:val="000778D3"/>
    <w:rsid w:val="0008474D"/>
    <w:rsid w:val="000936FB"/>
    <w:rsid w:val="000A3092"/>
    <w:rsid w:val="000B5F14"/>
    <w:rsid w:val="000D3779"/>
    <w:rsid w:val="000E2B32"/>
    <w:rsid w:val="000F5CA3"/>
    <w:rsid w:val="00110240"/>
    <w:rsid w:val="0012308E"/>
    <w:rsid w:val="00127B19"/>
    <w:rsid w:val="0013770B"/>
    <w:rsid w:val="00153B9F"/>
    <w:rsid w:val="00165A5D"/>
    <w:rsid w:val="00192657"/>
    <w:rsid w:val="00195DA6"/>
    <w:rsid w:val="001A15CE"/>
    <w:rsid w:val="001B71EE"/>
    <w:rsid w:val="001D576A"/>
    <w:rsid w:val="001D5D51"/>
    <w:rsid w:val="001D6FD0"/>
    <w:rsid w:val="001E231D"/>
    <w:rsid w:val="001E42E9"/>
    <w:rsid w:val="001F4AC5"/>
    <w:rsid w:val="001F5B1C"/>
    <w:rsid w:val="0020262F"/>
    <w:rsid w:val="002113EA"/>
    <w:rsid w:val="00236D13"/>
    <w:rsid w:val="00237C45"/>
    <w:rsid w:val="0025264E"/>
    <w:rsid w:val="002534EE"/>
    <w:rsid w:val="00254F2B"/>
    <w:rsid w:val="00273EAF"/>
    <w:rsid w:val="00285031"/>
    <w:rsid w:val="00297550"/>
    <w:rsid w:val="002C1428"/>
    <w:rsid w:val="002C274C"/>
    <w:rsid w:val="002C38AB"/>
    <w:rsid w:val="002C4C52"/>
    <w:rsid w:val="002D0FC6"/>
    <w:rsid w:val="002D0FD8"/>
    <w:rsid w:val="002D0FE6"/>
    <w:rsid w:val="002E20DC"/>
    <w:rsid w:val="002F359A"/>
    <w:rsid w:val="002F6F1C"/>
    <w:rsid w:val="0031488E"/>
    <w:rsid w:val="00317CF8"/>
    <w:rsid w:val="00327257"/>
    <w:rsid w:val="00327350"/>
    <w:rsid w:val="003303E2"/>
    <w:rsid w:val="00330741"/>
    <w:rsid w:val="00331737"/>
    <w:rsid w:val="0033237F"/>
    <w:rsid w:val="00333CBF"/>
    <w:rsid w:val="00352CBA"/>
    <w:rsid w:val="00390979"/>
    <w:rsid w:val="00394BD5"/>
    <w:rsid w:val="003B0FDE"/>
    <w:rsid w:val="003C1AE5"/>
    <w:rsid w:val="003D1FB4"/>
    <w:rsid w:val="003E1B76"/>
    <w:rsid w:val="003F74C8"/>
    <w:rsid w:val="00400D9B"/>
    <w:rsid w:val="004076F9"/>
    <w:rsid w:val="00431637"/>
    <w:rsid w:val="00432AB1"/>
    <w:rsid w:val="00433AA0"/>
    <w:rsid w:val="00434488"/>
    <w:rsid w:val="0043617B"/>
    <w:rsid w:val="00451658"/>
    <w:rsid w:val="00453AEB"/>
    <w:rsid w:val="00453D31"/>
    <w:rsid w:val="0045537A"/>
    <w:rsid w:val="00456644"/>
    <w:rsid w:val="004918A2"/>
    <w:rsid w:val="00491D64"/>
    <w:rsid w:val="004A1ADD"/>
    <w:rsid w:val="004B5DF8"/>
    <w:rsid w:val="004C390A"/>
    <w:rsid w:val="004C54BE"/>
    <w:rsid w:val="004C7F7B"/>
    <w:rsid w:val="004D483A"/>
    <w:rsid w:val="004E55FE"/>
    <w:rsid w:val="004F3949"/>
    <w:rsid w:val="005136EF"/>
    <w:rsid w:val="00523CDC"/>
    <w:rsid w:val="00527573"/>
    <w:rsid w:val="005356D7"/>
    <w:rsid w:val="005517C3"/>
    <w:rsid w:val="00554153"/>
    <w:rsid w:val="005563BE"/>
    <w:rsid w:val="00556815"/>
    <w:rsid w:val="005700D3"/>
    <w:rsid w:val="0057489E"/>
    <w:rsid w:val="00577DFF"/>
    <w:rsid w:val="00581339"/>
    <w:rsid w:val="00581824"/>
    <w:rsid w:val="005C4791"/>
    <w:rsid w:val="005C53F6"/>
    <w:rsid w:val="005D1429"/>
    <w:rsid w:val="005D5D40"/>
    <w:rsid w:val="005F0D3A"/>
    <w:rsid w:val="005F2A49"/>
    <w:rsid w:val="005F759B"/>
    <w:rsid w:val="005F7DEA"/>
    <w:rsid w:val="005F7F1F"/>
    <w:rsid w:val="006108AC"/>
    <w:rsid w:val="006417CD"/>
    <w:rsid w:val="0067031D"/>
    <w:rsid w:val="0068164E"/>
    <w:rsid w:val="00681DCB"/>
    <w:rsid w:val="00685A99"/>
    <w:rsid w:val="00691D90"/>
    <w:rsid w:val="006A54D7"/>
    <w:rsid w:val="006A723B"/>
    <w:rsid w:val="006B1844"/>
    <w:rsid w:val="006B2AA0"/>
    <w:rsid w:val="006B38CF"/>
    <w:rsid w:val="006B5D59"/>
    <w:rsid w:val="006C174C"/>
    <w:rsid w:val="006C482F"/>
    <w:rsid w:val="006F0B90"/>
    <w:rsid w:val="006F23A9"/>
    <w:rsid w:val="00703FBF"/>
    <w:rsid w:val="007252F2"/>
    <w:rsid w:val="00733494"/>
    <w:rsid w:val="007745A0"/>
    <w:rsid w:val="007759AE"/>
    <w:rsid w:val="00784628"/>
    <w:rsid w:val="00785F4A"/>
    <w:rsid w:val="007B2C23"/>
    <w:rsid w:val="007C64A1"/>
    <w:rsid w:val="00804F23"/>
    <w:rsid w:val="00806FE0"/>
    <w:rsid w:val="00826503"/>
    <w:rsid w:val="0083489D"/>
    <w:rsid w:val="00843C2E"/>
    <w:rsid w:val="0084592C"/>
    <w:rsid w:val="00846EDE"/>
    <w:rsid w:val="00866532"/>
    <w:rsid w:val="00874DA4"/>
    <w:rsid w:val="00877A7E"/>
    <w:rsid w:val="008911D5"/>
    <w:rsid w:val="0089302C"/>
    <w:rsid w:val="00897804"/>
    <w:rsid w:val="008A277E"/>
    <w:rsid w:val="008B44E3"/>
    <w:rsid w:val="009024E4"/>
    <w:rsid w:val="00903EA7"/>
    <w:rsid w:val="00936887"/>
    <w:rsid w:val="0094031E"/>
    <w:rsid w:val="00947121"/>
    <w:rsid w:val="00956A57"/>
    <w:rsid w:val="00960893"/>
    <w:rsid w:val="0097529F"/>
    <w:rsid w:val="00975A54"/>
    <w:rsid w:val="00976F23"/>
    <w:rsid w:val="00980B2F"/>
    <w:rsid w:val="009A19F3"/>
    <w:rsid w:val="009C51F3"/>
    <w:rsid w:val="009D2C95"/>
    <w:rsid w:val="00A10277"/>
    <w:rsid w:val="00A10C34"/>
    <w:rsid w:val="00A119FD"/>
    <w:rsid w:val="00A21839"/>
    <w:rsid w:val="00A26C53"/>
    <w:rsid w:val="00A31E0B"/>
    <w:rsid w:val="00A33E5B"/>
    <w:rsid w:val="00A34695"/>
    <w:rsid w:val="00A61B31"/>
    <w:rsid w:val="00A70A9C"/>
    <w:rsid w:val="00A93D92"/>
    <w:rsid w:val="00A958E0"/>
    <w:rsid w:val="00AB6317"/>
    <w:rsid w:val="00AC5771"/>
    <w:rsid w:val="00AC684E"/>
    <w:rsid w:val="00AD1BA9"/>
    <w:rsid w:val="00AD7573"/>
    <w:rsid w:val="00AE0902"/>
    <w:rsid w:val="00AF1765"/>
    <w:rsid w:val="00AF5F15"/>
    <w:rsid w:val="00B07515"/>
    <w:rsid w:val="00B213C0"/>
    <w:rsid w:val="00B23149"/>
    <w:rsid w:val="00B30F61"/>
    <w:rsid w:val="00B426E5"/>
    <w:rsid w:val="00B46E69"/>
    <w:rsid w:val="00B61B1F"/>
    <w:rsid w:val="00B66AD1"/>
    <w:rsid w:val="00B67537"/>
    <w:rsid w:val="00B818B6"/>
    <w:rsid w:val="00B840CA"/>
    <w:rsid w:val="00B91BCF"/>
    <w:rsid w:val="00BA3571"/>
    <w:rsid w:val="00BE6EA9"/>
    <w:rsid w:val="00BF3957"/>
    <w:rsid w:val="00C26562"/>
    <w:rsid w:val="00C3165F"/>
    <w:rsid w:val="00C44081"/>
    <w:rsid w:val="00C467A9"/>
    <w:rsid w:val="00C645DC"/>
    <w:rsid w:val="00C70B0C"/>
    <w:rsid w:val="00C74338"/>
    <w:rsid w:val="00C760AA"/>
    <w:rsid w:val="00C773FC"/>
    <w:rsid w:val="00C82B67"/>
    <w:rsid w:val="00C8627C"/>
    <w:rsid w:val="00C87A0A"/>
    <w:rsid w:val="00CC1858"/>
    <w:rsid w:val="00CD247B"/>
    <w:rsid w:val="00CD78B7"/>
    <w:rsid w:val="00D04900"/>
    <w:rsid w:val="00D3101D"/>
    <w:rsid w:val="00D34AED"/>
    <w:rsid w:val="00D35641"/>
    <w:rsid w:val="00D403D1"/>
    <w:rsid w:val="00D444D2"/>
    <w:rsid w:val="00D44B22"/>
    <w:rsid w:val="00D61C49"/>
    <w:rsid w:val="00D873E5"/>
    <w:rsid w:val="00D9641E"/>
    <w:rsid w:val="00DB3E5C"/>
    <w:rsid w:val="00DB5190"/>
    <w:rsid w:val="00DB591B"/>
    <w:rsid w:val="00DC0790"/>
    <w:rsid w:val="00DD2E11"/>
    <w:rsid w:val="00DF2E3B"/>
    <w:rsid w:val="00DF7613"/>
    <w:rsid w:val="00E053F7"/>
    <w:rsid w:val="00E16CC2"/>
    <w:rsid w:val="00E30D90"/>
    <w:rsid w:val="00E61774"/>
    <w:rsid w:val="00E82C6A"/>
    <w:rsid w:val="00E8597A"/>
    <w:rsid w:val="00E867A2"/>
    <w:rsid w:val="00EA638A"/>
    <w:rsid w:val="00EB5BE0"/>
    <w:rsid w:val="00EB772A"/>
    <w:rsid w:val="00EC6DB7"/>
    <w:rsid w:val="00EE0384"/>
    <w:rsid w:val="00EF4F4F"/>
    <w:rsid w:val="00EF62C5"/>
    <w:rsid w:val="00F00374"/>
    <w:rsid w:val="00F2359B"/>
    <w:rsid w:val="00F242B7"/>
    <w:rsid w:val="00F2598B"/>
    <w:rsid w:val="00F27505"/>
    <w:rsid w:val="00F27D69"/>
    <w:rsid w:val="00F27FEC"/>
    <w:rsid w:val="00F31A52"/>
    <w:rsid w:val="00F41760"/>
    <w:rsid w:val="00F71450"/>
    <w:rsid w:val="00F71D3C"/>
    <w:rsid w:val="00F72497"/>
    <w:rsid w:val="00F72ADD"/>
    <w:rsid w:val="00F735CD"/>
    <w:rsid w:val="00F74B7B"/>
    <w:rsid w:val="00F754C1"/>
    <w:rsid w:val="00F818D0"/>
    <w:rsid w:val="00F8199A"/>
    <w:rsid w:val="00FA6B16"/>
    <w:rsid w:val="00FC0B95"/>
    <w:rsid w:val="00FE4537"/>
    <w:rsid w:val="00FF0046"/>
    <w:rsid w:val="00FF07AB"/>
    <w:rsid w:val="00FF505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890E"/>
  <w15:docId w15:val="{AFA1CC8B-5AFA-4C35-A794-FE8632C5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987"/>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qFormat/>
    <w:rsid w:val="00873987"/>
    <w:rPr>
      <w:rFonts w:ascii="Times New Roman" w:hAnsi="Times New Roman" w:cs="Times New Roman"/>
      <w:color w:val="808080"/>
    </w:rPr>
  </w:style>
  <w:style w:type="character" w:customStyle="1" w:styleId="Zarkazkladnhotextu2Char">
    <w:name w:val="Zarážka základného textu 2 Char"/>
    <w:basedOn w:val="Predvolenpsmoodseku"/>
    <w:link w:val="Zarkazkladnhotextu2"/>
    <w:uiPriority w:val="99"/>
    <w:semiHidden/>
    <w:qFormat/>
    <w:rsid w:val="00873987"/>
    <w:rPr>
      <w:rFonts w:eastAsia="Times New Roman" w:cs="Times New Roman"/>
    </w:rPr>
  </w:style>
  <w:style w:type="character" w:customStyle="1" w:styleId="awspan1">
    <w:name w:val="awspan1"/>
    <w:basedOn w:val="Predvolenpsmoodseku"/>
    <w:qFormat/>
    <w:rsid w:val="00873987"/>
    <w:rPr>
      <w:rFonts w:cs="Times New Roman"/>
      <w:color w:val="000000"/>
      <w:sz w:val="24"/>
      <w:szCs w:val="24"/>
    </w:rPr>
  </w:style>
  <w:style w:type="character" w:customStyle="1" w:styleId="Internetovodkaz">
    <w:name w:val="Internetový odkaz"/>
    <w:basedOn w:val="Predvolenpsmoodseku"/>
    <w:uiPriority w:val="99"/>
    <w:semiHidden/>
    <w:unhideWhenUsed/>
    <w:rsid w:val="00B77395"/>
    <w:rPr>
      <w:color w:val="0000FF"/>
      <w:u w:val="single"/>
    </w:rPr>
  </w:style>
  <w:style w:type="character" w:styleId="Odkaznakomentr">
    <w:name w:val="annotation reference"/>
    <w:uiPriority w:val="99"/>
    <w:semiHidden/>
    <w:qFormat/>
    <w:rsid w:val="007F7269"/>
    <w:rPr>
      <w:sz w:val="16"/>
      <w:szCs w:val="16"/>
    </w:rPr>
  </w:style>
  <w:style w:type="character" w:customStyle="1" w:styleId="TextkomentraChar">
    <w:name w:val="Text komentára Char"/>
    <w:basedOn w:val="Predvolenpsmoodseku"/>
    <w:link w:val="Textkomentra"/>
    <w:uiPriority w:val="99"/>
    <w:qFormat/>
    <w:rsid w:val="007F7269"/>
    <w:rPr>
      <w:rFonts w:ascii="Calibri" w:eastAsia="Times New Roman" w:hAnsi="Calibri" w:cs="Calibri"/>
      <w:sz w:val="20"/>
      <w:szCs w:val="20"/>
    </w:rPr>
  </w:style>
  <w:style w:type="character" w:customStyle="1" w:styleId="TextbublinyChar">
    <w:name w:val="Text bubliny Char"/>
    <w:basedOn w:val="Predvolenpsmoodseku"/>
    <w:link w:val="Textbubliny"/>
    <w:uiPriority w:val="99"/>
    <w:semiHidden/>
    <w:qFormat/>
    <w:rsid w:val="007F7269"/>
    <w:rPr>
      <w:rFonts w:ascii="Segoe UI" w:eastAsia="Times New Roman" w:hAnsi="Segoe UI" w:cs="Segoe UI"/>
      <w:sz w:val="18"/>
      <w:szCs w:val="18"/>
      <w:lang w:eastAsia="sk-SK"/>
    </w:rPr>
  </w:style>
  <w:style w:type="character" w:customStyle="1" w:styleId="awspan">
    <w:name w:val="awspan"/>
    <w:qFormat/>
    <w:rsid w:val="0040660A"/>
  </w:style>
  <w:style w:type="character" w:customStyle="1" w:styleId="NzovChar">
    <w:name w:val="Názov Char"/>
    <w:basedOn w:val="Predvolenpsmoodseku"/>
    <w:link w:val="Nzov"/>
    <w:uiPriority w:val="10"/>
    <w:qFormat/>
    <w:rsid w:val="00C713CA"/>
    <w:rPr>
      <w:rFonts w:ascii="Arial" w:eastAsia="Arial" w:hAnsi="Arial" w:cs="Arial"/>
      <w:b/>
      <w:sz w:val="28"/>
      <w:szCs w:val="28"/>
      <w:lang w:val="sk" w:eastAsia="en-GB"/>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Normlnywebov">
    <w:name w:val="Normal (Web)"/>
    <w:aliases w:val="webb"/>
    <w:basedOn w:val="Normlny"/>
    <w:unhideWhenUsed/>
    <w:qFormat/>
    <w:rsid w:val="00873987"/>
    <w:pPr>
      <w:spacing w:beforeAutospacing="1" w:afterAutospacing="1"/>
    </w:pPr>
  </w:style>
  <w:style w:type="paragraph" w:styleId="Zarkazkladnhotextu2">
    <w:name w:val="Body Text Indent 2"/>
    <w:basedOn w:val="Normlny"/>
    <w:link w:val="Zarkazkladnhotextu2Char"/>
    <w:uiPriority w:val="99"/>
    <w:semiHidden/>
    <w:unhideWhenUsed/>
    <w:qFormat/>
    <w:rsid w:val="00873987"/>
    <w:pPr>
      <w:spacing w:after="120" w:line="480" w:lineRule="auto"/>
      <w:ind w:left="283"/>
    </w:pPr>
    <w:rPr>
      <w:rFonts w:asciiTheme="minorHAnsi" w:hAnsiTheme="minorHAnsi"/>
      <w:sz w:val="22"/>
      <w:szCs w:val="22"/>
      <w:lang w:eastAsia="en-US"/>
    </w:rPr>
  </w:style>
  <w:style w:type="paragraph" w:styleId="Textkomentra">
    <w:name w:val="annotation text"/>
    <w:basedOn w:val="Normlny"/>
    <w:link w:val="TextkomentraChar"/>
    <w:uiPriority w:val="99"/>
    <w:qFormat/>
    <w:rsid w:val="007F7269"/>
    <w:pPr>
      <w:spacing w:after="200"/>
    </w:pPr>
    <w:rPr>
      <w:rFonts w:ascii="Calibri" w:hAnsi="Calibri" w:cs="Calibri"/>
      <w:sz w:val="20"/>
      <w:szCs w:val="20"/>
      <w:lang w:eastAsia="en-US"/>
    </w:rPr>
  </w:style>
  <w:style w:type="paragraph" w:styleId="Textbubliny">
    <w:name w:val="Balloon Text"/>
    <w:basedOn w:val="Normlny"/>
    <w:link w:val="TextbublinyChar"/>
    <w:uiPriority w:val="99"/>
    <w:semiHidden/>
    <w:unhideWhenUsed/>
    <w:qFormat/>
    <w:rsid w:val="007F7269"/>
    <w:rPr>
      <w:rFonts w:ascii="Segoe UI" w:hAnsi="Segoe UI" w:cs="Segoe UI"/>
      <w:sz w:val="18"/>
      <w:szCs w:val="18"/>
    </w:rPr>
  </w:style>
  <w:style w:type="paragraph" w:styleId="Bezriadkovania">
    <w:name w:val="No Spacing"/>
    <w:uiPriority w:val="1"/>
    <w:qFormat/>
    <w:rsid w:val="0028689E"/>
    <w:rPr>
      <w:sz w:val="24"/>
    </w:rPr>
  </w:style>
  <w:style w:type="paragraph" w:styleId="Odsekzoznamu">
    <w:name w:val="List Paragraph"/>
    <w:basedOn w:val="Normlny"/>
    <w:uiPriority w:val="99"/>
    <w:qFormat/>
    <w:rsid w:val="0040660A"/>
    <w:pPr>
      <w:spacing w:after="200" w:line="276" w:lineRule="auto"/>
      <w:ind w:left="720"/>
      <w:contextualSpacing/>
    </w:pPr>
    <w:rPr>
      <w:rFonts w:ascii="Calibri" w:hAnsi="Calibri"/>
      <w:sz w:val="22"/>
      <w:szCs w:val="22"/>
    </w:rPr>
  </w:style>
  <w:style w:type="paragraph" w:styleId="Nzov">
    <w:name w:val="Title"/>
    <w:basedOn w:val="Normlny"/>
    <w:next w:val="Normlny"/>
    <w:link w:val="NzovChar"/>
    <w:uiPriority w:val="10"/>
    <w:qFormat/>
    <w:rsid w:val="00C713CA"/>
    <w:pPr>
      <w:keepNext/>
      <w:keepLines/>
      <w:spacing w:before="120"/>
      <w:jc w:val="center"/>
    </w:pPr>
    <w:rPr>
      <w:rFonts w:ascii="Arial" w:eastAsia="Arial" w:hAnsi="Arial" w:cs="Arial"/>
      <w:b/>
      <w:sz w:val="28"/>
      <w:szCs w:val="28"/>
      <w:lang w:val="sk" w:eastAsia="en-GB"/>
    </w:rPr>
  </w:style>
  <w:style w:type="paragraph" w:styleId="Predmetkomentra">
    <w:name w:val="annotation subject"/>
    <w:basedOn w:val="Textkomentra"/>
    <w:next w:val="Textkomentra"/>
    <w:link w:val="PredmetkomentraChar"/>
    <w:uiPriority w:val="99"/>
    <w:semiHidden/>
    <w:unhideWhenUsed/>
    <w:rsid w:val="00B213C0"/>
    <w:pPr>
      <w:spacing w:after="0"/>
    </w:pPr>
    <w:rPr>
      <w:rFonts w:ascii="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B213C0"/>
    <w:rPr>
      <w:rFonts w:ascii="Times New Roman" w:eastAsia="Times New Roman" w:hAnsi="Times New Roman" w:cs="Times New Roman"/>
      <w:b/>
      <w:bCs/>
      <w:sz w:val="20"/>
      <w:szCs w:val="20"/>
      <w:lang w:eastAsia="sk-SK"/>
    </w:rPr>
  </w:style>
  <w:style w:type="table" w:customStyle="1" w:styleId="Mriekatabuky1">
    <w:name w:val="Mriežka tabuľky1"/>
    <w:basedOn w:val="Normlnatabuka"/>
    <w:next w:val="Mriekatabuky"/>
    <w:uiPriority w:val="59"/>
    <w:rsid w:val="00D3101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101D"/>
    <w:pPr>
      <w:autoSpaceDE w:val="0"/>
      <w:autoSpaceDN w:val="0"/>
      <w:adjustRightInd w:val="0"/>
    </w:pPr>
    <w:rPr>
      <w:rFonts w:ascii="Times New Roman" w:hAnsi="Times New Roman" w:cs="Times New Roman"/>
      <w:color w:val="000000"/>
      <w:sz w:val="24"/>
      <w:szCs w:val="24"/>
    </w:rPr>
  </w:style>
  <w:style w:type="table" w:styleId="Mriekatabuky">
    <w:name w:val="Table Grid"/>
    <w:basedOn w:val="Normlnatabuka"/>
    <w:uiPriority w:val="59"/>
    <w:rsid w:val="00D3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273EAF"/>
    <w:rPr>
      <w:rFonts w:ascii="Times New Roman" w:eastAsia="Times New Roman" w:hAnsi="Times New Roman" w:cs="Times New Roman"/>
      <w:sz w:val="24"/>
      <w:szCs w:val="24"/>
      <w:lang w:eastAsia="sk-SK"/>
    </w:rPr>
  </w:style>
  <w:style w:type="paragraph" w:customStyle="1" w:styleId="xmsonormal">
    <w:name w:val="x_msonormal"/>
    <w:basedOn w:val="Normlny"/>
    <w:rsid w:val="00F735CD"/>
    <w:rPr>
      <w:rFonts w:ascii="Calibri" w:eastAsiaTheme="minorHAnsi" w:hAnsi="Calibri" w:cs="Calibri"/>
      <w:sz w:val="22"/>
      <w:szCs w:val="22"/>
    </w:rPr>
  </w:style>
  <w:style w:type="paragraph" w:styleId="Hlavika">
    <w:name w:val="header"/>
    <w:basedOn w:val="Normlny"/>
    <w:link w:val="HlavikaChar"/>
    <w:uiPriority w:val="99"/>
    <w:unhideWhenUsed/>
    <w:rsid w:val="00784628"/>
    <w:pPr>
      <w:tabs>
        <w:tab w:val="center" w:pos="4536"/>
        <w:tab w:val="right" w:pos="9072"/>
      </w:tabs>
    </w:pPr>
  </w:style>
  <w:style w:type="character" w:customStyle="1" w:styleId="HlavikaChar">
    <w:name w:val="Hlavička Char"/>
    <w:basedOn w:val="Predvolenpsmoodseku"/>
    <w:link w:val="Hlavika"/>
    <w:uiPriority w:val="99"/>
    <w:rsid w:val="0078462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84628"/>
    <w:pPr>
      <w:tabs>
        <w:tab w:val="center" w:pos="4536"/>
        <w:tab w:val="right" w:pos="9072"/>
      </w:tabs>
    </w:pPr>
  </w:style>
  <w:style w:type="character" w:customStyle="1" w:styleId="PtaChar">
    <w:name w:val="Päta Char"/>
    <w:basedOn w:val="Predvolenpsmoodseku"/>
    <w:link w:val="Pta"/>
    <w:uiPriority w:val="99"/>
    <w:rsid w:val="00784628"/>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91D64"/>
    <w:rPr>
      <w:color w:val="0000FF" w:themeColor="hyperlink"/>
      <w:u w:val="single"/>
    </w:rPr>
  </w:style>
  <w:style w:type="paragraph" w:styleId="Zarkazkladnhotextu">
    <w:name w:val="Body Text Indent"/>
    <w:basedOn w:val="Normlny"/>
    <w:link w:val="ZarkazkladnhotextuChar"/>
    <w:uiPriority w:val="99"/>
    <w:semiHidden/>
    <w:unhideWhenUsed/>
    <w:rsid w:val="00491D64"/>
    <w:pPr>
      <w:spacing w:after="120"/>
      <w:ind w:left="283"/>
    </w:pPr>
  </w:style>
  <w:style w:type="character" w:customStyle="1" w:styleId="ZarkazkladnhotextuChar">
    <w:name w:val="Zarážka základného textu Char"/>
    <w:basedOn w:val="Predvolenpsmoodseku"/>
    <w:link w:val="Zarkazkladnhotextu"/>
    <w:uiPriority w:val="99"/>
    <w:semiHidden/>
    <w:rsid w:val="00491D64"/>
    <w:rPr>
      <w:rFonts w:ascii="Times New Roman" w:eastAsia="Times New Roman" w:hAnsi="Times New Roman" w:cs="Times New Roman"/>
      <w:sz w:val="24"/>
      <w:szCs w:val="24"/>
      <w:lang w:eastAsia="sk-SK"/>
    </w:rPr>
  </w:style>
  <w:style w:type="character" w:styleId="Zvraznenie">
    <w:name w:val="Emphasis"/>
    <w:uiPriority w:val="20"/>
    <w:qFormat/>
    <w:rsid w:val="00491D64"/>
    <w:rPr>
      <w:i/>
      <w:iCs/>
    </w:rPr>
  </w:style>
  <w:style w:type="paragraph" w:customStyle="1" w:styleId="Zkladntext0">
    <w:name w:val="Základní text"/>
    <w:uiPriority w:val="99"/>
    <w:rsid w:val="00491D64"/>
    <w:pPr>
      <w:widowControl w:val="0"/>
      <w:snapToGrid w:val="0"/>
    </w:pPr>
    <w:rPr>
      <w:rFonts w:ascii="Times New Roman" w:eastAsia="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01295">
      <w:bodyDiv w:val="1"/>
      <w:marLeft w:val="0"/>
      <w:marRight w:val="0"/>
      <w:marTop w:val="0"/>
      <w:marBottom w:val="0"/>
      <w:divBdr>
        <w:top w:val="none" w:sz="0" w:space="0" w:color="auto"/>
        <w:left w:val="none" w:sz="0" w:space="0" w:color="auto"/>
        <w:bottom w:val="none" w:sz="0" w:space="0" w:color="auto"/>
        <w:right w:val="none" w:sz="0" w:space="0" w:color="auto"/>
      </w:divBdr>
    </w:div>
    <w:div w:id="613750659">
      <w:bodyDiv w:val="1"/>
      <w:marLeft w:val="0"/>
      <w:marRight w:val="0"/>
      <w:marTop w:val="0"/>
      <w:marBottom w:val="0"/>
      <w:divBdr>
        <w:top w:val="none" w:sz="0" w:space="0" w:color="auto"/>
        <w:left w:val="none" w:sz="0" w:space="0" w:color="auto"/>
        <w:bottom w:val="none" w:sz="0" w:space="0" w:color="auto"/>
        <w:right w:val="none" w:sz="0" w:space="0" w:color="auto"/>
      </w:divBdr>
      <w:divsChild>
        <w:div w:id="87890878">
          <w:marLeft w:val="0"/>
          <w:marRight w:val="0"/>
          <w:marTop w:val="240"/>
          <w:marBottom w:val="240"/>
          <w:divBdr>
            <w:top w:val="none" w:sz="0" w:space="0" w:color="auto"/>
            <w:left w:val="none" w:sz="0" w:space="0" w:color="auto"/>
            <w:bottom w:val="none" w:sz="0" w:space="0" w:color="auto"/>
            <w:right w:val="none" w:sz="0" w:space="0" w:color="auto"/>
          </w:divBdr>
        </w:div>
        <w:div w:id="1350639358">
          <w:marLeft w:val="0"/>
          <w:marRight w:val="0"/>
          <w:marTop w:val="240"/>
          <w:marBottom w:val="240"/>
          <w:divBdr>
            <w:top w:val="none" w:sz="0" w:space="0" w:color="auto"/>
            <w:left w:val="none" w:sz="0" w:space="0" w:color="auto"/>
            <w:bottom w:val="none" w:sz="0" w:space="0" w:color="auto"/>
            <w:right w:val="none" w:sz="0" w:space="0" w:color="auto"/>
          </w:divBdr>
        </w:div>
        <w:div w:id="111362747">
          <w:marLeft w:val="0"/>
          <w:marRight w:val="0"/>
          <w:marTop w:val="240"/>
          <w:marBottom w:val="240"/>
          <w:divBdr>
            <w:top w:val="none" w:sz="0" w:space="0" w:color="auto"/>
            <w:left w:val="none" w:sz="0" w:space="0" w:color="auto"/>
            <w:bottom w:val="none" w:sz="0" w:space="0" w:color="auto"/>
            <w:right w:val="none" w:sz="0" w:space="0" w:color="auto"/>
          </w:divBdr>
        </w:div>
      </w:divsChild>
    </w:div>
    <w:div w:id="1012998122">
      <w:bodyDiv w:val="1"/>
      <w:marLeft w:val="0"/>
      <w:marRight w:val="0"/>
      <w:marTop w:val="0"/>
      <w:marBottom w:val="0"/>
      <w:divBdr>
        <w:top w:val="none" w:sz="0" w:space="0" w:color="auto"/>
        <w:left w:val="none" w:sz="0" w:space="0" w:color="auto"/>
        <w:bottom w:val="none" w:sz="0" w:space="0" w:color="auto"/>
        <w:right w:val="none" w:sz="0" w:space="0" w:color="auto"/>
      </w:divBdr>
    </w:div>
    <w:div w:id="1026756324">
      <w:bodyDiv w:val="1"/>
      <w:marLeft w:val="0"/>
      <w:marRight w:val="0"/>
      <w:marTop w:val="0"/>
      <w:marBottom w:val="0"/>
      <w:divBdr>
        <w:top w:val="none" w:sz="0" w:space="0" w:color="auto"/>
        <w:left w:val="none" w:sz="0" w:space="0" w:color="auto"/>
        <w:bottom w:val="none" w:sz="0" w:space="0" w:color="auto"/>
        <w:right w:val="none" w:sz="0" w:space="0" w:color="auto"/>
      </w:divBdr>
      <w:divsChild>
        <w:div w:id="549655340">
          <w:marLeft w:val="0"/>
          <w:marRight w:val="0"/>
          <w:marTop w:val="240"/>
          <w:marBottom w:val="240"/>
          <w:divBdr>
            <w:top w:val="none" w:sz="0" w:space="0" w:color="auto"/>
            <w:left w:val="none" w:sz="0" w:space="0" w:color="auto"/>
            <w:bottom w:val="none" w:sz="0" w:space="0" w:color="auto"/>
            <w:right w:val="none" w:sz="0" w:space="0" w:color="auto"/>
          </w:divBdr>
        </w:div>
        <w:div w:id="506098657">
          <w:marLeft w:val="0"/>
          <w:marRight w:val="0"/>
          <w:marTop w:val="240"/>
          <w:marBottom w:val="240"/>
          <w:divBdr>
            <w:top w:val="none" w:sz="0" w:space="0" w:color="auto"/>
            <w:left w:val="none" w:sz="0" w:space="0" w:color="auto"/>
            <w:bottom w:val="none" w:sz="0" w:space="0" w:color="auto"/>
            <w:right w:val="none" w:sz="0" w:space="0" w:color="auto"/>
          </w:divBdr>
        </w:div>
        <w:div w:id="404032301">
          <w:marLeft w:val="0"/>
          <w:marRight w:val="0"/>
          <w:marTop w:val="240"/>
          <w:marBottom w:val="240"/>
          <w:divBdr>
            <w:top w:val="none" w:sz="0" w:space="0" w:color="auto"/>
            <w:left w:val="none" w:sz="0" w:space="0" w:color="auto"/>
            <w:bottom w:val="none" w:sz="0" w:space="0" w:color="auto"/>
            <w:right w:val="none" w:sz="0" w:space="0" w:color="auto"/>
          </w:divBdr>
        </w:div>
      </w:divsChild>
    </w:div>
    <w:div w:id="1164082126">
      <w:bodyDiv w:val="1"/>
      <w:marLeft w:val="0"/>
      <w:marRight w:val="0"/>
      <w:marTop w:val="0"/>
      <w:marBottom w:val="0"/>
      <w:divBdr>
        <w:top w:val="none" w:sz="0" w:space="0" w:color="auto"/>
        <w:left w:val="none" w:sz="0" w:space="0" w:color="auto"/>
        <w:bottom w:val="none" w:sz="0" w:space="0" w:color="auto"/>
        <w:right w:val="none" w:sz="0" w:space="0" w:color="auto"/>
      </w:divBdr>
    </w:div>
    <w:div w:id="1183284958">
      <w:bodyDiv w:val="1"/>
      <w:marLeft w:val="0"/>
      <w:marRight w:val="0"/>
      <w:marTop w:val="0"/>
      <w:marBottom w:val="0"/>
      <w:divBdr>
        <w:top w:val="none" w:sz="0" w:space="0" w:color="auto"/>
        <w:left w:val="none" w:sz="0" w:space="0" w:color="auto"/>
        <w:bottom w:val="none" w:sz="0" w:space="0" w:color="auto"/>
        <w:right w:val="none" w:sz="0" w:space="0" w:color="auto"/>
      </w:divBdr>
    </w:div>
    <w:div w:id="1242105698">
      <w:bodyDiv w:val="1"/>
      <w:marLeft w:val="0"/>
      <w:marRight w:val="0"/>
      <w:marTop w:val="0"/>
      <w:marBottom w:val="0"/>
      <w:divBdr>
        <w:top w:val="none" w:sz="0" w:space="0" w:color="auto"/>
        <w:left w:val="none" w:sz="0" w:space="0" w:color="auto"/>
        <w:bottom w:val="none" w:sz="0" w:space="0" w:color="auto"/>
        <w:right w:val="none" w:sz="0" w:space="0" w:color="auto"/>
      </w:divBdr>
    </w:div>
    <w:div w:id="2075278258">
      <w:bodyDiv w:val="1"/>
      <w:marLeft w:val="0"/>
      <w:marRight w:val="0"/>
      <w:marTop w:val="0"/>
      <w:marBottom w:val="0"/>
      <w:divBdr>
        <w:top w:val="none" w:sz="0" w:space="0" w:color="auto"/>
        <w:left w:val="none" w:sz="0" w:space="0" w:color="auto"/>
        <w:bottom w:val="none" w:sz="0" w:space="0" w:color="auto"/>
        <w:right w:val="none" w:sz="0" w:space="0" w:color="auto"/>
      </w:divBdr>
    </w:div>
    <w:div w:id="208687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rehakova@mindo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6958-100D-48B8-87A4-98521436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3965</Words>
  <Characters>22607</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Kocan</dc:creator>
  <dc:description/>
  <cp:lastModifiedBy>Metodika@skdp.sk</cp:lastModifiedBy>
  <cp:revision>2</cp:revision>
  <cp:lastPrinted>2025-04-07T11:47:00Z</cp:lastPrinted>
  <dcterms:created xsi:type="dcterms:W3CDTF">2025-04-09T14:18:00Z</dcterms:created>
  <dcterms:modified xsi:type="dcterms:W3CDTF">2025-04-09T14:18:00Z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