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28541" w14:textId="77777777" w:rsidR="00E66622" w:rsidRPr="00785E8D" w:rsidRDefault="00461B69" w:rsidP="00796EBE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VYHODNOTENIE PRIPOMIENKOVÉHO KONANIA</w:t>
      </w:r>
      <w:r w:rsidR="00785E8D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9D32B4" w:rsidRPr="00215E64">
        <w:rPr>
          <w:rFonts w:ascii="Times New Roman" w:eastAsia="Times New Roman" w:hAnsi="Times New Roman" w:cs="Times New Roman"/>
          <w:b/>
          <w:sz w:val="24"/>
          <w:szCs w:val="20"/>
        </w:rPr>
        <w:t>COM(2024)497 Návrh SMERNICA RADY, ktorou sa mení smernica 2011/16/EÚ o administratívnej spolupráci v oblasti daní</w:t>
      </w:r>
      <w:r w:rsidR="00917A99" w:rsidRPr="00785E8D">
        <w:rPr>
          <w:rFonts w:ascii="Times New Roman" w:eastAsia="Times New Roman" w:hAnsi="Times New Roman" w:cs="Times New Roman"/>
          <w:b/>
          <w:sz w:val="28"/>
        </w:rPr>
        <w:br/>
      </w:r>
      <w:r w:rsidR="003F1216" w:rsidRPr="00785E8D">
        <w:rPr>
          <w:rFonts w:ascii="Times New Roman" w:eastAsia="Times New Roman" w:hAnsi="Times New Roman" w:cs="Times New Roman"/>
          <w:bCs/>
          <w:sz w:val="24"/>
          <w:szCs w:val="24"/>
        </w:rPr>
        <w:t>LPEU/2024/566</w:t>
      </w:r>
    </w:p>
    <w:p w14:paraId="04EEE323" w14:textId="77777777" w:rsidR="00362D69" w:rsidRPr="00362D69" w:rsidRDefault="00785E8D" w:rsidP="00362D6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362D69" w:rsidRPr="00362D69" w:rsidSect="00362D69"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85E8D">
        <w:rPr>
          <w:rFonts w:ascii="Times New Roman" w:eastAsia="Times New Roman" w:hAnsi="Times New Roman" w:cs="Times New Roman"/>
          <w:b/>
          <w:bCs/>
          <w:sz w:val="24"/>
          <w:szCs w:val="24"/>
        </w:rPr>
        <w:t>Spôsob pripomienkového konania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Počet vznesených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C083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  <w:lang w:val="en-US"/>
        </w:rPr>
        <w:t>2/0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vyhodnoten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754CB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et akceptovan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 pripomienok, z toho z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á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sadn</w:t>
      </w:r>
      <w:r w:rsid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ý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  <w:lang w:val="en-US"/>
        </w:rPr>
        <w:t>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18"/>
          <w:szCs w:val="18"/>
        </w:rPr>
        <w:tab/>
      </w:r>
      <w:r w:rsidR="009275DB">
        <w:rPr>
          <w:rFonts w:ascii="Times New Roman" w:eastAsia="Times New Roman" w:hAnsi="Times New Roman" w:cs="Times New Roman"/>
          <w:sz w:val="18"/>
          <w:szCs w:val="18"/>
        </w:rPr>
        <w:tab/>
      </w:r>
      <w:r w:rsidR="00273D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4CB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9275DB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pripomienok, z toho zásadných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5E8D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0/</w:t>
      </w:r>
      <w:r w:rsidR="008E0404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hAnsi="Times New Roman" w:cs="Times New Roman"/>
          <w:sz w:val="24"/>
          <w:szCs w:val="24"/>
        </w:rPr>
        <w:t>et neakceptovaných pripomienok, z toho zásadných</w:t>
      </w:r>
      <w:r w:rsidR="009275DB">
        <w:rPr>
          <w:rFonts w:ascii="Times New Roman" w:hAnsi="Times New Roman" w:cs="Times New Roman"/>
          <w:sz w:val="24"/>
          <w:szCs w:val="24"/>
        </w:rPr>
        <w:t>:</w:t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E09D4">
        <w:rPr>
          <w:rFonts w:ascii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48F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vznesených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011D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vyhodnotených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hAnsi="Times New Roman" w:cs="Times New Roman"/>
          <w:sz w:val="24"/>
          <w:szCs w:val="24"/>
        </w:rPr>
        <w:t>0</w:t>
      </w:r>
      <w:r w:rsidR="00677591">
        <w:rPr>
          <w:sz w:val="24"/>
          <w:szCs w:val="24"/>
        </w:rPr>
        <w:br/>
      </w:r>
      <w:r w:rsidR="00677591">
        <w:rPr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iasto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ne 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9275DB">
        <w:rPr>
          <w:rFonts w:ascii="Times New Roman" w:hAnsi="Times New Roman" w:cs="Times New Roman"/>
          <w:sz w:val="24"/>
          <w:szCs w:val="24"/>
        </w:rPr>
        <w:br/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77591">
        <w:rPr>
          <w:rFonts w:ascii="Times New Roman" w:eastAsia="Times New Roman" w:hAnsi="Times New Roman" w:cs="Times New Roman"/>
          <w:sz w:val="24"/>
          <w:szCs w:val="24"/>
        </w:rPr>
        <w:t>č</w:t>
      </w:r>
      <w:r w:rsidR="009275DB" w:rsidRPr="009275DB">
        <w:rPr>
          <w:rFonts w:ascii="Times New Roman" w:eastAsia="Times New Roman" w:hAnsi="Times New Roman" w:cs="Times New Roman"/>
          <w:sz w:val="24"/>
          <w:szCs w:val="24"/>
        </w:rPr>
        <w:t>et neakceptovaných hromadných pripomienok</w:t>
      </w:r>
      <w:r w:rsidR="009275DB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B41FEA">
        <w:rPr>
          <w:rFonts w:ascii="Times New Roman" w:eastAsia="Times New Roman" w:hAnsi="Times New Roman" w:cs="Times New Roman"/>
          <w:sz w:val="24"/>
          <w:szCs w:val="24"/>
        </w:rPr>
        <w:tab/>
      </w:r>
      <w:r w:rsidR="00AD6C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62D69">
        <w:rPr>
          <w:sz w:val="24"/>
          <w:szCs w:val="24"/>
        </w:rPr>
        <w:tab/>
      </w:r>
    </w:p>
    <w:p w14:paraId="5B8C64FE" w14:textId="77777777" w:rsidR="00677591" w:rsidRP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lastRenderedPageBreak/>
        <w:t>Vysvetlivky k použitým skratkám v tabu</w:t>
      </w:r>
      <w:r w:rsidR="00A6034C">
        <w:rPr>
          <w:rFonts w:ascii="Times New Roman" w:eastAsia="Times New Roman" w:hAnsi="Times New Roman" w:cs="Times New Roman"/>
          <w:sz w:val="24"/>
          <w:szCs w:val="24"/>
        </w:rPr>
        <w:t>ľ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>kách:</w:t>
      </w:r>
    </w:p>
    <w:p w14:paraId="340B55B7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591">
        <w:rPr>
          <w:rFonts w:ascii="Times New Roman" w:eastAsia="Times New Roman" w:hAnsi="Times New Roman" w:cs="Times New Roman"/>
          <w:sz w:val="24"/>
          <w:szCs w:val="24"/>
        </w:rPr>
        <w:t>O – obyčajná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A –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>Z – zásadná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tab/>
        <w:t>N – neakceptovaná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ČA – čiastočne akceptovaná</w:t>
      </w:r>
      <w:r w:rsidRPr="0067759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NEP – neprihliada sa</w:t>
      </w:r>
    </w:p>
    <w:p w14:paraId="31E42778" w14:textId="77777777" w:rsidR="00677591" w:rsidRDefault="00677591" w:rsidP="00677591">
      <w:pPr>
        <w:spacing w:line="27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Vyhodnotenie vecných pripomienok</w:t>
      </w:r>
    </w:p>
    <w:p w14:paraId="18CB0634" w14:textId="77777777" w:rsidR="007C1A93" w:rsidRPr="00677591" w:rsidRDefault="00E66622" w:rsidP="001E6254">
      <w:pPr>
        <w:keepLines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3AE90EFB" w14:textId="77777777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3FB9CA0A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5588B09B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</w:t>
            </w:r>
          </w:p>
        </w:tc>
        <w:tc>
          <w:tcPr>
            <w:tcW w:w="6480" w:type="dxa"/>
            <w:vAlign w:val="center"/>
          </w:tcPr>
          <w:p w14:paraId="77EC1561" w14:textId="77777777" w:rsidR="000B16EA" w:rsidRPr="00785E8D" w:rsidRDefault="000B16EA" w:rsidP="001E6254">
            <w:pPr>
              <w:keepLines/>
              <w:spacing w:after="0" w:line="240" w:lineRule="auto"/>
              <w:ind w:left="-21" w:firstLine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36FD19BC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26D0FF90" w14:textId="77777777" w:rsidR="000B16EA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8A5C76" w14:paraId="566EA093" w14:textId="77777777">
        <w:trPr>
          <w:trHeight w:val="648"/>
          <w:jc w:val="center"/>
        </w:trPr>
        <w:tc>
          <w:tcPr>
            <w:tcW w:w="1944" w:type="dxa"/>
          </w:tcPr>
          <w:p w14:paraId="19F07A9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Ministerstvo investícií, regionálneho rozvoja a informatizácie Slovenskej republiky</w:t>
            </w:r>
          </w:p>
        </w:tc>
        <w:tc>
          <w:tcPr>
            <w:tcW w:w="1296" w:type="dxa"/>
            <w:vAlign w:val="center"/>
          </w:tcPr>
          <w:p w14:paraId="399BD0A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29A0F37C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 vlastnému materiálu – časť III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Vplyvy na vybrané oblasti.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Odporúčame upraviť vlastný materiál podľa odôvodnenia.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 Predkladateľ v tabuľke časti III uvádza, že materiál nemá žiadne vplyvy na informatizáciu spoločnosti. Zároveň však predkladateľ v predposlednom odseku časti III. uvádza nasledovné: „Kvantifikácia na národnej úrovni bude závisieť od finálneho znenia legislatívneho návrhu a schváleného vecného a personálneho rozsahu automatickej výmeny podľa navrhovanej smernice, ktoré sa prejaví aj v potrebách na nastavenie IT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ystému finančnej správy. Vplyvy na rozpočet verejnej správy SR spolu s uvedením rozpočtového zabezpečenia budú vyčíslené pri transpozícií smernice do právneho poriadku SR.“. Z uvedeného je zrejmé, ako a kedy budú kvantifikované rozpočtové vplyvy. Tieto finančné dopady sa však vzťahujú okrem iného aj na úpravy IT systémov, čo predstavuje vplyvy na informatizáciu spoločnosti. Odporúčame zosúladiť informácie vo vlastnom materiáli.</w:t>
            </w:r>
          </w:p>
        </w:tc>
        <w:tc>
          <w:tcPr>
            <w:tcW w:w="778" w:type="dxa"/>
            <w:vAlign w:val="center"/>
          </w:tcPr>
          <w:p w14:paraId="1EA99AD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</w:t>
            </w:r>
          </w:p>
        </w:tc>
        <w:tc>
          <w:tcPr>
            <w:tcW w:w="2462" w:type="dxa"/>
          </w:tcPr>
          <w:p w14:paraId="6BA5E5D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Návrh smernice DAC 9 nemá vplyv na informatizáciu spoločnosti, ale týka sa výlučne úprav interných systémov finančnej správy v súvislosti s automatickou výmenou informácií medzi členskými štátmi EÚ. Transpozíciou smernice DAC 9 sa majú zabezpečiť len nevyhnutné technické úpravy interných IT systémov na zabezpečenie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implementácie nových povinností vyplývajúcich zo smernice. Vplyv na informatizáciu spoločnosti bol vyjadrený v rámci transpozície smernice Rady EÚ 2022/2523. </w:t>
            </w:r>
          </w:p>
        </w:tc>
      </w:tr>
      <w:tr w:rsidR="008A5C76" w14:paraId="4CC14393" w14:textId="77777777">
        <w:trPr>
          <w:trHeight w:val="648"/>
          <w:jc w:val="center"/>
        </w:trPr>
        <w:tc>
          <w:tcPr>
            <w:tcW w:w="1944" w:type="dxa"/>
          </w:tcPr>
          <w:p w14:paraId="6D1307D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ÚJDSR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Úrad jadrového dozoru Slovenskej republiky</w:t>
            </w:r>
          </w:p>
        </w:tc>
        <w:tc>
          <w:tcPr>
            <w:tcW w:w="1296" w:type="dxa"/>
            <w:vAlign w:val="center"/>
          </w:tcPr>
          <w:p w14:paraId="0E206DD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</w:t>
            </w:r>
          </w:p>
        </w:tc>
        <w:tc>
          <w:tcPr>
            <w:tcW w:w="6480" w:type="dxa"/>
          </w:tcPr>
          <w:p w14:paraId="0D21B316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 predkladacej správe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V predkladacej správe ÚJD SR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odporúča predkladateľovi upraviť prvú vetu posledného odseku nasledovne: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 xml:space="preserve">„Návrh riadneho predbežného stanoviska k návrhu smernice Ministerstvo financií Slovenskej republiky vypracovalo v súlade s uznesením vlády SR č. 422/2024 k materiálu „Pravidlá tvorby stanovísk Slovenskej republiky k návrhom aktov Európskej únie.“.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Odôvodnenie: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Uznesenie vlády SR č. 627 z 23. 10. 2013 k materiálu „Systém tvorby stanovísk k návrhom aktov EÚ a stav koordinácie realizácie politík EÚ“ bolo zrušené uznesením vlády SR č. 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z 10. júla 2024 k Pravidlám tvorby stanovísk Slovenskej republiky k návrhom aktov Európskej únie.</w:t>
            </w:r>
          </w:p>
        </w:tc>
        <w:tc>
          <w:tcPr>
            <w:tcW w:w="778" w:type="dxa"/>
            <w:vAlign w:val="center"/>
          </w:tcPr>
          <w:p w14:paraId="60E0036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</w:t>
            </w:r>
          </w:p>
        </w:tc>
        <w:tc>
          <w:tcPr>
            <w:tcW w:w="2462" w:type="dxa"/>
          </w:tcPr>
          <w:p w14:paraId="0CEF209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Predkladacia správa upravená podľa predloženej pripomienky. </w:t>
            </w:r>
          </w:p>
        </w:tc>
      </w:tr>
    </w:tbl>
    <w:p w14:paraId="2D4A43A2" w14:textId="77777777" w:rsidR="000B2D78" w:rsidRPr="00785E8D" w:rsidRDefault="000B2D78">
      <w:pPr>
        <w:rPr>
          <w:rFonts w:ascii="Times New Roman" w:hAnsi="Times New Roman" w:cs="Times New Roman"/>
        </w:rPr>
      </w:pPr>
    </w:p>
    <w:p w14:paraId="1511608A" w14:textId="77777777" w:rsidR="00E66622" w:rsidRPr="00785E8D" w:rsidRDefault="00E66622" w:rsidP="001E6254">
      <w:pPr>
        <w:keepLines/>
        <w:rPr>
          <w:rFonts w:ascii="Times New Roman" w:hAnsi="Times New Roman" w:cs="Times New Roman"/>
        </w:rPr>
      </w:pPr>
      <w:r w:rsidRPr="00785E8D">
        <w:rPr>
          <w:rFonts w:ascii="Times New Roman" w:eastAsia="Times New Roman" w:hAnsi="Times New Roman" w:cs="Times New Roman"/>
          <w:sz w:val="24"/>
          <w:szCs w:val="24"/>
        </w:rPr>
        <w:t>Vznesené hromadné pripomienky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296"/>
        <w:gridCol w:w="6480"/>
        <w:gridCol w:w="778"/>
        <w:gridCol w:w="2462"/>
      </w:tblGrid>
      <w:tr w:rsidR="000B16EA" w:rsidRPr="00785E8D" w14:paraId="04F702B3" w14:textId="77777777" w:rsidTr="00343965">
        <w:trPr>
          <w:trHeight w:val="648"/>
          <w:jc w:val="center"/>
        </w:trPr>
        <w:tc>
          <w:tcPr>
            <w:tcW w:w="1944" w:type="dxa"/>
            <w:vAlign w:val="center"/>
          </w:tcPr>
          <w:p w14:paraId="56B15AEF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1296" w:type="dxa"/>
            <w:vAlign w:val="center"/>
          </w:tcPr>
          <w:p w14:paraId="6CFA63A1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vatelia</w:t>
            </w:r>
          </w:p>
        </w:tc>
        <w:tc>
          <w:tcPr>
            <w:tcW w:w="6480" w:type="dxa"/>
            <w:vAlign w:val="center"/>
          </w:tcPr>
          <w:p w14:paraId="5CCD0B67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Pripomienka</w:t>
            </w:r>
          </w:p>
        </w:tc>
        <w:tc>
          <w:tcPr>
            <w:tcW w:w="778" w:type="dxa"/>
            <w:vAlign w:val="center"/>
          </w:tcPr>
          <w:p w14:paraId="413B4842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Vyh.</w:t>
            </w:r>
          </w:p>
        </w:tc>
        <w:tc>
          <w:tcPr>
            <w:tcW w:w="2462" w:type="dxa"/>
            <w:vAlign w:val="center"/>
          </w:tcPr>
          <w:p w14:paraId="1A4FDDA7" w14:textId="77777777" w:rsidR="000B16EA" w:rsidRPr="00785E8D" w:rsidRDefault="000B16EA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Spôsob vyhodnotenia</w:t>
            </w:r>
          </w:p>
        </w:tc>
      </w:tr>
      <w:tr w:rsidR="0050652E" w14:paraId="163CE5EF" w14:textId="77777777" w:rsidTr="0050652E">
        <w:trPr>
          <w:trHeight w:val="648"/>
          <w:jc w:val="center"/>
        </w:trPr>
        <w:tc>
          <w:tcPr>
            <w:tcW w:w="12960" w:type="dxa"/>
            <w:gridSpan w:val="5"/>
            <w:vAlign w:val="center"/>
          </w:tcPr>
          <w:p w14:paraId="132F34E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 materiálu neboli pridané hromadné pripomienky.</w:t>
            </w:r>
          </w:p>
        </w:tc>
      </w:tr>
    </w:tbl>
    <w:p w14:paraId="394DCCE7" w14:textId="77777777" w:rsidR="00E66622" w:rsidRDefault="00E66622">
      <w:pPr>
        <w:rPr>
          <w:rFonts w:ascii="Times New Roman" w:hAnsi="Times New Roman" w:cs="Times New Roman"/>
        </w:rPr>
      </w:pPr>
    </w:p>
    <w:p w14:paraId="78BA93E7" w14:textId="77777777" w:rsidR="00677591" w:rsidRDefault="00677591" w:rsidP="001E6254">
      <w:pPr>
        <w:keepLines/>
        <w:rPr>
          <w:rFonts w:ascii="Times New Roman" w:hAnsi="Times New Roman" w:cs="Times New Roman"/>
          <w:sz w:val="24"/>
          <w:szCs w:val="24"/>
          <w:lang w:val="en-US"/>
        </w:rPr>
      </w:pPr>
      <w:r w:rsidRPr="00677591">
        <w:rPr>
          <w:rFonts w:ascii="Times New Roman" w:hAnsi="Times New Roman" w:cs="Times New Roman"/>
          <w:sz w:val="24"/>
          <w:szCs w:val="24"/>
        </w:rPr>
        <w:t>Sumarizácia vznesených pripomienok pod</w:t>
      </w:r>
      <w:r w:rsidRPr="00677591">
        <w:rPr>
          <w:rFonts w:ascii="Times New Roman" w:hAnsi="Times New Roman" w:cs="Times New Roman"/>
          <w:sz w:val="24"/>
          <w:szCs w:val="24"/>
          <w:lang w:val="en-US"/>
        </w:rPr>
        <w:t>ľa subjektov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11"/>
        <w:gridCol w:w="1550"/>
        <w:gridCol w:w="1550"/>
        <w:gridCol w:w="1537"/>
        <w:gridCol w:w="1096"/>
      </w:tblGrid>
      <w:tr w:rsidR="00634468" w:rsidRPr="00785E8D" w14:paraId="5DF6842A" w14:textId="77777777" w:rsidTr="008C63F3">
        <w:trPr>
          <w:trHeight w:val="648"/>
          <w:jc w:val="center"/>
        </w:trPr>
        <w:tc>
          <w:tcPr>
            <w:tcW w:w="178" w:type="pct"/>
            <w:tcBorders>
              <w:right w:val="single" w:sz="2" w:space="0" w:color="auto"/>
            </w:tcBorders>
            <w:vAlign w:val="center"/>
          </w:tcPr>
          <w:p w14:paraId="28C90AE4" w14:textId="77777777" w:rsidR="00634468" w:rsidRPr="00785E8D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</w:p>
        </w:tc>
        <w:tc>
          <w:tcPr>
            <w:tcW w:w="275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B39DFA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Subjekt</w:t>
            </w:r>
          </w:p>
        </w:tc>
        <w:tc>
          <w:tcPr>
            <w:tcW w:w="613" w:type="pct"/>
            <w:tcBorders>
              <w:left w:val="single" w:sz="2" w:space="0" w:color="auto"/>
            </w:tcBorders>
            <w:vAlign w:val="center"/>
          </w:tcPr>
          <w:p w14:paraId="5CC04ECB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do termínu</w:t>
            </w:r>
          </w:p>
        </w:tc>
        <w:tc>
          <w:tcPr>
            <w:tcW w:w="613" w:type="pct"/>
            <w:vAlign w:val="center"/>
          </w:tcPr>
          <w:p w14:paraId="589BACD1" w14:textId="77777777" w:rsidR="00634468" w:rsidRPr="00A80C4C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Pripomienky po termíne</w:t>
            </w:r>
          </w:p>
        </w:tc>
        <w:tc>
          <w:tcPr>
            <w:tcW w:w="486" w:type="pct"/>
            <w:vAlign w:val="center"/>
          </w:tcPr>
          <w:p w14:paraId="6741BD6B" w14:textId="77777777" w:rsidR="00634468" w:rsidRDefault="00634468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Nemali pripomienky</w:t>
            </w:r>
          </w:p>
        </w:tc>
        <w:tc>
          <w:tcPr>
            <w:tcW w:w="486" w:type="pct"/>
            <w:vAlign w:val="center"/>
          </w:tcPr>
          <w:p w14:paraId="600C9680" w14:textId="77777777" w:rsidR="00634468" w:rsidRPr="00785E8D" w:rsidRDefault="00A80C4C" w:rsidP="001E62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Vôbec neza</w:t>
            </w:r>
            <w:r w:rsidR="0001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slali</w:t>
            </w:r>
          </w:p>
        </w:tc>
      </w:tr>
      <w:tr w:rsidR="008A5C76" w14:paraId="3C5774C6" w14:textId="77777777">
        <w:trPr>
          <w:trHeight w:val="648"/>
          <w:jc w:val="center"/>
        </w:trPr>
        <w:tc>
          <w:tcPr>
            <w:tcW w:w="0" w:type="auto"/>
          </w:tcPr>
          <w:p w14:paraId="55392D0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</w:tcPr>
          <w:p w14:paraId="0D81435B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APZD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priemyselných zväzov a dopravy</w:t>
            </w:r>
          </w:p>
        </w:tc>
        <w:tc>
          <w:tcPr>
            <w:tcW w:w="0" w:type="auto"/>
          </w:tcPr>
          <w:p w14:paraId="3301BD6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4CC970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7CAA343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3E6124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5B90DC71" w14:textId="77777777">
        <w:trPr>
          <w:trHeight w:val="648"/>
          <w:jc w:val="center"/>
        </w:trPr>
        <w:tc>
          <w:tcPr>
            <w:tcW w:w="0" w:type="auto"/>
          </w:tcPr>
          <w:p w14:paraId="0227A10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0" w:type="auto"/>
          </w:tcPr>
          <w:p w14:paraId="45586B5F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AZZZ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Asociácia zamestnávatelských zväzov a združení Slovenskej republiky</w:t>
            </w:r>
          </w:p>
        </w:tc>
        <w:tc>
          <w:tcPr>
            <w:tcW w:w="0" w:type="auto"/>
          </w:tcPr>
          <w:p w14:paraId="6C1BE45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513E3B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71435CD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D60F48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59CCD22C" w14:textId="77777777">
        <w:trPr>
          <w:trHeight w:val="648"/>
          <w:jc w:val="center"/>
        </w:trPr>
        <w:tc>
          <w:tcPr>
            <w:tcW w:w="0" w:type="auto"/>
          </w:tcPr>
          <w:p w14:paraId="5F65C44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0" w:type="auto"/>
          </w:tcPr>
          <w:p w14:paraId="5E26A5F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Banskobystrický samosprávny kraj</w:t>
            </w:r>
          </w:p>
        </w:tc>
        <w:tc>
          <w:tcPr>
            <w:tcW w:w="0" w:type="auto"/>
          </w:tcPr>
          <w:p w14:paraId="0BBAB37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4841DA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B712F7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30376FE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45E8CB5" w14:textId="77777777">
        <w:trPr>
          <w:trHeight w:val="648"/>
          <w:jc w:val="center"/>
        </w:trPr>
        <w:tc>
          <w:tcPr>
            <w:tcW w:w="0" w:type="auto"/>
          </w:tcPr>
          <w:p w14:paraId="21A7D95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0" w:type="auto"/>
          </w:tcPr>
          <w:p w14:paraId="3F49EC5F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BRATISLAVSKÝ SAMOSPRÁVNY KRAJ</w:t>
            </w:r>
          </w:p>
        </w:tc>
        <w:tc>
          <w:tcPr>
            <w:tcW w:w="0" w:type="auto"/>
          </w:tcPr>
          <w:p w14:paraId="11FDC57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F8D2E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6420257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D60C47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C57A5DD" w14:textId="77777777">
        <w:trPr>
          <w:trHeight w:val="648"/>
          <w:jc w:val="center"/>
        </w:trPr>
        <w:tc>
          <w:tcPr>
            <w:tcW w:w="0" w:type="auto"/>
          </w:tcPr>
          <w:p w14:paraId="1A48D66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0" w:type="auto"/>
          </w:tcPr>
          <w:p w14:paraId="77569877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GPSR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Generálna prokuratúra Slovenskej republiky</w:t>
            </w:r>
          </w:p>
        </w:tc>
        <w:tc>
          <w:tcPr>
            <w:tcW w:w="0" w:type="auto"/>
          </w:tcPr>
          <w:p w14:paraId="5024060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0799C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BA418D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115A32B3" w14:textId="77777777" w:rsidR="008A5C76" w:rsidRDefault="008A5C76">
            <w:pPr>
              <w:spacing w:after="0"/>
              <w:jc w:val="center"/>
            </w:pPr>
          </w:p>
        </w:tc>
      </w:tr>
      <w:tr w:rsidR="008A5C76" w14:paraId="73678BE8" w14:textId="77777777">
        <w:trPr>
          <w:trHeight w:val="648"/>
          <w:jc w:val="center"/>
        </w:trPr>
        <w:tc>
          <w:tcPr>
            <w:tcW w:w="0" w:type="auto"/>
          </w:tcPr>
          <w:p w14:paraId="5982E8E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0" w:type="auto"/>
          </w:tcPr>
          <w:p w14:paraId="0E2DA2B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Konferencia biskupov Slovenska</w:t>
            </w:r>
          </w:p>
        </w:tc>
        <w:tc>
          <w:tcPr>
            <w:tcW w:w="0" w:type="auto"/>
          </w:tcPr>
          <w:p w14:paraId="07C6F95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757D89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01DFBB8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94E7EE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74392175" w14:textId="77777777">
        <w:trPr>
          <w:trHeight w:val="648"/>
          <w:jc w:val="center"/>
        </w:trPr>
        <w:tc>
          <w:tcPr>
            <w:tcW w:w="0" w:type="auto"/>
          </w:tcPr>
          <w:p w14:paraId="666F34A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0" w:type="auto"/>
          </w:tcPr>
          <w:p w14:paraId="5342DF6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Konfederácia odborových zväzov Slovenskej republiky</w:t>
            </w:r>
          </w:p>
        </w:tc>
        <w:tc>
          <w:tcPr>
            <w:tcW w:w="0" w:type="auto"/>
          </w:tcPr>
          <w:p w14:paraId="47804C6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FFEEB4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959615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32AB647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2721B77F" w14:textId="77777777">
        <w:trPr>
          <w:trHeight w:val="648"/>
          <w:jc w:val="center"/>
        </w:trPr>
        <w:tc>
          <w:tcPr>
            <w:tcW w:w="0" w:type="auto"/>
          </w:tcPr>
          <w:p w14:paraId="4EC580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0" w:type="auto"/>
          </w:tcPr>
          <w:p w14:paraId="09E3CB4C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Košický samosprávny kraj</w:t>
            </w:r>
          </w:p>
        </w:tc>
        <w:tc>
          <w:tcPr>
            <w:tcW w:w="0" w:type="auto"/>
          </w:tcPr>
          <w:p w14:paraId="02FAE84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EAE5C3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2156595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9E6D26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9C8F0AA" w14:textId="77777777">
        <w:trPr>
          <w:trHeight w:val="648"/>
          <w:jc w:val="center"/>
        </w:trPr>
        <w:tc>
          <w:tcPr>
            <w:tcW w:w="0" w:type="auto"/>
          </w:tcPr>
          <w:p w14:paraId="5389381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0" w:type="auto"/>
          </w:tcPr>
          <w:p w14:paraId="523A741F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Klub 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Klub 500</w:t>
            </w:r>
          </w:p>
        </w:tc>
        <w:tc>
          <w:tcPr>
            <w:tcW w:w="0" w:type="auto"/>
          </w:tcPr>
          <w:p w14:paraId="27859CF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BE338B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703E340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B320A7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D89645A" w14:textId="77777777">
        <w:trPr>
          <w:trHeight w:val="648"/>
          <w:jc w:val="center"/>
        </w:trPr>
        <w:tc>
          <w:tcPr>
            <w:tcW w:w="0" w:type="auto"/>
          </w:tcPr>
          <w:p w14:paraId="5CC59DB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0" w:type="auto"/>
          </w:tcPr>
          <w:p w14:paraId="2441891F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dopravy Slovenskej republiky</w:t>
            </w:r>
          </w:p>
        </w:tc>
        <w:tc>
          <w:tcPr>
            <w:tcW w:w="0" w:type="auto"/>
          </w:tcPr>
          <w:p w14:paraId="013630D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6FCAC5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66CE96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4B426780" w14:textId="77777777" w:rsidR="008A5C76" w:rsidRDefault="008A5C76">
            <w:pPr>
              <w:spacing w:after="0"/>
              <w:jc w:val="center"/>
            </w:pPr>
          </w:p>
        </w:tc>
      </w:tr>
      <w:tr w:rsidR="008A5C76" w14:paraId="170F63ED" w14:textId="77777777">
        <w:trPr>
          <w:trHeight w:val="648"/>
          <w:jc w:val="center"/>
        </w:trPr>
        <w:tc>
          <w:tcPr>
            <w:tcW w:w="0" w:type="auto"/>
          </w:tcPr>
          <w:p w14:paraId="2ADBBC2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0" w:type="auto"/>
          </w:tcPr>
          <w:p w14:paraId="4ACD9D0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MFSR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financií Slovenskej republiky</w:t>
            </w:r>
          </w:p>
        </w:tc>
        <w:tc>
          <w:tcPr>
            <w:tcW w:w="0" w:type="auto"/>
          </w:tcPr>
          <w:p w14:paraId="4D0ECBB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BAB37E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28D5B43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3F2DCD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1EB3D916" w14:textId="77777777">
        <w:trPr>
          <w:trHeight w:val="648"/>
          <w:jc w:val="center"/>
        </w:trPr>
        <w:tc>
          <w:tcPr>
            <w:tcW w:w="0" w:type="auto"/>
          </w:tcPr>
          <w:p w14:paraId="4479459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0" w:type="auto"/>
          </w:tcPr>
          <w:p w14:paraId="7B6EAB65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MHSR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hospodárstva Slovenskej republiky</w:t>
            </w:r>
          </w:p>
        </w:tc>
        <w:tc>
          <w:tcPr>
            <w:tcW w:w="0" w:type="auto"/>
          </w:tcPr>
          <w:p w14:paraId="5FB2306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1F8FE2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83AB9E4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FFA41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2CC9FA0F" w14:textId="77777777">
        <w:trPr>
          <w:trHeight w:val="648"/>
          <w:jc w:val="center"/>
        </w:trPr>
        <w:tc>
          <w:tcPr>
            <w:tcW w:w="0" w:type="auto"/>
          </w:tcPr>
          <w:p w14:paraId="749BEB8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13.</w:t>
            </w:r>
          </w:p>
        </w:tc>
        <w:tc>
          <w:tcPr>
            <w:tcW w:w="0" w:type="auto"/>
          </w:tcPr>
          <w:p w14:paraId="1CA8297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MINCRS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cestovného ruchu a športu Slovenskej republiky</w:t>
            </w:r>
          </w:p>
        </w:tc>
        <w:tc>
          <w:tcPr>
            <w:tcW w:w="0" w:type="auto"/>
          </w:tcPr>
          <w:p w14:paraId="7A4A5D9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F4602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718FE3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44DEA76E" w14:textId="77777777" w:rsidR="008A5C76" w:rsidRDefault="008A5C76">
            <w:pPr>
              <w:spacing w:after="0"/>
              <w:jc w:val="center"/>
            </w:pPr>
          </w:p>
        </w:tc>
      </w:tr>
      <w:tr w:rsidR="008A5C76" w14:paraId="3B57568D" w14:textId="77777777">
        <w:trPr>
          <w:trHeight w:val="648"/>
          <w:jc w:val="center"/>
        </w:trPr>
        <w:tc>
          <w:tcPr>
            <w:tcW w:w="0" w:type="auto"/>
          </w:tcPr>
          <w:p w14:paraId="5B8AD5C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0" w:type="auto"/>
          </w:tcPr>
          <w:p w14:paraId="78384CAB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MIRRI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investícií, regionálneho rozvoja a informatizácie Slovenskej republiky</w:t>
            </w:r>
          </w:p>
        </w:tc>
        <w:tc>
          <w:tcPr>
            <w:tcW w:w="0" w:type="auto"/>
          </w:tcPr>
          <w:p w14:paraId="22E2355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14:paraId="5B25BA0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15D78F3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9F5F226" w14:textId="77777777" w:rsidR="008A5C76" w:rsidRDefault="008A5C76">
            <w:pPr>
              <w:spacing w:after="0"/>
              <w:jc w:val="center"/>
            </w:pPr>
          </w:p>
        </w:tc>
      </w:tr>
      <w:tr w:rsidR="008A5C76" w14:paraId="46816BDA" w14:textId="77777777">
        <w:trPr>
          <w:trHeight w:val="648"/>
          <w:jc w:val="center"/>
        </w:trPr>
        <w:tc>
          <w:tcPr>
            <w:tcW w:w="0" w:type="auto"/>
          </w:tcPr>
          <w:p w14:paraId="20A0224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0" w:type="auto"/>
          </w:tcPr>
          <w:p w14:paraId="3A5013C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kultúry Slovenskej republiky</w:t>
            </w:r>
          </w:p>
        </w:tc>
        <w:tc>
          <w:tcPr>
            <w:tcW w:w="0" w:type="auto"/>
          </w:tcPr>
          <w:p w14:paraId="2D146BA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3739B4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5189497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B09154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D2A8DA1" w14:textId="77777777">
        <w:trPr>
          <w:trHeight w:val="648"/>
          <w:jc w:val="center"/>
        </w:trPr>
        <w:tc>
          <w:tcPr>
            <w:tcW w:w="0" w:type="auto"/>
          </w:tcPr>
          <w:p w14:paraId="6E13731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0" w:type="auto"/>
          </w:tcPr>
          <w:p w14:paraId="7B3344F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MOSR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obrany Slovenskej republiky</w:t>
            </w:r>
          </w:p>
        </w:tc>
        <w:tc>
          <w:tcPr>
            <w:tcW w:w="0" w:type="auto"/>
          </w:tcPr>
          <w:p w14:paraId="78E8E10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90E107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(0o, 0z)</w:t>
            </w:r>
          </w:p>
        </w:tc>
        <w:tc>
          <w:tcPr>
            <w:tcW w:w="0" w:type="auto"/>
          </w:tcPr>
          <w:p w14:paraId="4B9AFC0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13C44F80" w14:textId="77777777" w:rsidR="008A5C76" w:rsidRDefault="008A5C76">
            <w:pPr>
              <w:spacing w:after="0"/>
              <w:jc w:val="center"/>
            </w:pPr>
          </w:p>
        </w:tc>
      </w:tr>
      <w:tr w:rsidR="008A5C76" w14:paraId="2BADC357" w14:textId="77777777">
        <w:trPr>
          <w:trHeight w:val="648"/>
          <w:jc w:val="center"/>
        </w:trPr>
        <w:tc>
          <w:tcPr>
            <w:tcW w:w="0" w:type="auto"/>
          </w:tcPr>
          <w:p w14:paraId="1488592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0" w:type="auto"/>
          </w:tcPr>
          <w:p w14:paraId="4DD18DE1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MPRVSR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pôdohospodárstva a rozvoja vidieka Slovenskej republiky</w:t>
            </w:r>
          </w:p>
        </w:tc>
        <w:tc>
          <w:tcPr>
            <w:tcW w:w="0" w:type="auto"/>
          </w:tcPr>
          <w:p w14:paraId="7B3CC0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4B612A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7F5DBB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DFA0564" w14:textId="77777777" w:rsidR="008A5C76" w:rsidRDefault="008A5C76">
            <w:pPr>
              <w:spacing w:after="0"/>
              <w:jc w:val="center"/>
            </w:pPr>
          </w:p>
        </w:tc>
      </w:tr>
      <w:tr w:rsidR="008A5C76" w14:paraId="385FE42D" w14:textId="77777777">
        <w:trPr>
          <w:trHeight w:val="648"/>
          <w:jc w:val="center"/>
        </w:trPr>
        <w:tc>
          <w:tcPr>
            <w:tcW w:w="0" w:type="auto"/>
          </w:tcPr>
          <w:p w14:paraId="442BBDB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</w:t>
            </w:r>
          </w:p>
        </w:tc>
        <w:tc>
          <w:tcPr>
            <w:tcW w:w="0" w:type="auto"/>
          </w:tcPr>
          <w:p w14:paraId="5D1AF365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MPSVRSR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práce, sociálnych vecí a rodiny Slovenskej republiky</w:t>
            </w:r>
          </w:p>
        </w:tc>
        <w:tc>
          <w:tcPr>
            <w:tcW w:w="0" w:type="auto"/>
          </w:tcPr>
          <w:p w14:paraId="6DF84D9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9C4B8B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AF0680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33D2C86E" w14:textId="77777777" w:rsidR="008A5C76" w:rsidRDefault="008A5C76">
            <w:pPr>
              <w:spacing w:after="0"/>
              <w:jc w:val="center"/>
            </w:pPr>
          </w:p>
        </w:tc>
      </w:tr>
      <w:tr w:rsidR="008A5C76" w14:paraId="4C223AF4" w14:textId="77777777">
        <w:trPr>
          <w:trHeight w:val="648"/>
          <w:jc w:val="center"/>
        </w:trPr>
        <w:tc>
          <w:tcPr>
            <w:tcW w:w="0" w:type="auto"/>
          </w:tcPr>
          <w:p w14:paraId="51C15F6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0" w:type="auto"/>
          </w:tcPr>
          <w:p w14:paraId="0274B53A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spravodlivosti Slovenskej republiky</w:t>
            </w:r>
          </w:p>
        </w:tc>
        <w:tc>
          <w:tcPr>
            <w:tcW w:w="0" w:type="auto"/>
          </w:tcPr>
          <w:p w14:paraId="5259334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31045D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2552CCA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8A424B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33369BB3" w14:textId="77777777">
        <w:trPr>
          <w:trHeight w:val="648"/>
          <w:jc w:val="center"/>
        </w:trPr>
        <w:tc>
          <w:tcPr>
            <w:tcW w:w="0" w:type="auto"/>
          </w:tcPr>
          <w:p w14:paraId="583C89D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0" w:type="auto"/>
          </w:tcPr>
          <w:p w14:paraId="257FF556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vnútra Slovenskej republiky</w:t>
            </w:r>
          </w:p>
        </w:tc>
        <w:tc>
          <w:tcPr>
            <w:tcW w:w="0" w:type="auto"/>
          </w:tcPr>
          <w:p w14:paraId="38F3B8F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90C861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0812BC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267A0C4D" w14:textId="77777777" w:rsidR="008A5C76" w:rsidRDefault="008A5C76">
            <w:pPr>
              <w:spacing w:after="0"/>
              <w:jc w:val="center"/>
            </w:pPr>
          </w:p>
        </w:tc>
      </w:tr>
      <w:tr w:rsidR="008A5C76" w14:paraId="158C80F8" w14:textId="77777777">
        <w:trPr>
          <w:trHeight w:val="648"/>
          <w:jc w:val="center"/>
        </w:trPr>
        <w:tc>
          <w:tcPr>
            <w:tcW w:w="0" w:type="auto"/>
          </w:tcPr>
          <w:p w14:paraId="50FFDE9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0" w:type="auto"/>
          </w:tcPr>
          <w:p w14:paraId="030A57E4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zdravotníctva Slovenskej republiky</w:t>
            </w:r>
          </w:p>
        </w:tc>
        <w:tc>
          <w:tcPr>
            <w:tcW w:w="0" w:type="auto"/>
          </w:tcPr>
          <w:p w14:paraId="3EDA78E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E5E17A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ABE66A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55757168" w14:textId="77777777" w:rsidR="008A5C76" w:rsidRDefault="008A5C76">
            <w:pPr>
              <w:spacing w:after="0"/>
              <w:jc w:val="center"/>
            </w:pPr>
          </w:p>
        </w:tc>
      </w:tr>
      <w:tr w:rsidR="008A5C76" w14:paraId="2F3F0EE1" w14:textId="77777777">
        <w:trPr>
          <w:trHeight w:val="648"/>
          <w:jc w:val="center"/>
        </w:trPr>
        <w:tc>
          <w:tcPr>
            <w:tcW w:w="0" w:type="auto"/>
          </w:tcPr>
          <w:p w14:paraId="4A3C69E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0" w:type="auto"/>
          </w:tcPr>
          <w:p w14:paraId="0AB8C66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MZVEZ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zahraničných vecí a európskych záležitostí Slovenskej republiky</w:t>
            </w:r>
          </w:p>
        </w:tc>
        <w:tc>
          <w:tcPr>
            <w:tcW w:w="0" w:type="auto"/>
          </w:tcPr>
          <w:p w14:paraId="6D9F0E7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9FAD0E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62D40D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411DCC9A" w14:textId="77777777" w:rsidR="008A5C76" w:rsidRDefault="008A5C76">
            <w:pPr>
              <w:spacing w:after="0"/>
              <w:jc w:val="center"/>
            </w:pPr>
          </w:p>
        </w:tc>
      </w:tr>
      <w:tr w:rsidR="008A5C76" w14:paraId="33CAF0AB" w14:textId="77777777">
        <w:trPr>
          <w:trHeight w:val="648"/>
          <w:jc w:val="center"/>
        </w:trPr>
        <w:tc>
          <w:tcPr>
            <w:tcW w:w="0" w:type="auto"/>
          </w:tcPr>
          <w:p w14:paraId="212AACE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0" w:type="auto"/>
          </w:tcPr>
          <w:p w14:paraId="7D37C14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MŠVVaMSR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Ministerstva školstva, výskumu, vývoja a mládeže Slovenskej republiky</w:t>
            </w:r>
          </w:p>
        </w:tc>
        <w:tc>
          <w:tcPr>
            <w:tcW w:w="0" w:type="auto"/>
          </w:tcPr>
          <w:p w14:paraId="5EFDC25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8145FE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0AF65B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3DE5760" w14:textId="77777777" w:rsidR="008A5C76" w:rsidRDefault="008A5C76">
            <w:pPr>
              <w:spacing w:after="0"/>
              <w:jc w:val="center"/>
            </w:pPr>
          </w:p>
        </w:tc>
      </w:tr>
      <w:tr w:rsidR="008A5C76" w14:paraId="000947D1" w14:textId="77777777">
        <w:trPr>
          <w:trHeight w:val="648"/>
          <w:jc w:val="center"/>
        </w:trPr>
        <w:tc>
          <w:tcPr>
            <w:tcW w:w="0" w:type="auto"/>
          </w:tcPr>
          <w:p w14:paraId="0B7F8E1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0" w:type="auto"/>
          </w:tcPr>
          <w:p w14:paraId="377AC426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MŽPSR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Ministerstvo životného prostredia Slovenskej republiky</w:t>
            </w:r>
          </w:p>
        </w:tc>
        <w:tc>
          <w:tcPr>
            <w:tcW w:w="0" w:type="auto"/>
          </w:tcPr>
          <w:p w14:paraId="7BC3BDB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F5131F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8F7154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09F7BC8E" w14:textId="77777777" w:rsidR="008A5C76" w:rsidRDefault="008A5C76">
            <w:pPr>
              <w:spacing w:after="0"/>
              <w:jc w:val="center"/>
            </w:pPr>
          </w:p>
        </w:tc>
      </w:tr>
      <w:tr w:rsidR="008A5C76" w14:paraId="7B37A779" w14:textId="77777777">
        <w:trPr>
          <w:trHeight w:val="648"/>
          <w:jc w:val="center"/>
        </w:trPr>
        <w:tc>
          <w:tcPr>
            <w:tcW w:w="0" w:type="auto"/>
          </w:tcPr>
          <w:p w14:paraId="7F14C13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0" w:type="auto"/>
          </w:tcPr>
          <w:p w14:paraId="5A444B58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Národná banka Slovenska</w:t>
            </w:r>
          </w:p>
        </w:tc>
        <w:tc>
          <w:tcPr>
            <w:tcW w:w="0" w:type="auto"/>
          </w:tcPr>
          <w:p w14:paraId="090B4EA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1D534C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B56CDE0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C24CF7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713162BD" w14:textId="77777777">
        <w:trPr>
          <w:trHeight w:val="648"/>
          <w:jc w:val="center"/>
        </w:trPr>
        <w:tc>
          <w:tcPr>
            <w:tcW w:w="0" w:type="auto"/>
          </w:tcPr>
          <w:p w14:paraId="2120C35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0" w:type="auto"/>
          </w:tcPr>
          <w:p w14:paraId="00F2E083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NBÚ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Národný bezpečnostný úrad</w:t>
            </w:r>
          </w:p>
        </w:tc>
        <w:tc>
          <w:tcPr>
            <w:tcW w:w="0" w:type="auto"/>
          </w:tcPr>
          <w:p w14:paraId="009BB76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0D73AD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BF9225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6FA6E879" w14:textId="77777777" w:rsidR="008A5C76" w:rsidRDefault="008A5C76">
            <w:pPr>
              <w:spacing w:after="0"/>
              <w:jc w:val="center"/>
            </w:pPr>
          </w:p>
        </w:tc>
      </w:tr>
      <w:tr w:rsidR="008A5C76" w14:paraId="4996ED4A" w14:textId="77777777">
        <w:trPr>
          <w:trHeight w:val="648"/>
          <w:jc w:val="center"/>
        </w:trPr>
        <w:tc>
          <w:tcPr>
            <w:tcW w:w="0" w:type="auto"/>
          </w:tcPr>
          <w:p w14:paraId="0EA5E55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0" w:type="auto"/>
          </w:tcPr>
          <w:p w14:paraId="0D5D38F8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NKÚSR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kontrolný úrad Slovenskej republiky</w:t>
            </w:r>
          </w:p>
        </w:tc>
        <w:tc>
          <w:tcPr>
            <w:tcW w:w="0" w:type="auto"/>
          </w:tcPr>
          <w:p w14:paraId="4C5F323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B15998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6AFC96E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20CF3E5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1BFC8FF6" w14:textId="77777777">
        <w:trPr>
          <w:trHeight w:val="648"/>
          <w:jc w:val="center"/>
        </w:trPr>
        <w:tc>
          <w:tcPr>
            <w:tcW w:w="0" w:type="auto"/>
          </w:tcPr>
          <w:p w14:paraId="3E1A026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0" w:type="auto"/>
          </w:tcPr>
          <w:p w14:paraId="06DA1C8E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Nitriansky samosprávny kraj</w:t>
            </w:r>
          </w:p>
        </w:tc>
        <w:tc>
          <w:tcPr>
            <w:tcW w:w="0" w:type="auto"/>
          </w:tcPr>
          <w:p w14:paraId="78863AD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08C405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F8D3BB9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838F42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1941BDC8" w14:textId="77777777">
        <w:trPr>
          <w:trHeight w:val="648"/>
          <w:jc w:val="center"/>
        </w:trPr>
        <w:tc>
          <w:tcPr>
            <w:tcW w:w="0" w:type="auto"/>
          </w:tcPr>
          <w:p w14:paraId="432B7E8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0" w:type="auto"/>
          </w:tcPr>
          <w:p w14:paraId="76A1B05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Najvyšší súd Slovenskej republiky</w:t>
            </w:r>
          </w:p>
        </w:tc>
        <w:tc>
          <w:tcPr>
            <w:tcW w:w="0" w:type="auto"/>
          </w:tcPr>
          <w:p w14:paraId="33F62B3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5E5509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950DE95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3E77E96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3410D92" w14:textId="77777777">
        <w:trPr>
          <w:trHeight w:val="648"/>
          <w:jc w:val="center"/>
        </w:trPr>
        <w:tc>
          <w:tcPr>
            <w:tcW w:w="0" w:type="auto"/>
          </w:tcPr>
          <w:p w14:paraId="0A1A5F5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0" w:type="auto"/>
          </w:tcPr>
          <w:p w14:paraId="30C7B97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OAPSVLÚVSR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Odbor aproximácie práva sekcie vládnej legislatívy Úradu vlády SR</w:t>
            </w:r>
          </w:p>
        </w:tc>
        <w:tc>
          <w:tcPr>
            <w:tcW w:w="0" w:type="auto"/>
          </w:tcPr>
          <w:p w14:paraId="7921BFB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EC410D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2C6E7A3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3B148C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31890BF9" w14:textId="77777777">
        <w:trPr>
          <w:trHeight w:val="648"/>
          <w:jc w:val="center"/>
        </w:trPr>
        <w:tc>
          <w:tcPr>
            <w:tcW w:w="0" w:type="auto"/>
          </w:tcPr>
          <w:p w14:paraId="31B284B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0" w:type="auto"/>
          </w:tcPr>
          <w:p w14:paraId="289B135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PMÚSR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Protimonopolný úrad Slovenskej republiky</w:t>
            </w:r>
          </w:p>
        </w:tc>
        <w:tc>
          <w:tcPr>
            <w:tcW w:w="0" w:type="auto"/>
          </w:tcPr>
          <w:p w14:paraId="6040B6E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DB6C49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7A1BA6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  <w:tc>
          <w:tcPr>
            <w:tcW w:w="0" w:type="auto"/>
          </w:tcPr>
          <w:p w14:paraId="72794640" w14:textId="77777777" w:rsidR="008A5C76" w:rsidRDefault="008A5C76">
            <w:pPr>
              <w:spacing w:after="0"/>
              <w:jc w:val="center"/>
            </w:pPr>
          </w:p>
        </w:tc>
      </w:tr>
      <w:tr w:rsidR="008A5C76" w14:paraId="069B5F48" w14:textId="77777777">
        <w:trPr>
          <w:trHeight w:val="648"/>
          <w:jc w:val="center"/>
        </w:trPr>
        <w:tc>
          <w:tcPr>
            <w:tcW w:w="0" w:type="auto"/>
          </w:tcPr>
          <w:p w14:paraId="719D19B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32.</w:t>
            </w:r>
          </w:p>
        </w:tc>
        <w:tc>
          <w:tcPr>
            <w:tcW w:w="0" w:type="auto"/>
          </w:tcPr>
          <w:p w14:paraId="32F0352F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Prešovský samosprávny kraj</w:t>
            </w:r>
          </w:p>
        </w:tc>
        <w:tc>
          <w:tcPr>
            <w:tcW w:w="0" w:type="auto"/>
          </w:tcPr>
          <w:p w14:paraId="44350C7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22AFFA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69E70C7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759443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3D0A0C4D" w14:textId="77777777">
        <w:trPr>
          <w:trHeight w:val="648"/>
          <w:jc w:val="center"/>
        </w:trPr>
        <w:tc>
          <w:tcPr>
            <w:tcW w:w="0" w:type="auto"/>
          </w:tcPr>
          <w:p w14:paraId="11A30A7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0" w:type="auto"/>
          </w:tcPr>
          <w:p w14:paraId="36D4A795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RÚZSR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Republiková únia zamestnávateľov</w:t>
            </w:r>
          </w:p>
        </w:tc>
        <w:tc>
          <w:tcPr>
            <w:tcW w:w="0" w:type="auto"/>
          </w:tcPr>
          <w:p w14:paraId="172DD5C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46DD95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537364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22ABFB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BF36320" w14:textId="77777777">
        <w:trPr>
          <w:trHeight w:val="648"/>
          <w:jc w:val="center"/>
        </w:trPr>
        <w:tc>
          <w:tcPr>
            <w:tcW w:w="0" w:type="auto"/>
          </w:tcPr>
          <w:p w14:paraId="4586B5A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0" w:type="auto"/>
          </w:tcPr>
          <w:p w14:paraId="5BF288D3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SK8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Samosprávne kraje Slovenska</w:t>
            </w:r>
          </w:p>
        </w:tc>
        <w:tc>
          <w:tcPr>
            <w:tcW w:w="0" w:type="auto"/>
          </w:tcPr>
          <w:p w14:paraId="0277EE5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DFFDB8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B955B94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BE71A9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1915730" w14:textId="77777777">
        <w:trPr>
          <w:trHeight w:val="648"/>
          <w:jc w:val="center"/>
        </w:trPr>
        <w:tc>
          <w:tcPr>
            <w:tcW w:w="0" w:type="auto"/>
          </w:tcPr>
          <w:p w14:paraId="532EA7C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0" w:type="auto"/>
          </w:tcPr>
          <w:p w14:paraId="3FE75F60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SPPK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Slovenská poľnohospodárska a potravinárska komora</w:t>
            </w:r>
          </w:p>
        </w:tc>
        <w:tc>
          <w:tcPr>
            <w:tcW w:w="0" w:type="auto"/>
          </w:tcPr>
          <w:p w14:paraId="2A42B6C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C6B908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594F592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E9DAA0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F9F210B" w14:textId="77777777">
        <w:trPr>
          <w:trHeight w:val="648"/>
          <w:jc w:val="center"/>
        </w:trPr>
        <w:tc>
          <w:tcPr>
            <w:tcW w:w="0" w:type="auto"/>
          </w:tcPr>
          <w:p w14:paraId="1FCABB8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0" w:type="auto"/>
          </w:tcPr>
          <w:p w14:paraId="3F8A1EB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SVSLPRK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Splnomocnenec vlády Slovenskej republiky pre rómske komunity</w:t>
            </w:r>
          </w:p>
        </w:tc>
        <w:tc>
          <w:tcPr>
            <w:tcW w:w="0" w:type="auto"/>
          </w:tcPr>
          <w:p w14:paraId="30C9FE9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037EC9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C7B8C76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AC8422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0D290499" w14:textId="77777777">
        <w:trPr>
          <w:trHeight w:val="648"/>
          <w:jc w:val="center"/>
        </w:trPr>
        <w:tc>
          <w:tcPr>
            <w:tcW w:w="0" w:type="auto"/>
          </w:tcPr>
          <w:p w14:paraId="46C3907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0" w:type="auto"/>
          </w:tcPr>
          <w:p w14:paraId="578A0D9B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SŠHRSR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Správa štátnych hmotných rezerv Slovenskej republiky</w:t>
            </w:r>
          </w:p>
        </w:tc>
        <w:tc>
          <w:tcPr>
            <w:tcW w:w="0" w:type="auto"/>
          </w:tcPr>
          <w:p w14:paraId="6638CE1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C485AC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ED00E49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3EC0FFF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174D142" w14:textId="77777777">
        <w:trPr>
          <w:trHeight w:val="648"/>
          <w:jc w:val="center"/>
        </w:trPr>
        <w:tc>
          <w:tcPr>
            <w:tcW w:w="0" w:type="auto"/>
          </w:tcPr>
          <w:p w14:paraId="79A20ED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0" w:type="auto"/>
          </w:tcPr>
          <w:p w14:paraId="59201CDB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Trenčiansky samosprávny kraj</w:t>
            </w:r>
          </w:p>
        </w:tc>
        <w:tc>
          <w:tcPr>
            <w:tcW w:w="0" w:type="auto"/>
          </w:tcPr>
          <w:p w14:paraId="3FFFD3C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46D3BE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DA11F34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293716D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3E5BE7DD" w14:textId="77777777">
        <w:trPr>
          <w:trHeight w:val="648"/>
          <w:jc w:val="center"/>
        </w:trPr>
        <w:tc>
          <w:tcPr>
            <w:tcW w:w="0" w:type="auto"/>
          </w:tcPr>
          <w:p w14:paraId="398CBAE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0" w:type="auto"/>
          </w:tcPr>
          <w:p w14:paraId="66EBE9CA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TTSK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Trnavský samosprávny kraj</w:t>
            </w:r>
          </w:p>
        </w:tc>
        <w:tc>
          <w:tcPr>
            <w:tcW w:w="0" w:type="auto"/>
          </w:tcPr>
          <w:p w14:paraId="0374E67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6BA354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09ABAAA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6AF7C56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E1E94C9" w14:textId="77777777">
        <w:trPr>
          <w:trHeight w:val="648"/>
          <w:jc w:val="center"/>
        </w:trPr>
        <w:tc>
          <w:tcPr>
            <w:tcW w:w="0" w:type="auto"/>
          </w:tcPr>
          <w:p w14:paraId="66DAEA0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0" w:type="auto"/>
          </w:tcPr>
          <w:p w14:paraId="77508865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UOOU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na ochranu osobných údajov Slovenskej republiky</w:t>
            </w:r>
          </w:p>
        </w:tc>
        <w:tc>
          <w:tcPr>
            <w:tcW w:w="0" w:type="auto"/>
          </w:tcPr>
          <w:p w14:paraId="678D8EF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CB17DF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039E1A5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47922EE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7E4AB33D" w14:textId="77777777">
        <w:trPr>
          <w:trHeight w:val="648"/>
          <w:jc w:val="center"/>
        </w:trPr>
        <w:tc>
          <w:tcPr>
            <w:tcW w:w="0" w:type="auto"/>
          </w:tcPr>
          <w:p w14:paraId="063EB9B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41.</w:t>
            </w:r>
          </w:p>
        </w:tc>
        <w:tc>
          <w:tcPr>
            <w:tcW w:w="0" w:type="auto"/>
          </w:tcPr>
          <w:p w14:paraId="2F675B07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UPVSR POaZE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podpredsedu vlády Slovenskej republiky pre Plán obnovy a znalostnú ekonomiku</w:t>
            </w:r>
          </w:p>
        </w:tc>
        <w:tc>
          <w:tcPr>
            <w:tcW w:w="0" w:type="auto"/>
          </w:tcPr>
          <w:p w14:paraId="2B1BE23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7C1A36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AA5ACD0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0E362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BC4A51B" w14:textId="77777777">
        <w:trPr>
          <w:trHeight w:val="648"/>
          <w:jc w:val="center"/>
        </w:trPr>
        <w:tc>
          <w:tcPr>
            <w:tcW w:w="0" w:type="auto"/>
          </w:tcPr>
          <w:p w14:paraId="12CB30A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0" w:type="auto"/>
          </w:tcPr>
          <w:p w14:paraId="1817776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reguláciu sieťových odvetví</w:t>
            </w:r>
          </w:p>
        </w:tc>
        <w:tc>
          <w:tcPr>
            <w:tcW w:w="0" w:type="auto"/>
          </w:tcPr>
          <w:p w14:paraId="574D5FD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E63CE9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5F97C3A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2F1FA33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50C89614" w14:textId="77777777">
        <w:trPr>
          <w:trHeight w:val="648"/>
          <w:jc w:val="center"/>
        </w:trPr>
        <w:tc>
          <w:tcPr>
            <w:tcW w:w="0" w:type="auto"/>
          </w:tcPr>
          <w:p w14:paraId="71FEE4E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43.</w:t>
            </w:r>
          </w:p>
        </w:tc>
        <w:tc>
          <w:tcPr>
            <w:tcW w:w="0" w:type="auto"/>
          </w:tcPr>
          <w:p w14:paraId="5A9F977A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UpUPaVSR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územné plánovanie a výstavbu Slovenskej republiky</w:t>
            </w:r>
          </w:p>
        </w:tc>
        <w:tc>
          <w:tcPr>
            <w:tcW w:w="0" w:type="auto"/>
          </w:tcPr>
          <w:p w14:paraId="37831A6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B97ED2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E70E86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5C91647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46E4702" w14:textId="77777777">
        <w:trPr>
          <w:trHeight w:val="648"/>
          <w:jc w:val="center"/>
        </w:trPr>
        <w:tc>
          <w:tcPr>
            <w:tcW w:w="0" w:type="auto"/>
          </w:tcPr>
          <w:p w14:paraId="3A325D7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</w:t>
            </w:r>
          </w:p>
        </w:tc>
        <w:tc>
          <w:tcPr>
            <w:tcW w:w="0" w:type="auto"/>
          </w:tcPr>
          <w:p w14:paraId="3938CD7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ZMOS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Združenie miest a obcí Slovenska</w:t>
            </w:r>
          </w:p>
        </w:tc>
        <w:tc>
          <w:tcPr>
            <w:tcW w:w="0" w:type="auto"/>
          </w:tcPr>
          <w:p w14:paraId="533008C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4CDA85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0C0CB1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4F3CA40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5F760638" w14:textId="77777777">
        <w:trPr>
          <w:trHeight w:val="648"/>
          <w:jc w:val="center"/>
        </w:trPr>
        <w:tc>
          <w:tcPr>
            <w:tcW w:w="0" w:type="auto"/>
          </w:tcPr>
          <w:p w14:paraId="75A7121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0" w:type="auto"/>
          </w:tcPr>
          <w:p w14:paraId="256DA139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hlavné mesto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Hlavné mesto Slovenskej republiky Bratislava</w:t>
            </w:r>
          </w:p>
        </w:tc>
        <w:tc>
          <w:tcPr>
            <w:tcW w:w="0" w:type="auto"/>
          </w:tcPr>
          <w:p w14:paraId="79CEC94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D0C337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81DFB5F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2141416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FF028A2" w14:textId="77777777">
        <w:trPr>
          <w:trHeight w:val="648"/>
          <w:jc w:val="center"/>
        </w:trPr>
        <w:tc>
          <w:tcPr>
            <w:tcW w:w="0" w:type="auto"/>
          </w:tcPr>
          <w:p w14:paraId="4DD9865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0" w:type="auto"/>
          </w:tcPr>
          <w:p w14:paraId="2D034B9D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ÚDZS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dohľad nad zdravotnou starostlivosťou</w:t>
            </w:r>
          </w:p>
        </w:tc>
        <w:tc>
          <w:tcPr>
            <w:tcW w:w="0" w:type="auto"/>
          </w:tcPr>
          <w:p w14:paraId="72788C9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5B7674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80225ED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4575B6B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7FC3868" w14:textId="77777777">
        <w:trPr>
          <w:trHeight w:val="648"/>
          <w:jc w:val="center"/>
        </w:trPr>
        <w:tc>
          <w:tcPr>
            <w:tcW w:w="0" w:type="auto"/>
          </w:tcPr>
          <w:p w14:paraId="4B539CA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0" w:type="auto"/>
          </w:tcPr>
          <w:p w14:paraId="61AC94CB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ÚGKKSR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geodézie, kartografie a katastra Slovenskej republiky</w:t>
            </w:r>
          </w:p>
        </w:tc>
        <w:tc>
          <w:tcPr>
            <w:tcW w:w="0" w:type="auto"/>
          </w:tcPr>
          <w:p w14:paraId="34D5147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D7E5E69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3F8CBC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AAF091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59E712A1" w14:textId="77777777">
        <w:trPr>
          <w:trHeight w:val="648"/>
          <w:jc w:val="center"/>
        </w:trPr>
        <w:tc>
          <w:tcPr>
            <w:tcW w:w="0" w:type="auto"/>
          </w:tcPr>
          <w:p w14:paraId="320CB617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0" w:type="auto"/>
          </w:tcPr>
          <w:p w14:paraId="2CB24EB3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ÚJDSR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jadrového dozoru Slovenskej republiky</w:t>
            </w:r>
          </w:p>
        </w:tc>
        <w:tc>
          <w:tcPr>
            <w:tcW w:w="0" w:type="auto"/>
          </w:tcPr>
          <w:p w14:paraId="4F81E14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(1o, 0z)</w:t>
            </w:r>
          </w:p>
        </w:tc>
        <w:tc>
          <w:tcPr>
            <w:tcW w:w="0" w:type="auto"/>
          </w:tcPr>
          <w:p w14:paraId="44AD0A4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D6F6429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5625F18" w14:textId="77777777" w:rsidR="008A5C76" w:rsidRDefault="008A5C76">
            <w:pPr>
              <w:spacing w:after="0"/>
              <w:jc w:val="center"/>
            </w:pPr>
          </w:p>
        </w:tc>
      </w:tr>
      <w:tr w:rsidR="008A5C76" w14:paraId="6D004974" w14:textId="77777777">
        <w:trPr>
          <w:trHeight w:val="648"/>
          <w:jc w:val="center"/>
        </w:trPr>
        <w:tc>
          <w:tcPr>
            <w:tcW w:w="0" w:type="auto"/>
          </w:tcPr>
          <w:p w14:paraId="10C28E8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0" w:type="auto"/>
          </w:tcPr>
          <w:p w14:paraId="12E24A9A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ÚMS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Únia miest Slovenska</w:t>
            </w:r>
          </w:p>
        </w:tc>
        <w:tc>
          <w:tcPr>
            <w:tcW w:w="0" w:type="auto"/>
          </w:tcPr>
          <w:p w14:paraId="0E54B7F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3220CD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C528D76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609B20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76752075" w14:textId="77777777">
        <w:trPr>
          <w:trHeight w:val="648"/>
          <w:jc w:val="center"/>
        </w:trPr>
        <w:tc>
          <w:tcPr>
            <w:tcW w:w="0" w:type="auto"/>
          </w:tcPr>
          <w:p w14:paraId="3F0ED1E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50.</w:t>
            </w:r>
          </w:p>
        </w:tc>
        <w:tc>
          <w:tcPr>
            <w:tcW w:w="0" w:type="auto"/>
          </w:tcPr>
          <w:p w14:paraId="3697D1B4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ÚNMSSR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normalizáciu,  metrológiu a skúšobníctvo Slovenskej republiky</w:t>
            </w:r>
          </w:p>
        </w:tc>
        <w:tc>
          <w:tcPr>
            <w:tcW w:w="0" w:type="auto"/>
          </w:tcPr>
          <w:p w14:paraId="7954BC1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2C1503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0D2F4A4A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6A41B97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6242E0E7" w14:textId="77777777">
        <w:trPr>
          <w:trHeight w:val="648"/>
          <w:jc w:val="center"/>
        </w:trPr>
        <w:tc>
          <w:tcPr>
            <w:tcW w:w="0" w:type="auto"/>
          </w:tcPr>
          <w:p w14:paraId="066B2FF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51.</w:t>
            </w:r>
          </w:p>
        </w:tc>
        <w:tc>
          <w:tcPr>
            <w:tcW w:w="0" w:type="auto"/>
          </w:tcPr>
          <w:p w14:paraId="591C4CE1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ÚPVSR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priemyselného vlastníctva Slovenskej republiky</w:t>
            </w:r>
          </w:p>
        </w:tc>
        <w:tc>
          <w:tcPr>
            <w:tcW w:w="0" w:type="auto"/>
          </w:tcPr>
          <w:p w14:paraId="2DBE436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72BD2C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742F842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0F3AEA8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0F445512" w14:textId="77777777">
        <w:trPr>
          <w:trHeight w:val="648"/>
          <w:jc w:val="center"/>
        </w:trPr>
        <w:tc>
          <w:tcPr>
            <w:tcW w:w="0" w:type="auto"/>
          </w:tcPr>
          <w:p w14:paraId="3ABAE4C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52.</w:t>
            </w:r>
          </w:p>
        </w:tc>
        <w:tc>
          <w:tcPr>
            <w:tcW w:w="0" w:type="auto"/>
          </w:tcPr>
          <w:p w14:paraId="2EE828A6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pre verejné obstarávanie</w:t>
            </w:r>
          </w:p>
        </w:tc>
        <w:tc>
          <w:tcPr>
            <w:tcW w:w="0" w:type="auto"/>
          </w:tcPr>
          <w:p w14:paraId="1B6C272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F2785A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4A3FE449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1025A555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D52E15F" w14:textId="77777777">
        <w:trPr>
          <w:trHeight w:val="648"/>
          <w:jc w:val="center"/>
        </w:trPr>
        <w:tc>
          <w:tcPr>
            <w:tcW w:w="0" w:type="auto"/>
          </w:tcPr>
          <w:p w14:paraId="4B8046F1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53.</w:t>
            </w:r>
          </w:p>
        </w:tc>
        <w:tc>
          <w:tcPr>
            <w:tcW w:w="0" w:type="auto"/>
          </w:tcPr>
          <w:p w14:paraId="132E564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ÚVSR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Úrad vlády Slovenskej republiky</w:t>
            </w:r>
          </w:p>
        </w:tc>
        <w:tc>
          <w:tcPr>
            <w:tcW w:w="0" w:type="auto"/>
          </w:tcPr>
          <w:p w14:paraId="73AFD91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3C296E7A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1C800DAC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779940AB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2BF619F2" w14:textId="77777777">
        <w:trPr>
          <w:trHeight w:val="648"/>
          <w:jc w:val="center"/>
        </w:trPr>
        <w:tc>
          <w:tcPr>
            <w:tcW w:w="0" w:type="auto"/>
          </w:tcPr>
          <w:p w14:paraId="7F9CE016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54.</w:t>
            </w:r>
          </w:p>
        </w:tc>
        <w:tc>
          <w:tcPr>
            <w:tcW w:w="0" w:type="auto"/>
          </w:tcPr>
          <w:p w14:paraId="404D9F62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Ústavný súd 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Kancelária Ústavného súdu Slovenskej republiky</w:t>
            </w:r>
          </w:p>
        </w:tc>
        <w:tc>
          <w:tcPr>
            <w:tcW w:w="0" w:type="auto"/>
          </w:tcPr>
          <w:p w14:paraId="7CE841F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536EED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775160D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41DBE53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096E3904" w14:textId="77777777">
        <w:trPr>
          <w:trHeight w:val="648"/>
          <w:jc w:val="center"/>
        </w:trPr>
        <w:tc>
          <w:tcPr>
            <w:tcW w:w="0" w:type="auto"/>
          </w:tcPr>
          <w:p w14:paraId="1B4E2904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55.</w:t>
            </w:r>
          </w:p>
        </w:tc>
        <w:tc>
          <w:tcPr>
            <w:tcW w:w="0" w:type="auto"/>
          </w:tcPr>
          <w:p w14:paraId="2088389A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ŠÚSR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Štatistický úrad Slovenskej republiky</w:t>
            </w:r>
          </w:p>
        </w:tc>
        <w:tc>
          <w:tcPr>
            <w:tcW w:w="0" w:type="auto"/>
          </w:tcPr>
          <w:p w14:paraId="24F01DA0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2AAD4703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548A074B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4E46B3D8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41294C1B" w14:textId="77777777">
        <w:trPr>
          <w:trHeight w:val="648"/>
          <w:jc w:val="center"/>
        </w:trPr>
        <w:tc>
          <w:tcPr>
            <w:tcW w:w="0" w:type="auto"/>
          </w:tcPr>
          <w:p w14:paraId="648E163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0" w:type="auto"/>
          </w:tcPr>
          <w:p w14:paraId="39F7D616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ŽSK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Žilinský samosprávny kraj</w:t>
            </w:r>
          </w:p>
        </w:tc>
        <w:tc>
          <w:tcPr>
            <w:tcW w:w="0" w:type="auto"/>
          </w:tcPr>
          <w:p w14:paraId="73DCDF1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7B681C32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 (0o, 0z)</w:t>
            </w:r>
          </w:p>
        </w:tc>
        <w:tc>
          <w:tcPr>
            <w:tcW w:w="0" w:type="auto"/>
          </w:tcPr>
          <w:p w14:paraId="640EA113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</w:tcPr>
          <w:p w14:paraId="204639E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X</w:t>
            </w:r>
          </w:p>
        </w:tc>
      </w:tr>
      <w:tr w:rsidR="008A5C76" w14:paraId="7EE20F5D" w14:textId="77777777">
        <w:trPr>
          <w:trHeight w:val="648"/>
          <w:jc w:val="center"/>
        </w:trPr>
        <w:tc>
          <w:tcPr>
            <w:tcW w:w="0" w:type="auto"/>
          </w:tcPr>
          <w:p w14:paraId="6859902E" w14:textId="77777777" w:rsidR="008A5C76" w:rsidRDefault="008A5C76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4EFD35E3" w14:textId="77777777" w:rsidR="008A5C76" w:rsidRDefault="0050652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Spolu</w:t>
            </w:r>
          </w:p>
        </w:tc>
        <w:tc>
          <w:tcPr>
            <w:tcW w:w="0" w:type="auto"/>
            <w:vAlign w:val="center"/>
          </w:tcPr>
          <w:p w14:paraId="630924FF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(2o, 0z)</w:t>
            </w:r>
          </w:p>
        </w:tc>
        <w:tc>
          <w:tcPr>
            <w:tcW w:w="0" w:type="auto"/>
            <w:vAlign w:val="center"/>
          </w:tcPr>
          <w:p w14:paraId="70DD3B2D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 (0o, 0z)</w:t>
            </w:r>
          </w:p>
        </w:tc>
        <w:tc>
          <w:tcPr>
            <w:tcW w:w="0" w:type="auto"/>
            <w:vAlign w:val="center"/>
          </w:tcPr>
          <w:p w14:paraId="723426CE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55C1979C" w14:textId="77777777" w:rsidR="008A5C76" w:rsidRDefault="0050652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41</w:t>
            </w:r>
          </w:p>
        </w:tc>
      </w:tr>
    </w:tbl>
    <w:p w14:paraId="41745EDE" w14:textId="77777777" w:rsidR="008960F8" w:rsidRPr="00677591" w:rsidRDefault="008960F8" w:rsidP="00C00CF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960F8" w:rsidRPr="00677591" w:rsidSect="00362D69"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FA75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endnote>
  <w:endnote w:type="continuationSeparator" w:id="0">
    <w:p w14:paraId="1CC21EA9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27436202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485EC44" w14:textId="77777777" w:rsidR="00362D69" w:rsidRPr="00362D69" w:rsidRDefault="00362D69">
        <w:pPr>
          <w:pStyle w:val="Pta"/>
          <w:jc w:val="center"/>
          <w:rPr>
            <w:rFonts w:ascii="Times New Roman" w:hAnsi="Times New Roman"/>
          </w:rPr>
        </w:pPr>
        <w:r w:rsidRPr="00362D69">
          <w:rPr>
            <w:rFonts w:ascii="Times New Roman" w:hAnsi="Times New Roman"/>
            <w:noProof w:val="0"/>
          </w:rPr>
          <w:fldChar w:fldCharType="begin"/>
        </w:r>
        <w:r w:rsidRPr="00362D69">
          <w:rPr>
            <w:rFonts w:ascii="Times New Roman" w:hAnsi="Times New Roman"/>
          </w:rPr>
          <w:instrText xml:space="preserve"> PAGE   \* MERGEFORMAT </w:instrText>
        </w:r>
        <w:r w:rsidRPr="00362D69">
          <w:rPr>
            <w:rFonts w:ascii="Times New Roman" w:hAnsi="Times New Roman"/>
            <w:noProof w:val="0"/>
          </w:rPr>
          <w:fldChar w:fldCharType="separate"/>
        </w:r>
        <w:r w:rsidRPr="00362D69">
          <w:rPr>
            <w:rFonts w:ascii="Times New Roman" w:hAnsi="Times New Roman"/>
          </w:rPr>
          <w:t>2</w:t>
        </w:r>
        <w:r w:rsidRPr="00362D69">
          <w:rPr>
            <w:rFonts w:ascii="Times New Roman" w:hAnsi="Times New Roman"/>
          </w:rPr>
          <w:fldChar w:fldCharType="end"/>
        </w:r>
      </w:p>
    </w:sdtContent>
  </w:sdt>
  <w:p w14:paraId="00C5E079" w14:textId="77777777" w:rsidR="00362D69" w:rsidRDefault="00362D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709146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AA83510" w14:textId="77777777" w:rsidR="00362D69" w:rsidRPr="003E3F51" w:rsidRDefault="00362D69">
        <w:pPr>
          <w:pStyle w:val="Pta"/>
          <w:jc w:val="center"/>
          <w:rPr>
            <w:rFonts w:ascii="Times New Roman" w:hAnsi="Times New Roman" w:cs="Times New Roman"/>
          </w:rPr>
        </w:pPr>
        <w:r w:rsidRPr="003E3F51">
          <w:rPr>
            <w:rFonts w:ascii="Times New Roman" w:hAnsi="Times New Roman" w:cs="Times New Roman"/>
            <w:noProof w:val="0"/>
          </w:rPr>
          <w:fldChar w:fldCharType="begin"/>
        </w:r>
        <w:r w:rsidRPr="003E3F51">
          <w:rPr>
            <w:rFonts w:ascii="Times New Roman" w:hAnsi="Times New Roman" w:cs="Times New Roman"/>
          </w:rPr>
          <w:instrText xml:space="preserve"> PAGE   \* MERGEFORMAT </w:instrText>
        </w:r>
        <w:r w:rsidRPr="003E3F51">
          <w:rPr>
            <w:rFonts w:ascii="Times New Roman" w:hAnsi="Times New Roman" w:cs="Times New Roman"/>
            <w:noProof w:val="0"/>
          </w:rPr>
          <w:fldChar w:fldCharType="separate"/>
        </w:r>
        <w:r w:rsidRPr="003E3F51">
          <w:rPr>
            <w:rFonts w:ascii="Times New Roman" w:hAnsi="Times New Roman" w:cs="Times New Roman"/>
          </w:rPr>
          <w:t>2</w:t>
        </w:r>
        <w:r w:rsidRPr="003E3F51">
          <w:rPr>
            <w:rFonts w:ascii="Times New Roman" w:hAnsi="Times New Roman" w:cs="Times New Roman"/>
          </w:rPr>
          <w:fldChar w:fldCharType="end"/>
        </w:r>
      </w:p>
    </w:sdtContent>
  </w:sdt>
  <w:p w14:paraId="52088EBD" w14:textId="77777777" w:rsidR="00362D69" w:rsidRDefault="00362D69" w:rsidP="00FD38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4E88" w14:textId="77777777" w:rsidR="006D051F" w:rsidRPr="00785E8D" w:rsidRDefault="006D051F" w:rsidP="00E66622">
      <w:pPr>
        <w:spacing w:after="0" w:line="240" w:lineRule="auto"/>
      </w:pPr>
      <w:r w:rsidRPr="00785E8D">
        <w:separator/>
      </w:r>
    </w:p>
  </w:footnote>
  <w:footnote w:type="continuationSeparator" w:id="0">
    <w:p w14:paraId="0DBEA4F5" w14:textId="77777777" w:rsidR="006D051F" w:rsidRPr="00785E8D" w:rsidRDefault="006D051F" w:rsidP="00E66622">
      <w:pPr>
        <w:spacing w:after="0" w:line="240" w:lineRule="auto"/>
      </w:pPr>
      <w:r w:rsidRPr="00785E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22D2E" w14:textId="77777777" w:rsidR="00362D69" w:rsidRDefault="00362D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3"/>
    <w:rsid w:val="00011D51"/>
    <w:rsid w:val="0001352E"/>
    <w:rsid w:val="00047E84"/>
    <w:rsid w:val="00050137"/>
    <w:rsid w:val="0006133B"/>
    <w:rsid w:val="000A2F5F"/>
    <w:rsid w:val="000B16EA"/>
    <w:rsid w:val="000B2D78"/>
    <w:rsid w:val="000C172E"/>
    <w:rsid w:val="000D3CA3"/>
    <w:rsid w:val="000D5402"/>
    <w:rsid w:val="001228AD"/>
    <w:rsid w:val="00131490"/>
    <w:rsid w:val="00131742"/>
    <w:rsid w:val="001433FA"/>
    <w:rsid w:val="00146A7D"/>
    <w:rsid w:val="00176679"/>
    <w:rsid w:val="0019276A"/>
    <w:rsid w:val="001B1BE3"/>
    <w:rsid w:val="001D2B4E"/>
    <w:rsid w:val="001E50FA"/>
    <w:rsid w:val="001E6254"/>
    <w:rsid w:val="001F2C94"/>
    <w:rsid w:val="001F5D28"/>
    <w:rsid w:val="001F777F"/>
    <w:rsid w:val="00215E64"/>
    <w:rsid w:val="00231554"/>
    <w:rsid w:val="00237490"/>
    <w:rsid w:val="00245F36"/>
    <w:rsid w:val="002474C5"/>
    <w:rsid w:val="0026614F"/>
    <w:rsid w:val="002715E0"/>
    <w:rsid w:val="00273DAE"/>
    <w:rsid w:val="0029170C"/>
    <w:rsid w:val="00295E6A"/>
    <w:rsid w:val="002A0A58"/>
    <w:rsid w:val="002A4482"/>
    <w:rsid w:val="002D3B5E"/>
    <w:rsid w:val="002E17D6"/>
    <w:rsid w:val="002F4660"/>
    <w:rsid w:val="002F717D"/>
    <w:rsid w:val="003034A4"/>
    <w:rsid w:val="00303CA7"/>
    <w:rsid w:val="00335FFB"/>
    <w:rsid w:val="00343965"/>
    <w:rsid w:val="00362D69"/>
    <w:rsid w:val="003640A5"/>
    <w:rsid w:val="003A59FA"/>
    <w:rsid w:val="003C31D4"/>
    <w:rsid w:val="003E3F51"/>
    <w:rsid w:val="003E641E"/>
    <w:rsid w:val="003E7146"/>
    <w:rsid w:val="003F1216"/>
    <w:rsid w:val="003F37C1"/>
    <w:rsid w:val="004050CF"/>
    <w:rsid w:val="00405348"/>
    <w:rsid w:val="00434080"/>
    <w:rsid w:val="00461B69"/>
    <w:rsid w:val="0048545F"/>
    <w:rsid w:val="004A12EE"/>
    <w:rsid w:val="004A48F0"/>
    <w:rsid w:val="004A62B8"/>
    <w:rsid w:val="004B4188"/>
    <w:rsid w:val="004C6C3C"/>
    <w:rsid w:val="004E0BF7"/>
    <w:rsid w:val="004F10FF"/>
    <w:rsid w:val="004F4092"/>
    <w:rsid w:val="00500EBD"/>
    <w:rsid w:val="0050652E"/>
    <w:rsid w:val="00506E0B"/>
    <w:rsid w:val="00511A3C"/>
    <w:rsid w:val="00513767"/>
    <w:rsid w:val="005146CA"/>
    <w:rsid w:val="005259A1"/>
    <w:rsid w:val="0053699B"/>
    <w:rsid w:val="00550D13"/>
    <w:rsid w:val="00583F11"/>
    <w:rsid w:val="0059287B"/>
    <w:rsid w:val="005B618C"/>
    <w:rsid w:val="005C0A7E"/>
    <w:rsid w:val="005C4CF5"/>
    <w:rsid w:val="005E6A45"/>
    <w:rsid w:val="005F3B1C"/>
    <w:rsid w:val="005F3E6F"/>
    <w:rsid w:val="005F5908"/>
    <w:rsid w:val="00602231"/>
    <w:rsid w:val="006031E3"/>
    <w:rsid w:val="00634468"/>
    <w:rsid w:val="006371D1"/>
    <w:rsid w:val="00641DD8"/>
    <w:rsid w:val="006434AC"/>
    <w:rsid w:val="00664F3B"/>
    <w:rsid w:val="00677591"/>
    <w:rsid w:val="00695857"/>
    <w:rsid w:val="006C2D6E"/>
    <w:rsid w:val="006D051F"/>
    <w:rsid w:val="0070694E"/>
    <w:rsid w:val="00707B3A"/>
    <w:rsid w:val="0072062B"/>
    <w:rsid w:val="00724A0E"/>
    <w:rsid w:val="00726A34"/>
    <w:rsid w:val="00727704"/>
    <w:rsid w:val="00745443"/>
    <w:rsid w:val="00754CB0"/>
    <w:rsid w:val="0077472A"/>
    <w:rsid w:val="00774ED8"/>
    <w:rsid w:val="00776E62"/>
    <w:rsid w:val="00784062"/>
    <w:rsid w:val="00785E8D"/>
    <w:rsid w:val="00796E02"/>
    <w:rsid w:val="00796EBE"/>
    <w:rsid w:val="007C1A93"/>
    <w:rsid w:val="007C678D"/>
    <w:rsid w:val="007E7C38"/>
    <w:rsid w:val="007E7E01"/>
    <w:rsid w:val="007F53D4"/>
    <w:rsid w:val="0084532B"/>
    <w:rsid w:val="0087153C"/>
    <w:rsid w:val="008741FE"/>
    <w:rsid w:val="00876D47"/>
    <w:rsid w:val="008960F8"/>
    <w:rsid w:val="008A5C76"/>
    <w:rsid w:val="008C2612"/>
    <w:rsid w:val="008C63F3"/>
    <w:rsid w:val="008D299D"/>
    <w:rsid w:val="008E0404"/>
    <w:rsid w:val="008F1FF3"/>
    <w:rsid w:val="00913D14"/>
    <w:rsid w:val="00917A99"/>
    <w:rsid w:val="00925ABD"/>
    <w:rsid w:val="009275DB"/>
    <w:rsid w:val="00932936"/>
    <w:rsid w:val="00947810"/>
    <w:rsid w:val="00980D7A"/>
    <w:rsid w:val="009912BF"/>
    <w:rsid w:val="00995007"/>
    <w:rsid w:val="009B0C1F"/>
    <w:rsid w:val="009B1491"/>
    <w:rsid w:val="009D152C"/>
    <w:rsid w:val="009D32B4"/>
    <w:rsid w:val="009D3FBE"/>
    <w:rsid w:val="009F35D2"/>
    <w:rsid w:val="00A070EB"/>
    <w:rsid w:val="00A11A83"/>
    <w:rsid w:val="00A6034C"/>
    <w:rsid w:val="00A61348"/>
    <w:rsid w:val="00A80C4C"/>
    <w:rsid w:val="00A81039"/>
    <w:rsid w:val="00AD6CAE"/>
    <w:rsid w:val="00AE09D4"/>
    <w:rsid w:val="00AF678C"/>
    <w:rsid w:val="00B02EF2"/>
    <w:rsid w:val="00B0310C"/>
    <w:rsid w:val="00B11932"/>
    <w:rsid w:val="00B13C0C"/>
    <w:rsid w:val="00B41FEA"/>
    <w:rsid w:val="00B60148"/>
    <w:rsid w:val="00B74B69"/>
    <w:rsid w:val="00B8742A"/>
    <w:rsid w:val="00B946A0"/>
    <w:rsid w:val="00BD7F55"/>
    <w:rsid w:val="00BE323C"/>
    <w:rsid w:val="00BF207A"/>
    <w:rsid w:val="00C00CF3"/>
    <w:rsid w:val="00C42676"/>
    <w:rsid w:val="00C43D79"/>
    <w:rsid w:val="00C53F43"/>
    <w:rsid w:val="00C62C70"/>
    <w:rsid w:val="00C84A5B"/>
    <w:rsid w:val="00CD7313"/>
    <w:rsid w:val="00D40591"/>
    <w:rsid w:val="00D44E47"/>
    <w:rsid w:val="00D466F6"/>
    <w:rsid w:val="00D50310"/>
    <w:rsid w:val="00D610D0"/>
    <w:rsid w:val="00D91683"/>
    <w:rsid w:val="00DA267A"/>
    <w:rsid w:val="00DD2850"/>
    <w:rsid w:val="00DD302E"/>
    <w:rsid w:val="00DD7CB5"/>
    <w:rsid w:val="00DE3F5A"/>
    <w:rsid w:val="00E06854"/>
    <w:rsid w:val="00E07639"/>
    <w:rsid w:val="00E078E8"/>
    <w:rsid w:val="00E11D16"/>
    <w:rsid w:val="00E245BC"/>
    <w:rsid w:val="00E37A37"/>
    <w:rsid w:val="00E41A2D"/>
    <w:rsid w:val="00E66622"/>
    <w:rsid w:val="00E741B6"/>
    <w:rsid w:val="00E92A50"/>
    <w:rsid w:val="00EA23A2"/>
    <w:rsid w:val="00EB4CEF"/>
    <w:rsid w:val="00ED6E83"/>
    <w:rsid w:val="00EE00C6"/>
    <w:rsid w:val="00F23986"/>
    <w:rsid w:val="00F273EE"/>
    <w:rsid w:val="00F456DC"/>
    <w:rsid w:val="00F727C3"/>
    <w:rsid w:val="00F758C6"/>
    <w:rsid w:val="00F8431B"/>
    <w:rsid w:val="00F85AB8"/>
    <w:rsid w:val="00F907A2"/>
    <w:rsid w:val="00FA016F"/>
    <w:rsid w:val="00FA0A5A"/>
    <w:rsid w:val="00FA40AE"/>
    <w:rsid w:val="00FC0831"/>
    <w:rsid w:val="00FD38D1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6B168"/>
  <w15:docId w15:val="{800A4F65-FABE-47DB-AF8A-6E31DFC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60F8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6622"/>
  </w:style>
  <w:style w:type="paragraph" w:styleId="Pta">
    <w:name w:val="footer"/>
    <w:basedOn w:val="Normlny"/>
    <w:link w:val="PtaChar"/>
    <w:uiPriority w:val="99"/>
    <w:unhideWhenUsed/>
    <w:rsid w:val="00E6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904B-5DF0-4166-8157-7EF183BD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Metodika@skdp.sk</cp:lastModifiedBy>
  <cp:revision>2</cp:revision>
  <dcterms:created xsi:type="dcterms:W3CDTF">2025-04-07T13:38:00Z</dcterms:created>
  <dcterms:modified xsi:type="dcterms:W3CDTF">2025-04-07T13:38:00Z</dcterms:modified>
</cp:coreProperties>
</file>